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624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6"/>
        <w:gridCol w:w="2386"/>
        <w:gridCol w:w="547"/>
        <w:gridCol w:w="1963"/>
        <w:gridCol w:w="1119"/>
        <w:gridCol w:w="2576"/>
        <w:gridCol w:w="103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2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全自动核酸纯化仪（全自动核酸提取仪）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总数量（台/套）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可从咽拭子、血清、血浆、全血、增菌液、组织、干血斑等多种类型的样本中实现快速提取到所需要的目标核酸，并完成PCR体系构建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此设备应达到的基本技术指标、重点技术指标、关键性技术指标（参照国军标要求进行明确）、报警及安全要求、不良事件情况等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处理总体积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(30-1000)μl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*3.2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样本通量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≥96个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•3.3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加样通道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≥4个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*3.4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核酸提取原理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磁珠法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•3.5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核酸提取方式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•3.5.1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混匀方式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振荡混匀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•3.5.2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吸磁方式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采用上吸磁模式，耗材使用少，速度快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•3.6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磁珠残留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≤1%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3.7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处理时间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新冠项目的全流程≤60分钟 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•3.8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条码扫描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兼容多种规格原始管，样本架载入时对多个样本条码逐个扫描，可外接扫码枪对单样本条码进行扫描。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试剂识别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提取试剂与PCR试剂有二维码，自动解析提取和PCR体系构建程序并且自动完成PCR实验过程设置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移液范围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(5-1000)ul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3.11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移液性能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移液量≤15μ1时 :准确性:A≤1.5%;重复性CV≤3.0%;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移液量(15-50)μl :准确性:A≤1.0%;重复性 CV≤1.2%;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移液量≥50μ1时:准确性:A≤1.0%;重复性 CV≤1.0%;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3.12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自动体系构建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可原始管上样，无需倒管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•3.13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防污染设置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封闭独立的核酸提取区域，底部定向排风HEPA过滤; 独立分区、气压调节，定向排风形成内部负压系统；实验仓、提取仓、废料区紫外灯消毒装置自动执行处理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3.14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数据通信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可与医院HIS/LIS 系统双向联接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3.15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PCR试剂仓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避光设计:开机可以自动制冷(4-8℃冷藏)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•3.16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液面探测技术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气压感应液面检测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对设备软件、硬件、器械、配件耗材配置及数量要求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提供设备近三年不良事件情况(一般为厂家自报)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主机一台、调试用耗材一套:配套软件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配套医用试剂耗材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设备必须配套一次性使用医用试剂耗材时填写以下条款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是否为开放性医用试剂耗材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填写“是”与“否”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封闭配套施加耗材品规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如有一次性使用封闭医用试剂耗材，厂家自报品规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Style w:val="5"/>
                <w:lang w:val="en-US" w:eastAsia="zh-CN" w:bidi="ar"/>
              </w:rPr>
              <w:t>8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建议根据实际情况，将售后条款内的某单项列为关键条款，不一定全部列入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8.1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≥3年，保修期内开机率不低于95%(按365日/年计算，含节假日)，未达到要求的开机率天数，按双倍天数顺延保修期。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预防性维修/定期维护保养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保修期内按维修手册要求提供定期维护保养服务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维修到达现场时间≤0.5个工作日(京内)维修到达现场时间≤3个工作日(京外)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配件报价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提供消耗性配件(年平均更换大于1次的配件)和高值配件(价格大于设备成交价5%以上)的报价清单，且高值配件报价之和不得高于设备成交价的110% 配件指设备正常使用时的必备零配件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保修期内免费升级和软件维护:保修期外，原软件维护仅收工时费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8.6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维修工时费计算方法及价格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至少提供按小时计费和按故障点计费两种方式，用户可自行选择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8.7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资料及其它 提供设备配套的维修专用工具(如有)，资料(操作手册、维修手册等)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8.8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提供使用培训和工程师培训(厂家自报方式)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8.9</w:t>
            </w:r>
          </w:p>
        </w:tc>
        <w:tc>
          <w:tcPr>
            <w:tcW w:w="2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2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合同签订后2个月内交货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62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tbl>
      <w:tblPr>
        <w:tblStyle w:val="3"/>
        <w:tblW w:w="1018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3243"/>
        <w:gridCol w:w="1134"/>
        <w:gridCol w:w="1825"/>
        <w:gridCol w:w="20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0181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4"/>
                <w:szCs w:val="24"/>
              </w:rPr>
              <w:t>医疗设备配套耗材（诊断试剂）需求表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4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全自动核酸纯化仪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设备项目编号：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数量：1台/套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一次性耗材名称/检测（治疗）项目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简称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预估3年使用量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（人份/台）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备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一、必须开展的检测治疗项目或使用的耗材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核酸提取试剂/病原体核酸检测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36000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具体品名、规格厂家自报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Tip头及其它相关耗材/病原体核酸检测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36000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  <w:lang w:eastAsia="zh-CN"/>
              </w:rPr>
              <w:t>具体品名、规格厂家自报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说明：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1、使用科室根据近年业务开展情况和学科规划，填报拟采购设备开展检测项目的年检查量或配套耗材的3年使用量。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2、“必须开展或使用的耗材”是指已经批准并依托此设备开展的的诊疗项目，或配套封闭使用的一次性耗材（投标供应商必须响应）。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3、“可选择开展或使用项目”为该设备可选配功能或项目（投标商可部分响应），没有可填“无”。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424FBE"/>
    <w:rsid w:val="2E2D2181"/>
    <w:rsid w:val="4E0D79A2"/>
    <w:rsid w:val="645563CD"/>
    <w:rsid w:val="769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7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5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171"/>
    <w:basedOn w:val="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2023-01-03T10:30:00Z</dcterms:created>
  <dc:creator>doctor</dc:creator>
  <cp:lastModifiedBy>doctor</cp:lastModifiedBy>
  <dcterms:modified xsi:type="dcterms:W3CDTF">2023-01-04T01:00:27Z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