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9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19"/>
        <w:gridCol w:w="720"/>
        <w:gridCol w:w="720"/>
        <w:gridCol w:w="75"/>
        <w:gridCol w:w="3210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数据采集模块（声分析仪）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22.00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用于声学信号的分析和采集。需要同时具备输入采集和输出信号功能。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满足JJF 1288-2011 《多通道声分析仪校准规范》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以往客户的计量报告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输入通道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.1.1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通道数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1及以上．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.1.2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本底噪声典型值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&lt;3μVrms (10Hz - 25.6kHz，10V量程档)；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.1.3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信号适调放大器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内置；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.1.4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分析频率范围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至少覆盖：DC - 51.2 kHz；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.1.5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输入电压范围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满量程±10V峰值 (扩展范围±31.6V峰值)；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.1.6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A/D转换器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 xml:space="preserve">2×24位A/D转换；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.2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输出通道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.2.1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通道数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1及以上．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3.2.2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输出信号频率范围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DC - 51.2 kHz；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.2.3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输出信号电压范围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10µV有效值～10V峰值；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.2.4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输出波形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正弦——固定或扫描（猝发或连续）、双正弦——固定、扫描或二者组合、随机、伪随机、用户自定义波形。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彩页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声分析仪主机（1台）、供电电源（一个）、数据通讯线（1条）。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具有省级及以上计量部门开具的计量溯源证书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合同签订后6个月内交付，交付地点由甲方指定。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30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%，物资到货（服务完成）验收后付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65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保修年限不低于</w:t>
            </w:r>
            <w:r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提供不少于3人次、6天的工程师维修培训。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维修响应时间≤24小时，维修到达现场时间≤48小时。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 xml:space="preserve"> 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□公开招标    □邀请招标    √竞争性谈判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☑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2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>
      <w:pPr>
        <w:pStyle w:val="2"/>
        <w:rPr>
          <w:rFonts w:hint="default" w:ascii="方正小标宋简体" w:hAnsi="方正小标宋简体" w:eastAsia="方正小标宋简体" w:cs="方正小标宋简体"/>
          <w:sz w:val="2"/>
          <w:szCs w:val="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18"/>
    <w:rsid w:val="00053504"/>
    <w:rsid w:val="000D47C5"/>
    <w:rsid w:val="000F5C65"/>
    <w:rsid w:val="001C1036"/>
    <w:rsid w:val="00214F08"/>
    <w:rsid w:val="002441A0"/>
    <w:rsid w:val="0038148B"/>
    <w:rsid w:val="00427FF4"/>
    <w:rsid w:val="00493029"/>
    <w:rsid w:val="00590DE1"/>
    <w:rsid w:val="00592C91"/>
    <w:rsid w:val="005B5649"/>
    <w:rsid w:val="00683455"/>
    <w:rsid w:val="0069411C"/>
    <w:rsid w:val="006C2B81"/>
    <w:rsid w:val="006E2A91"/>
    <w:rsid w:val="00751318"/>
    <w:rsid w:val="007F2D5A"/>
    <w:rsid w:val="0082268D"/>
    <w:rsid w:val="0089317A"/>
    <w:rsid w:val="00A137A1"/>
    <w:rsid w:val="00A31132"/>
    <w:rsid w:val="00A856E3"/>
    <w:rsid w:val="00A92ED1"/>
    <w:rsid w:val="00AE36AB"/>
    <w:rsid w:val="00B2474B"/>
    <w:rsid w:val="00C65006"/>
    <w:rsid w:val="00C76568"/>
    <w:rsid w:val="00CA193E"/>
    <w:rsid w:val="00E242D4"/>
    <w:rsid w:val="00E731AD"/>
    <w:rsid w:val="00EA3059"/>
    <w:rsid w:val="00EA36DF"/>
    <w:rsid w:val="00EE7565"/>
    <w:rsid w:val="00F1104E"/>
    <w:rsid w:val="00FC7D3D"/>
    <w:rsid w:val="05A97607"/>
    <w:rsid w:val="283F7DF5"/>
    <w:rsid w:val="38322362"/>
    <w:rsid w:val="426B7AC2"/>
    <w:rsid w:val="5113194E"/>
    <w:rsid w:val="590C7068"/>
    <w:rsid w:val="686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6"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font111"/>
    <w:basedOn w:val="10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3">
    <w:name w:val="批注框文本 字符"/>
    <w:basedOn w:val="10"/>
    <w:link w:val="5"/>
    <w:qFormat/>
    <w:uiPriority w:val="0"/>
    <w:rPr>
      <w:kern w:val="2"/>
      <w:sz w:val="18"/>
      <w:szCs w:val="18"/>
    </w:rPr>
  </w:style>
  <w:style w:type="character" w:customStyle="1" w:styleId="14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basedOn w:val="10"/>
    <w:link w:val="3"/>
    <w:qFormat/>
    <w:uiPriority w:val="0"/>
    <w:rPr>
      <w:kern w:val="2"/>
      <w:sz w:val="21"/>
    </w:rPr>
  </w:style>
  <w:style w:type="character" w:customStyle="1" w:styleId="16">
    <w:name w:val="批注主题 字符"/>
    <w:basedOn w:val="15"/>
    <w:link w:val="8"/>
    <w:qFormat/>
    <w:uiPriority w:val="0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zb</Company>
  <Pages>3</Pages>
  <Words>281</Words>
  <Characters>1608</Characters>
  <Lines>13</Lines>
  <Paragraphs>3</Paragraphs>
  <TotalTime>1</TotalTime>
  <ScaleCrop>false</ScaleCrop>
  <LinksUpToDate>false</LinksUpToDate>
  <CharactersWithSpaces>1886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2024-06-14T07:46:00Z</dcterms:created>
  <dc:creator>DOCTOR</dc:creator>
  <cp:lastModifiedBy>DOCTOR</cp:lastModifiedBy>
  <cp:lastPrinted>2024-06-17T02:58:00Z</cp:lastPrinted>
  <dcterms:modified xsi:type="dcterms:W3CDTF">2024-07-26T01:41:25Z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GrammarlyDocumentId">
    <vt:lpwstr>e26ee95a66cd940058e27a0f4b416adcd553e5cc46c69e5f683f1d6409075509</vt:lpwstr>
  </property>
</Properties>
</file>