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采购需求表（物资类）</w:t>
      </w:r>
    </w:p>
    <w:tbl>
      <w:tblPr>
        <w:tblStyle w:val="6"/>
        <w:tblpPr w:leftFromText="180" w:rightFromText="180" w:vertAnchor="text" w:horzAnchor="page" w:tblpX="1385" w:tblpY="807"/>
        <w:tblOverlap w:val="never"/>
        <w:tblW w:w="923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"/>
        <w:gridCol w:w="1389"/>
        <w:gridCol w:w="720"/>
        <w:gridCol w:w="75"/>
        <w:gridCol w:w="3210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20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40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数字化听力测试平台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性质</w:t>
            </w:r>
          </w:p>
        </w:tc>
        <w:tc>
          <w:tcPr>
            <w:tcW w:w="4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是否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92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通过对患者的听力检测，具有TEN测试、PED噪声、多频测试 (MF)、判断听力损失情况，定性定量，可以为患者提供真耳分析的检测，具有实时语音测试、RECD测试、助听器传换功能，并根据实际情况提供验配方案，解决患者听力障碍；同时对助听器性能进行检测，如助听器互调失真、感应拾音线圈灵敏度、骨锚式助听器性能检测等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彩页/技术白皮书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国家食品药品监督管理局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检验报告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国家食品药品监督管理局检验报告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具备的测试功能包括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（一）听力计测试；（二）真耳分析测试；（三）可视言语绘谱；（四）骨导助听器性能分析功能；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（一）听力计测试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具备；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1.1、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刺激声及掩蔽声类型：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纯音、啭音、脉冲音、双通道CD输入、双通道麦克风输入、音频文件 (含中文单音节、双音节词汇及句子词表)、真实言语、窄带噪声、白噪声、言语噪声、TEN噪声、PED噪声；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1.2、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频率范围：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125--20000Hz；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1.3、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准确度：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&lt;±1%；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1.4、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失真：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气导&lt;2.5%，骨导&lt;5.5%；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1.5、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测试声强范围：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气导平均为 -10-120 dB HL；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骨导平均为 -10-80 dB HL；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步进： 1，2，5dB步进；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（4）声强准确度：气导：±3dB ；骨导±4dB；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（二）真耳分析测试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具备；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2.1、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刺激声类型：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ISTS、啭音、纯音、随意噪声、假随意噪声、带宽限制白噪声、粉红噪声、Chirp、ICRA、IFFM、ISTS、纯音扫频、窄带噪声、滤波言语、实时语音、其他声音文件(如/ss/, /sh/, 且支持自定其他刺激声)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2.2、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刺激声频率范围：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入耳测量：100-12500 Hz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2.3、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耦合测量：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100-16000 Hz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2.4、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准确度：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&lt;±1%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2.5、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失真：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&lt;3%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2.6、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刺激声强范围：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40-100 dB SPL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2.7、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探头麦克风强度范围：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40-140 dB SPL ； ±2dB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2.9、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参考麦克风强度：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40-100 dB SPL ； ±2dB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2.10、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频率分辨率：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1/3,1/6,1/12和1/24倍频程,或1024点FFT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2.11、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测试类型： 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REUR/G、REIG、RECD、RECD（使用SPL60）、REAR/G、REOR/G、输入-输出测试、方向性测试、FM调频系统透明度验证、助听器传换功能；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（三）可视言语绘谱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具备；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3.1、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刺激声类型：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ISTS、啭音、纯音、随意噪声、带宽限制白噪声、粉红噪声、Chirp、ICRA、IFFM、ISTS、纯音扫频、滤波言语、其他声音文件；及各种音乐声，如笛子、爵士音乐、低音提琴…等；环境声，如流水、雷声、各种的噪音环境声；及实时语音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3.2、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模块内容：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咨询图层(言语香蕉，动态范围及正常听)、动态真耳分析、助听未助听比较，双耳比较，百分比分析，言语可懂度，自定义刺激声，实时言语，情境模拟体验，助听器功能及性能展示；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（四）助听器性能分析功能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具备；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4.1、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频率范围：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100-16000Hz；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4.2、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频率解析率：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1/3, 1/6, 1/12和1/24倍频程或1024点FFT；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4.3、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频率准确度：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&lt; ±1%；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4.4、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声学失真：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(1)70 dB SPL: &lt; 0.5%THD；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(2)90 dB SPL: &lt; 2 % THD；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4.5、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扫描速度：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4-22 s；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4.6、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FFT 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解析率1024点；平均1-1200s；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4.7、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刺激音强范围：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40-100 dB SPL，1 dB 步进；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4.8、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刺激音强误差值：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&lt;±1.5 dB；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4.9、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测量音强范围：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40-145dB SPL；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4.10、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刺激信号：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啭音、纯音、随意噪声、假随意噪声、带宽限制白噪声、言语噪声、Chirp、ISTS、IFFM、IF噪音、ICRA、实时语音、其他声音文件(如/ss/, /sh/, 且支持自定其他刺激声)；</w:t>
            </w:r>
          </w:p>
          <w:p>
            <w:pPr>
              <w:widowControl/>
              <w:numPr>
                <w:ilvl w:val="0"/>
                <w:numId w:val="2"/>
              </w:numPr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频率响应、OSPL90、增益曲线、满档声增益、总谐波失真、额定电源电流测试、感应拾音线圈灵敏度、等效输入噪声级、启动-恢复时间、方向性测试、参考增益测试、互调失真、单一频率反应、输入-输出曲线、延迟反应、无限循环测试、骨锚助听器性能检测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(2)用户可自定义测试；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4.11、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骨锚式助听器性能分析功能：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具备；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4.12、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内含协议：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预设多种版本的IEC及ANSI协议。亦可个性化组合测试协议；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4.13、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测试箱：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内置测试箱，可外接高规格的高降噪测试箱；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配置要求1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1.软件：听力计操作软件1套；真耳分析操作软件1套；骨锚式助听器性能分析操作软件1套；数据库软件1套；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配置要求2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2.硬件：1）、主机1台；2）、USB线1根；3）、适配器，1个；4）、麦克风1个；5）、耳机1副；6）、原位耳机1副；7）、颅骨模拟器1个；8）、图文工作站1套；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技术白皮书/产品彩页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92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合同签订后3个月内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签订合同后支付3</w:t>
            </w: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0%</w:t>
            </w: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，物资到货（服务完成）验收后付</w:t>
            </w: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验收合格后满3年无质量问题支付剩余5%（不超过5%）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原厂授权（企业承诺）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提供不少于10人次、5天的工程师维修培训。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售后服务4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维修响应时间≤0.5小时，维修到达现场时间≤4小时。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专用工具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描述应提供的配套专修工具和使用工具。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92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采购实施建议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采购方式</w:t>
            </w:r>
          </w:p>
        </w:tc>
        <w:tc>
          <w:tcPr>
            <w:tcW w:w="71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√公开招标    □邀请招标    □竞争性谈判    □单一来源     □询价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评审方法</w:t>
            </w:r>
          </w:p>
        </w:tc>
        <w:tc>
          <w:tcPr>
            <w:tcW w:w="71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√综合评分法      □质量优先法      □经评审的最低价法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技术偏离要求</w:t>
            </w:r>
          </w:p>
        </w:tc>
        <w:tc>
          <w:tcPr>
            <w:tcW w:w="71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▲标识的指标负偏离≥3项，投标企业技术分值为0分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▲标识的指标和“无标识”指标负偏离≥6项，投标企业技术分值为0分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</w:trPr>
        <w:tc>
          <w:tcPr>
            <w:tcW w:w="92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注：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1.★指标为必须响应指标，任意一项不满足要求即做废标处理；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.★及▲标识的指标，采购单位要逐条明确证明材料，无法明确的默认由企业提供承诺；</w:t>
            </w:r>
          </w:p>
          <w:p>
            <w:pPr>
              <w:widowControl/>
              <w:spacing w:after="62" w:afterLines="20"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.经济要求不接受企业负偏离。</w:t>
            </w:r>
          </w:p>
        </w:tc>
      </w:tr>
    </w:tbl>
    <w:p>
      <w:pPr>
        <w:rPr>
          <w:rFonts w:hint="default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5082D7"/>
    <w:multiLevelType w:val="singleLevel"/>
    <w:tmpl w:val="D45082D7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019CB0ED"/>
    <w:multiLevelType w:val="singleLevel"/>
    <w:tmpl w:val="019CB0ED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FjYWNkNDA4N2Q0Y2E2Y2Y4YjYxMTJlMGMyMjEwZmMifQ=="/>
  </w:docVars>
  <w:rsids>
    <w:rsidRoot w:val="00751318"/>
    <w:rsid w:val="000821E2"/>
    <w:rsid w:val="000F5C65"/>
    <w:rsid w:val="00100F3B"/>
    <w:rsid w:val="00146821"/>
    <w:rsid w:val="00256D13"/>
    <w:rsid w:val="002F2E3E"/>
    <w:rsid w:val="004373BF"/>
    <w:rsid w:val="00493029"/>
    <w:rsid w:val="006C2B81"/>
    <w:rsid w:val="006D45E8"/>
    <w:rsid w:val="00751318"/>
    <w:rsid w:val="008C4BDE"/>
    <w:rsid w:val="00A27202"/>
    <w:rsid w:val="00A96D5E"/>
    <w:rsid w:val="00B3189B"/>
    <w:rsid w:val="00CB14E4"/>
    <w:rsid w:val="00D35D62"/>
    <w:rsid w:val="00E850BB"/>
    <w:rsid w:val="00F57B6F"/>
    <w:rsid w:val="0F8541CF"/>
    <w:rsid w:val="13F60A80"/>
    <w:rsid w:val="151318DF"/>
    <w:rsid w:val="1BDD741A"/>
    <w:rsid w:val="1FE91E63"/>
    <w:rsid w:val="27111C2E"/>
    <w:rsid w:val="2B523A36"/>
    <w:rsid w:val="2DE6763A"/>
    <w:rsid w:val="359A3554"/>
    <w:rsid w:val="5B683ACA"/>
    <w:rsid w:val="60CB1FAA"/>
    <w:rsid w:val="62122190"/>
    <w:rsid w:val="65DC2C48"/>
    <w:rsid w:val="686F6AD4"/>
    <w:rsid w:val="6BF83D1F"/>
    <w:rsid w:val="70E8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character" w:customStyle="1" w:styleId="11">
    <w:name w:val="font111"/>
    <w:basedOn w:val="8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页眉 字符"/>
    <w:basedOn w:val="8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2980</Words>
  <Characters>3481</Characters>
  <Lines>507</Lines>
  <Paragraphs>327</Paragraphs>
  <TotalTime>8</TotalTime>
  <ScaleCrop>false</ScaleCrop>
  <LinksUpToDate>false</LinksUpToDate>
  <CharactersWithSpaces>3563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2024-06-05T09:15:00Z</dcterms:created>
  <dc:creator>DOCTOR</dc:creator>
  <cp:lastModifiedBy>DOCTOR</cp:lastModifiedBy>
  <dcterms:modified xsi:type="dcterms:W3CDTF">2024-07-26T02:45:53Z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GrammarlyDocumentId">
    <vt:lpwstr>e26ee95a66cd940058e27a0f4b416adcd553e5cc46c69e5f683f1d6409075509</vt:lpwstr>
  </property>
  <property fmtid="{D5CDD505-2E9C-101B-9397-08002B2CF9AE}" pid="4" name="ICV">
    <vt:lpwstr>AED9DF7E54664D43995480D99AD8EED5_13</vt:lpwstr>
  </property>
</Properties>
</file>