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8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34"/>
        <w:gridCol w:w="659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人工头模拟器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用于耳机、助听器和听力保护器等听力设备的原位电声学测试。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满足IEC 60318-7国际标准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Ansi="宋体" w:cs="黑体"/>
                <w:i/>
                <w:iCs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人工耳声学参数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.1.1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Ansi="宋体" w:cs="黑体"/>
                <w:iCs/>
                <w:sz w:val="20"/>
                <w:lang w:bidi="ar"/>
              </w:rPr>
              <w:t>频率测量范围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hAnsi="宋体" w:cs="黑体"/>
                <w:iCs/>
                <w:color w:val="auto"/>
                <w:sz w:val="20"/>
                <w:szCs w:val="20"/>
                <w:lang w:bidi="ar"/>
              </w:rPr>
            </w:pPr>
            <w:r>
              <w:rPr>
                <w:rFonts w:hAnsi="宋体" w:cs="黑体"/>
                <w:iCs/>
                <w:color w:val="auto"/>
                <w:sz w:val="20"/>
                <w:szCs w:val="20"/>
                <w:lang w:bidi="ar"/>
              </w:rPr>
              <w:t>至少覆盖：10Hz - 20kHz；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.1.2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宋体" w:cs="黑体"/>
                <w:iCs/>
                <w:sz w:val="20"/>
                <w:lang w:bidi="ar"/>
              </w:rPr>
            </w:pPr>
            <w:r>
              <w:rPr>
                <w:rFonts w:hAnsi="宋体" w:cs="黑体"/>
                <w:iCs/>
                <w:sz w:val="20"/>
                <w:lang w:bidi="ar"/>
              </w:rPr>
              <w:t>声压级测量范围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hAnsi="宋体" w:cs="黑体"/>
                <w:iCs/>
                <w:color w:val="auto"/>
                <w:sz w:val="20"/>
                <w:szCs w:val="20"/>
                <w:lang w:bidi="ar"/>
              </w:rPr>
            </w:pPr>
            <w:r>
              <w:rPr>
                <w:rFonts w:hAnsi="宋体" w:cs="黑体"/>
                <w:iCs/>
                <w:color w:val="auto"/>
                <w:sz w:val="20"/>
                <w:szCs w:val="20"/>
                <w:lang w:bidi="ar"/>
              </w:rPr>
              <w:t>至少覆盖：50dB - 160dB；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3.2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宋体" w:cs="黑体"/>
                <w:iCs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人工耳几何参数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hAnsi="宋体" w:cs="黑体"/>
                <w:iCs/>
                <w:color w:val="auto"/>
                <w:sz w:val="20"/>
                <w:szCs w:val="20"/>
                <w:lang w:bidi="ar"/>
              </w:rPr>
            </w:pPr>
            <w:r>
              <w:rPr>
                <w:rFonts w:hAnsi="宋体" w:cs="黑体"/>
                <w:iCs/>
                <w:color w:val="auto"/>
                <w:sz w:val="20"/>
                <w:lang w:bidi="ar"/>
              </w:rPr>
              <w:t>符合 ITU-T REC.P.58 和IEC 60318-7标准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3.3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人工嘴声学参数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.3.1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中低频段声压级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嘴参考点处，正弦信号输出在200Hz-6kHz频率范围，至少达到100 dBSPL；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.3.2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全频段声压级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嘴参考点处，正弦信号输出在100 Hz-16 kHz频率范围，至少达到95 dBSPL；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.3.3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谐波失真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嘴参考点处，94 dBSPL正弦信号输出时的谐波失真：在250 Hz-8KHz频率范围，不大于1.5%；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主机（1台）、20米延长线（两条）。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 验收标准方法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具有省级及以上计量部门提供的计量溯源证书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合同签订后6个月内交付，交付地点由甲方指定。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签订合同付（预付）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30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%，物资到货（服务完成）验收后付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65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 xml:space="preserve"> 产品包装和运输要求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 xml:space="preserve"> 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保修年限不低于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 xml:space="preserve"> 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 xml:space="preserve"> 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提供不少于3人次、6天的工程师维修培训。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 xml:space="preserve"> 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维修响应时间≤24小时，维修到达现场时间≤48小时。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 xml:space="preserve"> 备品备件要求（零配件）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 xml:space="preserve"> 专用工具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 公开招标    □邀请招标    □竞争性谈判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□综合评分法     □质量优先法      </w:t>
            </w: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。</w:t>
            </w:r>
          </w:p>
        </w:tc>
      </w:tr>
    </w:tbl>
    <w:p>
      <w:pPr>
        <w:pStyle w:val="2"/>
        <w:rPr>
          <w:rFonts w:hint="default" w:ascii="方正小标宋简体" w:hAnsi="方正小标宋简体" w:eastAsia="方正小标宋简体" w:cs="方正小标宋简体"/>
          <w:color w:val="auto"/>
          <w:sz w:val="2"/>
          <w:szCs w:val="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18"/>
    <w:rsid w:val="000702E1"/>
    <w:rsid w:val="000F5C65"/>
    <w:rsid w:val="001964D8"/>
    <w:rsid w:val="001C1036"/>
    <w:rsid w:val="002B4C12"/>
    <w:rsid w:val="00355CCE"/>
    <w:rsid w:val="0038148B"/>
    <w:rsid w:val="00493029"/>
    <w:rsid w:val="004D4E68"/>
    <w:rsid w:val="005018E9"/>
    <w:rsid w:val="00503F9B"/>
    <w:rsid w:val="0056385E"/>
    <w:rsid w:val="005765D9"/>
    <w:rsid w:val="00590DE1"/>
    <w:rsid w:val="00612EAB"/>
    <w:rsid w:val="00662291"/>
    <w:rsid w:val="00683455"/>
    <w:rsid w:val="00684198"/>
    <w:rsid w:val="006C2B81"/>
    <w:rsid w:val="0070058B"/>
    <w:rsid w:val="00740545"/>
    <w:rsid w:val="00751318"/>
    <w:rsid w:val="0089317A"/>
    <w:rsid w:val="00985036"/>
    <w:rsid w:val="00A00B8C"/>
    <w:rsid w:val="00A31132"/>
    <w:rsid w:val="00AB5F02"/>
    <w:rsid w:val="00B2474B"/>
    <w:rsid w:val="00BF7121"/>
    <w:rsid w:val="00DD19C5"/>
    <w:rsid w:val="00E039A0"/>
    <w:rsid w:val="00FC7D3D"/>
    <w:rsid w:val="00FD0CB6"/>
    <w:rsid w:val="00FE00FD"/>
    <w:rsid w:val="054C713F"/>
    <w:rsid w:val="253C0351"/>
    <w:rsid w:val="686F6AD4"/>
    <w:rsid w:val="7711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Balloon Text"/>
    <w:basedOn w:val="1"/>
    <w:link w:val="12"/>
    <w:semiHidden/>
    <w:unhideWhenUsed/>
    <w:uiPriority w:val="0"/>
    <w:rPr>
      <w:sz w:val="18"/>
      <w:szCs w:val="1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character" w:customStyle="1" w:styleId="11">
    <w:name w:val="font111"/>
    <w:basedOn w:val="9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9"/>
    <w:link w:val="5"/>
    <w:semiHidden/>
    <w:uiPriority w:val="0"/>
    <w:rPr>
      <w:kern w:val="2"/>
      <w:sz w:val="18"/>
      <w:szCs w:val="18"/>
    </w:rPr>
  </w:style>
  <w:style w:type="character" w:customStyle="1" w:styleId="13">
    <w:name w:val="页眉 字符"/>
    <w:basedOn w:val="9"/>
    <w:link w:val="7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zb</Company>
  <Pages>3</Pages>
  <Words>268</Words>
  <Characters>1534</Characters>
  <Lines>12</Lines>
  <Paragraphs>3</Paragraphs>
  <TotalTime>1</TotalTime>
  <ScaleCrop>false</ScaleCrop>
  <LinksUpToDate>false</LinksUpToDate>
  <CharactersWithSpaces>1799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2024-06-14T08:11:00Z</dcterms:created>
  <dc:creator>DOCTOR</dc:creator>
  <cp:lastModifiedBy>DOCTOR</cp:lastModifiedBy>
  <cp:lastPrinted>2024-06-17T02:58:00Z</cp:lastPrinted>
  <dcterms:modified xsi:type="dcterms:W3CDTF">2024-07-26T02:54:27Z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</Properties>
</file>