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3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2150"/>
        <w:gridCol w:w="1252"/>
        <w:gridCol w:w="1300"/>
        <w:gridCol w:w="2268"/>
        <w:gridCol w:w="790"/>
        <w:gridCol w:w="13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337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技术参数需求表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0"/>
                <w:szCs w:val="20"/>
              </w:rPr>
              <w:t>设备名称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可视喉镜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总数量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（台/套）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预算总金额（万元）</w:t>
            </w:r>
          </w:p>
        </w:tc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0"/>
                <w:szCs w:val="20"/>
              </w:rPr>
              <w:t>序号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0"/>
                <w:szCs w:val="20"/>
              </w:rPr>
              <w:t>技术和性能参数名称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0"/>
                <w:szCs w:val="20"/>
              </w:rPr>
              <w:t>招标参数和性能要求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*1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在可视下进行气管插管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*2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资质认证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具备NMPA（CFDA）认证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技术和性能参数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操作部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3.1.1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景深范围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≥（5-100）mm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3.1.2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视场角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60°；误差≤15%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3.1.3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光源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内置的全密封防水高功率LED光源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·3.1.4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光照度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≥150Lux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3.1.5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摄像头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全密封防水设计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3.1.6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像素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≥30万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3.1.7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摄像头与镜片前端的垂直距离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≤30mm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·3.1.8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连接方式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旋转卡槽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图像处理器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·3.2.1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显示屏尺寸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TFT屏≤2.5英寸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3.2.2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显示屏像素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≥320×240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*3.2.3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分辨率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≥3.72LP/mm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3.2.4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显示屏前后旋转角度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≥（0-130）º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3.2.5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显示屏左右旋转角度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≥（0-270）º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3.2.6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端口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有线视频输出端口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3.2.7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拍照、录像功能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整机具有拍照、录像功能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3.2.8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储存容量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可储存相片≥10万张，可储存录像≥4.5小时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3.2.9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电池持续时间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≥2小时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报警及安全指标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设备指标异常提示和安全报警声、光指示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设备不良事件情况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提供设备近三年不良事件情况（一般为厂家自报）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配置需求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每套配置：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显示屏1个；手柄2个（大、中、小、新生儿，4种型号可选）；充电器1个；插管导丝1条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配套医用试剂耗材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设备必须配套一次性使用医用试剂耗材时填写以下条款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7.1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是否为开放性医用试剂耗材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填写“是”与“否”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7.2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封闭配套施加耗材品规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如有一次性使用封闭医用试剂耗材，厂家自报品规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*8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售后条款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建议根据实际情况，将售后条款内的某单项列为关键条款，不一定全部列入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8.1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保修年限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8.2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预防性维修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/定期维护保养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保修期内按维修手册要求提供定期维护保养服务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8.3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维修响应时间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维修到达现场时间≤3个工作日（京外）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8.4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配件报价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提供消耗性配件（年平均更换大于1次的配件）和高值配件（价格大于设备成交价5%以上）的报价清单，且高值配件报价之和不得高于设备成交价的110%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配件指设备正常使用时的必备零配件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8.5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升级与软件维护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保修期内免费升级和软件维护；保修期外，原软件维护仅收工时费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8.6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维修工时费计算方法及价格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至少提供按小时计费和按故障点计费两种方式，用户可自行选择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8.7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专用工具、资料及其它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提供设备配套的维修专用工具（如有），资料（操作手册、维修手册等）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8.8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培训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提供使用培训和工程师培训（厂家自报方式）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8.9</w:t>
            </w:r>
          </w:p>
        </w:tc>
        <w:tc>
          <w:tcPr>
            <w:tcW w:w="2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交货期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合同签订后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个月内交货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备注：</w: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2.加注“·”号的技术指标为重要指标。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3.加注“*”、“·”号的技术指标均需投标企业提供证明材料。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1435"/>
    <w:rsid w:val="00123977"/>
    <w:rsid w:val="00831435"/>
    <w:rsid w:val="00AA7422"/>
    <w:rsid w:val="144B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PLA</Company>
  <Pages>2</Pages>
  <Words>215</Words>
  <Characters>1232</Characters>
  <Lines>10</Lines>
  <Paragraphs>2</Paragraphs>
  <TotalTime>12</TotalTime>
  <ScaleCrop>false</ScaleCrop>
  <LinksUpToDate>false</LinksUpToDate>
  <CharactersWithSpaces>1445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2022-08-22T08:52:00Z</dcterms:created>
  <dc:creator>chenkun</dc:creator>
  <cp:lastModifiedBy>DOCTOR</cp:lastModifiedBy>
  <dcterms:modified xsi:type="dcterms:W3CDTF">2022-08-26T02:29:07Z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