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35" w:type="dxa"/>
        <w:jc w:val="center"/>
        <w:tblInd w:w="398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3"/>
        <w:gridCol w:w="2352"/>
        <w:gridCol w:w="467"/>
        <w:gridCol w:w="2100"/>
        <w:gridCol w:w="850"/>
        <w:gridCol w:w="2416"/>
        <w:gridCol w:w="106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0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颅内压监护仪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适用于神经外科的重症颅脑创伤、高血压脑出血、以及肿瘤术后等颅内压压力持续监测。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具备CE和FDA认证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ICP值显示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平均ICP值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颅压测量精度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≤±0.1 mmhg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探头参数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脑实质/硬膜下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</w:t>
            </w:r>
            <w:r>
              <w:rPr>
                <w:rStyle w:val="5"/>
                <w:lang w:val="en-US" w:eastAsia="zh-CN" w:bidi="ar"/>
              </w:rPr>
              <w:t>.7mm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3.3.2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脑室导管外口径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</w:t>
            </w:r>
            <w:r>
              <w:rPr>
                <w:rStyle w:val="5"/>
                <w:lang w:val="en-US" w:eastAsia="zh-CN" w:bidi="ar"/>
              </w:rPr>
              <w:t>mm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·3.4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探头原理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压电技术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温度测量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·3.6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传感器放置操作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无需螺栓固定,探头可任意角度弯折，且不影响测量精度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·3.7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探头零点记忆功能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供电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内置充电电池，断电运行时间额定≥ 3 小时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提供设备近三年不良事件情况，厂家自报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主机、探头缆线、电源线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配套医用试剂耗材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是否为开放性医用试剂耗材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封闭配套试剂耗材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如有一次性使用封闭医用试剂耗材，厂家自报品规/价格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*6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rFonts w:hint="eastAsia"/>
                <w:i w:val="0"/>
                <w:color w:val="000000"/>
                <w:lang w:val="en-US" w:eastAsia="zh-CN" w:bidi="ar"/>
              </w:rPr>
              <w:t>≥3年</w:t>
            </w:r>
            <w:r>
              <w:rPr>
                <w:rStyle w:val="5"/>
                <w:i w:val="0"/>
                <w:color w:val="000000"/>
                <w:lang w:val="en-US" w:eastAsia="zh-CN" w:bidi="ar"/>
              </w:rPr>
              <w:t>，保修期</w:t>
            </w:r>
            <w:r>
              <w:rPr>
                <w:rStyle w:val="5"/>
                <w:lang w:val="en-US" w:eastAsia="zh-CN" w:bidi="ar"/>
              </w:rPr>
              <w:t>内开机率不低于95%（按365日/年计算，含节假日)，未达到要求的开机率天数，按双倍天数顺延保修期。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预防性维修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/定期维护保养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配件报价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维修工时费计算方法及价格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至少提供按小时计费和按故障点计费两种方式，用户可自行选择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提供设备配套的维修专用工具（如有），资料（操作手册、维修手册等）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提供使用培训和工程师培训（厂家自报方式）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8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2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/>
                <w:i w:val="0"/>
                <w:color w:val="000000"/>
                <w:lang w:val="en-US" w:eastAsia="zh-CN" w:bidi="ar"/>
              </w:rPr>
              <w:t>备注：</w:t>
            </w:r>
            <w:r>
              <w:rPr>
                <w:rStyle w:val="7"/>
                <w:i w:val="0"/>
                <w:color w:val="000000"/>
                <w:lang w:val="en-US" w:eastAsia="zh-CN" w:bidi="ar"/>
              </w:rPr>
              <w:t>1.加注“*”号的技术指标为关键指标，≥1项未达到招标文件要求，即做废标处理。</w:t>
            </w:r>
            <w:r>
              <w:rPr>
                <w:rStyle w:val="7"/>
                <w:i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7"/>
                <w:i w:val="0"/>
                <w:color w:val="000000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Style w:val="7"/>
                <w:i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7"/>
                <w:i w:val="0"/>
                <w:color w:val="00000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p/>
    <w:tbl>
      <w:tblPr>
        <w:tblStyle w:val="2"/>
        <w:tblW w:w="10203" w:type="dxa"/>
        <w:jc w:val="center"/>
        <w:tblInd w:w="-1187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3610"/>
        <w:gridCol w:w="1058"/>
        <w:gridCol w:w="2144"/>
        <w:gridCol w:w="21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4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颅内压监测仪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一次性耗材名称/检测（治疗）项目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预估3年使用量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（人份/台）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颅内压测量及脑脊液引流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jc w:val="center"/>
        </w:trPr>
        <w:tc>
          <w:tcPr>
            <w:tcW w:w="10203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3、“可选择开展或使用项目”为该设备可选配功能或项目（投标商可部分响应），没有可填“无”。</w:t>
            </w:r>
          </w:p>
        </w:tc>
      </w:tr>
    </w:tbl>
    <w:p/>
    <w:tbl>
      <w:tblPr>
        <w:tblStyle w:val="2"/>
        <w:tblW w:w="10203" w:type="dxa"/>
        <w:jc w:val="center"/>
        <w:tblInd w:w="-1187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3610"/>
        <w:gridCol w:w="1058"/>
        <w:gridCol w:w="2144"/>
        <w:gridCol w:w="21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4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颅内压监测仪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1台/套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一次性耗材名称/检测（治疗）项目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预估3年使用量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（人份/台）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颅内压测量及脑脊液引流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jc w:val="center"/>
        </w:trPr>
        <w:tc>
          <w:tcPr>
            <w:tcW w:w="10203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3、“可选择开展或使用项目”为该设备可选配功能或项目（投标商可部分响应），没有可填“无”。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3E5657"/>
    <w:rsid w:val="4AE92168"/>
    <w:rsid w:val="5E70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8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14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2022-08-30T03:51:00Z</dcterms:created>
  <dc:creator>DOCTOR</dc:creator>
  <cp:lastModifiedBy>doctor</cp:lastModifiedBy>
  <dcterms:modified xsi:type="dcterms:W3CDTF">2023-03-02T07:25:08Z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