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numPr>
          <w:numId w:val="0"/>
        </w:numPr>
        <w:adjustRightInd w:val="0"/>
        <w:snapToGrid w:val="0"/>
        <w:spacing w:after="120" w:afterLines="50" w:line="560" w:lineRule="exact"/>
        <w:jc w:val="center"/>
      </w:pPr>
      <w:r>
        <w:rPr>
          <w:rFonts w:hint="eastAsia"/>
          <w:b w:val="0"/>
          <w:color w:val="auto"/>
          <w:szCs w:val="44"/>
          <w:highlight w:val="none"/>
          <w:lang w:val="zh-CN"/>
        </w:rPr>
        <w:t>采购项目商务和技术</w:t>
      </w:r>
      <w:bookmarkStart w:id="15" w:name="_GoBack"/>
      <w:bookmarkEnd w:id="15"/>
      <w:r>
        <w:rPr>
          <w:rFonts w:hint="eastAsia"/>
          <w:b w:val="0"/>
          <w:color w:val="auto"/>
          <w:szCs w:val="44"/>
          <w:highlight w:val="none"/>
          <w:lang w:val="zh-CN"/>
        </w:rPr>
        <w:t>要求</w:t>
      </w:r>
    </w:p>
    <w:tbl>
      <w:tblPr>
        <w:tblStyle w:val="4"/>
        <w:tblpPr w:leftFromText="180" w:rightFromText="180" w:vertAnchor="text" w:horzAnchor="page" w:tblpX="834" w:tblpY="630"/>
        <w:tblOverlap w:val="never"/>
        <w:tblW w:w="10650" w:type="dxa"/>
        <w:tblInd w:w="0" w:type="dxa"/>
        <w:shd w:val="clear" w:color="auto" w:fill="auto"/>
        <w:tblLayout w:type="autofit"/>
        <w:tblCellMar>
          <w:top w:w="0" w:type="dxa"/>
          <w:left w:w="0" w:type="dxa"/>
          <w:bottom w:w="0" w:type="dxa"/>
          <w:right w:w="0" w:type="dxa"/>
        </w:tblCellMar>
      </w:tblPr>
      <w:tblGrid>
        <w:gridCol w:w="703"/>
        <w:gridCol w:w="1281"/>
        <w:gridCol w:w="6277"/>
        <w:gridCol w:w="2389"/>
      </w:tblGrid>
      <w:tr>
        <w:tblPrEx>
          <w:shd w:val="clear" w:color="auto" w:fill="auto"/>
          <w:tblCellMar>
            <w:top w:w="0" w:type="dxa"/>
            <w:left w:w="0" w:type="dxa"/>
            <w:bottom w:w="0" w:type="dxa"/>
            <w:right w:w="0" w:type="dxa"/>
          </w:tblCellMar>
        </w:tblPrEx>
        <w:trPr>
          <w:trHeight w:val="660" w:hRule="atLeast"/>
        </w:trPr>
        <w:tc>
          <w:tcPr>
            <w:tcW w:w="7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4"/>
                <w:szCs w:val="24"/>
                <w:u w:val="none"/>
              </w:rPr>
            </w:pPr>
            <w:bookmarkStart w:id="0" w:name="_Toc128150132"/>
            <w:bookmarkStart w:id="1" w:name="_Toc130657990"/>
            <w:bookmarkStart w:id="2" w:name="_Toc128151025"/>
            <w:bookmarkStart w:id="3" w:name="_Toc127820562"/>
            <w:bookmarkStart w:id="4" w:name="_Toc8647"/>
            <w:bookmarkStart w:id="5" w:name="_Toc132190632"/>
            <w:bookmarkStart w:id="6" w:name="_Toc130887498"/>
            <w:bookmarkStart w:id="7" w:name="_Toc130886997"/>
            <w:bookmarkStart w:id="8" w:name="_Toc128397968"/>
            <w:bookmarkStart w:id="9" w:name="_Toc5855"/>
            <w:bookmarkStart w:id="10" w:name="_Toc29228"/>
            <w:bookmarkStart w:id="11" w:name="_Toc12397"/>
            <w:bookmarkStart w:id="12" w:name="_Toc128150776"/>
            <w:bookmarkStart w:id="13" w:name="_Toc130657536"/>
            <w:bookmarkStart w:id="14" w:name="_Toc112317781"/>
            <w:r>
              <w:rPr>
                <w:rFonts w:hint="eastAsia" w:ascii="黑体" w:hAnsi="宋体" w:eastAsia="黑体" w:cs="黑体"/>
                <w:i w:val="0"/>
                <w:color w:val="000000"/>
                <w:kern w:val="0"/>
                <w:sz w:val="24"/>
                <w:szCs w:val="24"/>
                <w:u w:val="none"/>
                <w:lang w:val="en-US" w:eastAsia="zh-CN" w:bidi="ar"/>
              </w:rPr>
              <w:t>序号</w:t>
            </w:r>
          </w:p>
        </w:tc>
        <w:tc>
          <w:tcPr>
            <w:tcW w:w="12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需求名称</w:t>
            </w:r>
          </w:p>
        </w:tc>
        <w:tc>
          <w:tcPr>
            <w:tcW w:w="6277"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技术参数和需求内容</w:t>
            </w:r>
          </w:p>
        </w:tc>
        <w:tc>
          <w:tcPr>
            <w:tcW w:w="2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备注</w:t>
            </w:r>
          </w:p>
        </w:tc>
      </w:tr>
      <w:tr>
        <w:tblPrEx>
          <w:tblCellMar>
            <w:top w:w="0" w:type="dxa"/>
            <w:left w:w="0" w:type="dxa"/>
            <w:bottom w:w="0" w:type="dxa"/>
            <w:right w:w="0" w:type="dxa"/>
          </w:tblCellMar>
        </w:tblPrEx>
        <w:trPr>
          <w:trHeight w:val="1845" w:hRule="atLeast"/>
        </w:trPr>
        <w:tc>
          <w:tcPr>
            <w:tcW w:w="703"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eastAsia="zh-CN"/>
              </w:rPr>
            </w:pPr>
            <w:r>
              <w:rPr>
                <w:rFonts w:hint="eastAsia" w:ascii="宋体" w:hAnsi="宋体" w:cs="宋体"/>
                <w:b/>
                <w:bCs/>
                <w:i w:val="0"/>
                <w:color w:val="000000"/>
                <w:sz w:val="24"/>
                <w:szCs w:val="24"/>
                <w:u w:val="none"/>
                <w:lang w:eastAsia="zh-CN"/>
              </w:rPr>
              <w:t>此项为实质性响应，不允许负偏离</w:t>
            </w:r>
          </w:p>
        </w:tc>
        <w:tc>
          <w:tcPr>
            <w:tcW w:w="12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基本要求</w:t>
            </w:r>
          </w:p>
        </w:tc>
        <w:tc>
          <w:tcPr>
            <w:tcW w:w="62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1、国产品牌，空调应为同一品牌。</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2、现有5台列间空调室外机移机，且提供三年原厂质保（型号为NetCol5000A-25H），2台房间级空调拆机。                                  3、与现有动力环境监控系统兼容做统一纳管。提供专用协议，如需相关硬件补充和协议开发费用，均由中标方提供。</w:t>
            </w:r>
          </w:p>
        </w:tc>
        <w:tc>
          <w:tcPr>
            <w:tcW w:w="2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5层窗外室外机由专业认证人员移机到7层楼顶，铜管电源线等经由管井引至楼顶</w:t>
            </w:r>
          </w:p>
        </w:tc>
      </w:tr>
      <w:tr>
        <w:tblPrEx>
          <w:tblCellMar>
            <w:top w:w="0" w:type="dxa"/>
            <w:left w:w="0" w:type="dxa"/>
            <w:bottom w:w="0" w:type="dxa"/>
            <w:right w:w="0" w:type="dxa"/>
          </w:tblCellMar>
        </w:tblPrEx>
        <w:trPr>
          <w:trHeight w:val="765" w:hRule="atLeast"/>
        </w:trPr>
        <w:tc>
          <w:tcPr>
            <w:tcW w:w="70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12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配置要求</w:t>
            </w:r>
          </w:p>
        </w:tc>
        <w:tc>
          <w:tcPr>
            <w:tcW w:w="62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1、房间级精密空调 2 台，显冷量≥60kw</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2、列间空调 3 台，显冷量≥35kw</w:t>
            </w:r>
          </w:p>
        </w:tc>
        <w:tc>
          <w:tcPr>
            <w:tcW w:w="2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CellMar>
            <w:top w:w="0" w:type="dxa"/>
            <w:left w:w="0" w:type="dxa"/>
            <w:bottom w:w="0" w:type="dxa"/>
            <w:right w:w="0" w:type="dxa"/>
          </w:tblCellMar>
        </w:tblPrEx>
        <w:trPr>
          <w:trHeight w:val="758" w:hRule="atLeast"/>
        </w:trPr>
        <w:tc>
          <w:tcPr>
            <w:tcW w:w="70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12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产品资格</w:t>
            </w:r>
          </w:p>
        </w:tc>
        <w:tc>
          <w:tcPr>
            <w:tcW w:w="62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无</w:t>
            </w:r>
          </w:p>
        </w:tc>
        <w:tc>
          <w:tcPr>
            <w:tcW w:w="2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_GB2312" w:hAnsi="宋体" w:eastAsia="仿宋_GB2312" w:cs="仿宋_GB2312"/>
                <w:i w:val="0"/>
                <w:color w:val="000000"/>
                <w:sz w:val="24"/>
                <w:szCs w:val="24"/>
                <w:u w:val="none"/>
              </w:rPr>
            </w:pPr>
          </w:p>
        </w:tc>
      </w:tr>
      <w:tr>
        <w:tblPrEx>
          <w:tblCellMar>
            <w:top w:w="0" w:type="dxa"/>
            <w:left w:w="0" w:type="dxa"/>
            <w:bottom w:w="0" w:type="dxa"/>
            <w:right w:w="0" w:type="dxa"/>
          </w:tblCellMar>
        </w:tblPrEx>
        <w:trPr>
          <w:trHeight w:val="795" w:hRule="atLeast"/>
        </w:trPr>
        <w:tc>
          <w:tcPr>
            <w:tcW w:w="703"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12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企业资格</w:t>
            </w:r>
          </w:p>
        </w:tc>
        <w:tc>
          <w:tcPr>
            <w:tcW w:w="62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符合《中华人民共和国政府采购法》第22条资格。</w:t>
            </w:r>
          </w:p>
        </w:tc>
        <w:tc>
          <w:tcPr>
            <w:tcW w:w="2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CellMar>
            <w:top w:w="0" w:type="dxa"/>
            <w:left w:w="0" w:type="dxa"/>
            <w:bottom w:w="0" w:type="dxa"/>
            <w:right w:w="0" w:type="dxa"/>
          </w:tblCellMar>
        </w:tblPrEx>
        <w:trPr>
          <w:trHeight w:val="3795" w:hRule="atLeast"/>
        </w:trPr>
        <w:tc>
          <w:tcPr>
            <w:tcW w:w="7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12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技术力量</w:t>
            </w:r>
          </w:p>
        </w:tc>
        <w:tc>
          <w:tcPr>
            <w:tcW w:w="6277"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Style w:val="6"/>
                <w:b/>
                <w:bCs/>
                <w:lang w:val="en-US" w:eastAsia="zh-CN" w:bidi="ar"/>
              </w:rPr>
              <w:t>·1、投标企业应具备精密空调服务资格认证（华为CSP认证、维谛网络能源认证、施耐德APC认证）及工程师认证证书（华为数字能源HCIP、艾默生网络能源认证DME空调安装调试工程师、施耐德APC空调授权安装工程师），确保对机房内已有空调进行外机迁移，质保，巡检，维修等服务。</w:t>
            </w:r>
            <w:r>
              <w:rPr>
                <w:rStyle w:val="6"/>
                <w:b/>
                <w:bCs/>
                <w:lang w:val="en-US" w:eastAsia="zh-CN" w:bidi="ar"/>
              </w:rPr>
              <w:br w:type="textWrapping"/>
            </w:r>
            <w:r>
              <w:rPr>
                <w:rStyle w:val="6"/>
                <w:b/>
                <w:bCs/>
                <w:lang w:val="en-US" w:eastAsia="zh-CN" w:bidi="ar"/>
              </w:rPr>
              <w:t>·2、投标人所投设备的厂家必须拥有获得</w:t>
            </w:r>
            <w:r>
              <w:rPr>
                <w:rStyle w:val="6"/>
                <w:b/>
                <w:bCs/>
                <w:color w:val="auto"/>
                <w:lang w:val="en-US" w:eastAsia="zh-CN" w:bidi="ar"/>
              </w:rPr>
              <w:t>CNAS或GMPI认可的专业焓差实验室或授权的国家重点焓差实验室，并提供证书证明。</w:t>
            </w:r>
            <w:r>
              <w:rPr>
                <w:rStyle w:val="6"/>
                <w:b/>
                <w:bCs/>
                <w:color w:val="auto"/>
                <w:lang w:val="en-US" w:eastAsia="zh-CN" w:bidi="ar"/>
              </w:rPr>
              <w:br w:type="textWrapping"/>
            </w:r>
            <w:r>
              <w:rPr>
                <w:rFonts w:hint="eastAsia" w:ascii="宋体" w:hAnsi="宋体" w:eastAsia="宋体" w:cs="宋体"/>
                <w:b/>
                <w:bCs/>
                <w:i w:val="0"/>
                <w:color w:val="auto"/>
                <w:kern w:val="0"/>
                <w:sz w:val="24"/>
                <w:szCs w:val="24"/>
                <w:u w:val="none"/>
                <w:lang w:val="en-US" w:eastAsia="zh-CN" w:bidi="ar"/>
              </w:rPr>
              <w:t>·3、投标企业所投设备的厂家，需具备所投产品精密空调相关的专利证书和实用新型专利证书，并提供证明材料。</w:t>
            </w:r>
          </w:p>
        </w:tc>
        <w:tc>
          <w:tcPr>
            <w:tcW w:w="2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CellMar>
            <w:top w:w="0" w:type="dxa"/>
            <w:left w:w="0" w:type="dxa"/>
            <w:bottom w:w="0" w:type="dxa"/>
            <w:right w:w="0" w:type="dxa"/>
          </w:tblCellMar>
        </w:tblPrEx>
        <w:trPr>
          <w:trHeight w:val="8190" w:hRule="atLeast"/>
        </w:trPr>
        <w:tc>
          <w:tcPr>
            <w:tcW w:w="70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128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2.1 60kW</w:t>
            </w:r>
            <w:r>
              <w:rPr>
                <w:rStyle w:val="6"/>
                <w:lang w:val="en-US" w:eastAsia="zh-CN" w:bidi="ar"/>
              </w:rPr>
              <w:t>房间级空调</w:t>
            </w:r>
          </w:p>
        </w:tc>
        <w:tc>
          <w:tcPr>
            <w:tcW w:w="627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Style w:val="6"/>
                <w:lang w:val="en-US" w:eastAsia="zh-CN" w:bidi="ar"/>
              </w:rPr>
              <w:t>一、60KW房间级空调：</w:t>
            </w:r>
            <w:r>
              <w:rPr>
                <w:rStyle w:val="6"/>
                <w:lang w:val="en-US" w:eastAsia="zh-CN" w:bidi="ar"/>
              </w:rPr>
              <w:br w:type="textWrapping"/>
            </w:r>
            <w:r>
              <w:rPr>
                <w:rStyle w:val="6"/>
                <w:lang w:val="en-US" w:eastAsia="zh-CN" w:bidi="ar"/>
              </w:rPr>
              <w:t>1、风冷直膨式精密空调</w:t>
            </w:r>
            <w:r>
              <w:rPr>
                <w:rStyle w:val="6"/>
                <w:lang w:val="en-US" w:eastAsia="zh-CN" w:bidi="ar"/>
              </w:rPr>
              <w:br w:type="textWrapping"/>
            </w:r>
            <w:r>
              <w:rPr>
                <w:rStyle w:val="6"/>
                <w:b/>
                <w:bCs/>
                <w:lang w:val="en-US" w:eastAsia="zh-CN" w:bidi="ar"/>
              </w:rPr>
              <w:t>*2、送/回风类型：下送风，上回风</w:t>
            </w:r>
            <w:r>
              <w:rPr>
                <w:rStyle w:val="6"/>
                <w:lang w:val="en-US" w:eastAsia="zh-CN" w:bidi="ar"/>
              </w:rPr>
              <w:br w:type="textWrapping"/>
            </w:r>
            <w:r>
              <w:rPr>
                <w:rStyle w:val="6"/>
                <w:lang w:val="en-US" w:eastAsia="zh-CN" w:bidi="ar"/>
              </w:rPr>
              <w:t>3、制冷量：总冷量≥60kW，显冷量≥60kW (回风温度35℃，相对湿度26%，室外温度35℃) ，提供产品彩页；</w:t>
            </w:r>
            <w:r>
              <w:rPr>
                <w:rStyle w:val="6"/>
                <w:lang w:val="en-US" w:eastAsia="zh-CN" w:bidi="ar"/>
              </w:rPr>
              <w:br w:type="textWrapping"/>
            </w:r>
            <w:r>
              <w:rPr>
                <w:rStyle w:val="6"/>
                <w:lang w:val="en-US" w:eastAsia="zh-CN" w:bidi="ar"/>
              </w:rPr>
              <w:t>4、风量≥14500m3/h，加热量≥6kW，加湿量≥6kg/h；</w:t>
            </w:r>
            <w:r>
              <w:rPr>
                <w:rStyle w:val="6"/>
                <w:lang w:val="en-US" w:eastAsia="zh-CN" w:bidi="ar"/>
              </w:rPr>
              <w:br w:type="textWrapping"/>
            </w:r>
            <w:r>
              <w:rPr>
                <w:rStyle w:val="6"/>
                <w:b/>
                <w:bCs/>
                <w:lang w:val="en-US" w:eastAsia="zh-CN" w:bidi="ar"/>
              </w:rPr>
              <w:t>·5、制冷范围：精密空调可支持制冷量10%~100%无级调节，并能提供第三方机构性能测试报告证明。</w:t>
            </w:r>
            <w:r>
              <w:rPr>
                <w:rStyle w:val="6"/>
                <w:b/>
                <w:bCs/>
                <w:lang w:val="en-US" w:eastAsia="zh-CN" w:bidi="ar"/>
              </w:rPr>
              <w:br w:type="textWrapping"/>
            </w:r>
            <w:r>
              <w:rPr>
                <w:rStyle w:val="6"/>
                <w:b/>
                <w:bCs/>
                <w:lang w:val="en-US" w:eastAsia="zh-CN" w:bidi="ar"/>
              </w:rPr>
              <w:t>·6、低载除湿功能：精密空调具有低载除湿功能，可以实现最低10%的IT负载及90</w:t>
            </w:r>
            <w:r>
              <w:rPr>
                <w:rStyle w:val="6"/>
                <w:b/>
                <w:bCs/>
                <w:color w:val="auto"/>
                <w:lang w:val="en-US" w:eastAsia="zh-CN" w:bidi="ar"/>
              </w:rPr>
              <w:t>%以上室内高湿度的情况下的稳定除湿，并能提供第三方机构的除湿性能测试报告。</w:t>
            </w:r>
            <w:r>
              <w:rPr>
                <w:rStyle w:val="6"/>
                <w:b/>
                <w:bCs/>
                <w:color w:val="auto"/>
                <w:lang w:val="en-US" w:eastAsia="zh-CN" w:bidi="ar"/>
              </w:rPr>
              <w:br w:type="textWrapping"/>
            </w:r>
            <w:r>
              <w:rPr>
                <w:rFonts w:hint="eastAsia" w:ascii="宋体" w:hAnsi="宋体" w:eastAsia="宋体" w:cs="宋体"/>
                <w:b/>
                <w:bCs/>
                <w:i w:val="0"/>
                <w:color w:val="auto"/>
                <w:kern w:val="0"/>
                <w:sz w:val="24"/>
                <w:szCs w:val="24"/>
                <w:u w:val="none"/>
                <w:lang w:val="en-US" w:eastAsia="zh-CN" w:bidi="ar"/>
              </w:rPr>
              <w:t>·7、冷媒检测功能：精密空调可对冷媒容量进行自动检测并能在冷媒泄漏量超过阈值时产生制冷剂不足告警，并提供第三方专业检测机构出具的检测报告。</w:t>
            </w:r>
            <w:r>
              <w:rPr>
                <w:rStyle w:val="6"/>
                <w:color w:val="auto"/>
                <w:lang w:val="en-US" w:eastAsia="zh-CN" w:bidi="ar"/>
              </w:rPr>
              <w:br w:type="textWrapping"/>
            </w:r>
            <w:r>
              <w:rPr>
                <w:rStyle w:val="6"/>
                <w:color w:val="auto"/>
                <w:lang w:val="en-US" w:eastAsia="zh-CN" w:bidi="ar"/>
              </w:rPr>
              <w:t>8、室内机风机：采用高效节能无级调速EC风机，支持下沉翻转安装，降低安装难度。</w:t>
            </w:r>
            <w:r>
              <w:rPr>
                <w:rStyle w:val="6"/>
                <w:lang w:val="en-US" w:eastAsia="zh-CN" w:bidi="ar"/>
              </w:rPr>
              <w:br w:type="textWrapping"/>
            </w:r>
            <w:r>
              <w:rPr>
                <w:rStyle w:val="6"/>
                <w:lang w:val="en-US" w:eastAsia="zh-CN" w:bidi="ar"/>
              </w:rPr>
              <w:t>9、精密空调具有FE接口或RS485通讯接口，并提供Modbus和SNMP开放协议，以接入机房环境监控系统进行远程管理，同已有的空调做统一纳管。</w:t>
            </w:r>
            <w:r>
              <w:rPr>
                <w:rStyle w:val="6"/>
                <w:lang w:val="en-US" w:eastAsia="zh-CN" w:bidi="ar"/>
              </w:rPr>
              <w:br w:type="textWrapping"/>
            </w:r>
            <w:r>
              <w:rPr>
                <w:rStyle w:val="6"/>
                <w:lang w:val="en-US" w:eastAsia="zh-CN" w:bidi="ar"/>
              </w:rPr>
              <w:t>10、精密空调应具备G4标准过滤网，滤网可反复清洗和更换，空气过滤器应具有脏堵检测及报警功能。</w:t>
            </w:r>
            <w:r>
              <w:rPr>
                <w:rStyle w:val="6"/>
                <w:lang w:val="en-US" w:eastAsia="zh-CN" w:bidi="ar"/>
              </w:rPr>
              <w:br w:type="textWrapping"/>
            </w:r>
            <w:r>
              <w:rPr>
                <w:rStyle w:val="6"/>
                <w:lang w:val="en-US" w:eastAsia="zh-CN" w:bidi="ar"/>
              </w:rPr>
              <w:t>11、精密空调应具备不低于6kV防雷滤波规格，在极端浪涌条件下更加安全可靠。</w:t>
            </w:r>
            <w:r>
              <w:rPr>
                <w:rStyle w:val="6"/>
                <w:lang w:val="en-US" w:eastAsia="zh-CN" w:bidi="ar"/>
              </w:rPr>
              <w:br w:type="textWrapping"/>
            </w:r>
            <w:r>
              <w:rPr>
                <w:rStyle w:val="6"/>
                <w:lang w:val="en-US" w:eastAsia="zh-CN" w:bidi="ar"/>
              </w:rPr>
              <w:t>12、精密空调控制器应采用≥7英寸LCD触摸真彩屏，操作简单灵活，图形化显示机组内各组件运行状态的功能。支持温湿度曲线显示。</w:t>
            </w:r>
            <w:r>
              <w:rPr>
                <w:rStyle w:val="6"/>
                <w:lang w:val="en-US" w:eastAsia="zh-CN" w:bidi="ar"/>
              </w:rPr>
              <w:br w:type="textWrapping"/>
            </w:r>
            <w:r>
              <w:rPr>
                <w:rStyle w:val="6"/>
                <w:lang w:val="en-US" w:eastAsia="zh-CN" w:bidi="ar"/>
              </w:rPr>
              <w:t>13、精密空调室外机应采用镀锌板和表面磷化＋粉末涂层工艺，具有良好的刚性和防腐性能，适应恶劣环境)</w:t>
            </w:r>
            <w:r>
              <w:rPr>
                <w:rStyle w:val="6"/>
                <w:lang w:val="en-US" w:eastAsia="zh-CN" w:bidi="ar"/>
              </w:rPr>
              <w:br w:type="textWrapping"/>
            </w:r>
            <w:r>
              <w:rPr>
                <w:rStyle w:val="6"/>
                <w:lang w:val="en-US" w:eastAsia="zh-CN" w:bidi="ar"/>
              </w:rPr>
              <w:t>精密空调室外机换热器应采用平直翅片，不能采用开窗翅片，防止积灰脏堵，影响机组性能和可靠性。</w:t>
            </w:r>
            <w:r>
              <w:rPr>
                <w:rStyle w:val="6"/>
                <w:lang w:val="en-US" w:eastAsia="zh-CN" w:bidi="ar"/>
              </w:rPr>
              <w:br w:type="textWrapping"/>
            </w:r>
            <w:r>
              <w:rPr>
                <w:rStyle w:val="6"/>
                <w:lang w:val="en-US" w:eastAsia="zh-CN" w:bidi="ar"/>
              </w:rPr>
              <w:t>精密空调的冷凝器出厂时应保压，管路端口应有防止异物进入的措施。</w:t>
            </w:r>
            <w:r>
              <w:rPr>
                <w:rStyle w:val="6"/>
                <w:lang w:val="en-US" w:eastAsia="zh-CN" w:bidi="ar"/>
              </w:rPr>
              <w:br w:type="textWrapping"/>
            </w:r>
            <w:r>
              <w:rPr>
                <w:rStyle w:val="6"/>
                <w:lang w:val="en-US" w:eastAsia="zh-CN" w:bidi="ar"/>
              </w:rPr>
              <w:t>14、精密空调应具有开机向导调试功能，向导式引导操作人员进行调试，自动采集机组运行数据信息并帮助运维人员评估机组关键部件状态，大幅降低操作难度。</w:t>
            </w:r>
            <w:r>
              <w:rPr>
                <w:rStyle w:val="6"/>
                <w:lang w:val="en-US" w:eastAsia="zh-CN" w:bidi="ar"/>
              </w:rPr>
              <w:br w:type="textWrapping"/>
            </w:r>
            <w:r>
              <w:rPr>
                <w:rStyle w:val="6"/>
                <w:lang w:val="en-US" w:eastAsia="zh-CN" w:bidi="ar"/>
              </w:rPr>
              <w:t>具有故障自诊断功能 ，故障发生后可通过此功能自动判断故障根因，智能排除无关故障原因，指导运维人员快速完成维护，大幅降低运维难度，缩短故障排查时间。</w:t>
            </w:r>
            <w:r>
              <w:rPr>
                <w:rStyle w:val="6"/>
                <w:lang w:val="en-US" w:eastAsia="zh-CN" w:bidi="ar"/>
              </w:rPr>
              <w:br w:type="textWrapping"/>
            </w:r>
            <w:r>
              <w:rPr>
                <w:rStyle w:val="6"/>
                <w:lang w:val="en-US" w:eastAsia="zh-CN" w:bidi="ar"/>
              </w:rPr>
              <w:t>15、精密空调室内机支持双路供电，强电控盒和压缩机驱动采用整体抽拉式维护模式，最大限度降低维护难度。</w:t>
            </w:r>
          </w:p>
        </w:tc>
        <w:tc>
          <w:tcPr>
            <w:tcW w:w="23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CellMar>
            <w:top w:w="0" w:type="dxa"/>
            <w:left w:w="0" w:type="dxa"/>
            <w:bottom w:w="0" w:type="dxa"/>
            <w:right w:w="0" w:type="dxa"/>
          </w:tblCellMar>
        </w:tblPrEx>
        <w:trPr>
          <w:trHeight w:val="5363" w:hRule="atLeast"/>
        </w:trPr>
        <w:tc>
          <w:tcPr>
            <w:tcW w:w="7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28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4"/>
                <w:szCs w:val="24"/>
                <w:u w:val="none"/>
              </w:rPr>
            </w:pPr>
          </w:p>
        </w:tc>
        <w:tc>
          <w:tcPr>
            <w:tcW w:w="62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4"/>
                <w:szCs w:val="24"/>
                <w:u w:val="none"/>
              </w:rPr>
            </w:pPr>
          </w:p>
        </w:tc>
        <w:tc>
          <w:tcPr>
            <w:tcW w:w="23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CellMar>
            <w:top w:w="0" w:type="dxa"/>
            <w:left w:w="0" w:type="dxa"/>
            <w:bottom w:w="0" w:type="dxa"/>
            <w:right w:w="0" w:type="dxa"/>
          </w:tblCellMar>
        </w:tblPrEx>
        <w:trPr>
          <w:trHeight w:val="8183" w:hRule="atLeast"/>
        </w:trPr>
        <w:tc>
          <w:tcPr>
            <w:tcW w:w="7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28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2.2  35kW</w:t>
            </w:r>
            <w:r>
              <w:rPr>
                <w:rFonts w:hint="default" w:ascii="Times New Roman" w:hAnsi="Times New Roman" w:eastAsia="宋体" w:cs="Times New Roman"/>
                <w:i w:val="0"/>
                <w:color w:val="000000"/>
                <w:kern w:val="0"/>
                <w:sz w:val="24"/>
                <w:szCs w:val="24"/>
                <w:u w:val="none"/>
                <w:lang w:val="en-US" w:eastAsia="zh-CN" w:bidi="ar"/>
              </w:rPr>
              <w:br w:type="textWrapping"/>
            </w:r>
            <w:r>
              <w:rPr>
                <w:rStyle w:val="6"/>
                <w:lang w:val="en-US" w:eastAsia="zh-CN" w:bidi="ar"/>
              </w:rPr>
              <w:t>列间空调</w:t>
            </w:r>
          </w:p>
        </w:tc>
        <w:tc>
          <w:tcPr>
            <w:tcW w:w="627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Style w:val="6"/>
                <w:lang w:val="en-US" w:eastAsia="zh-CN" w:bidi="ar"/>
              </w:rPr>
              <w:t>二、35kW行级列间空调：</w:t>
            </w:r>
            <w:r>
              <w:rPr>
                <w:rStyle w:val="6"/>
                <w:lang w:val="en-US" w:eastAsia="zh-CN" w:bidi="ar"/>
              </w:rPr>
              <w:br w:type="textWrapping"/>
            </w:r>
            <w:r>
              <w:rPr>
                <w:rStyle w:val="6"/>
                <w:lang w:val="en-US" w:eastAsia="zh-CN" w:bidi="ar"/>
              </w:rPr>
              <w:t>1、风冷直膨式精密空调，安装尺寸应同满足现场预留位置，同机柜保持整齐美观。</w:t>
            </w:r>
            <w:r>
              <w:rPr>
                <w:rStyle w:val="6"/>
                <w:lang w:val="en-US" w:eastAsia="zh-CN" w:bidi="ar"/>
              </w:rPr>
              <w:br w:type="textWrapping"/>
            </w:r>
            <w:r>
              <w:rPr>
                <w:rStyle w:val="6"/>
                <w:b/>
                <w:bCs/>
                <w:lang w:val="en-US" w:eastAsia="zh-CN" w:bidi="ar"/>
              </w:rPr>
              <w:t>*2、送/回风类型：水平送风，前送风后回风</w:t>
            </w:r>
            <w:r>
              <w:rPr>
                <w:rStyle w:val="6"/>
                <w:lang w:val="en-US" w:eastAsia="zh-CN" w:bidi="ar"/>
              </w:rPr>
              <w:br w:type="textWrapping"/>
            </w:r>
            <w:r>
              <w:rPr>
                <w:rStyle w:val="6"/>
                <w:lang w:val="en-US" w:eastAsia="zh-CN" w:bidi="ar"/>
              </w:rPr>
              <w:t>3、制冷量：总冷量≥35kW，显冷量≥35kW (回风温度37℃，相对湿度20%，室外温度35℃) ，提供产品彩页；</w:t>
            </w:r>
            <w:r>
              <w:rPr>
                <w:rStyle w:val="6"/>
                <w:lang w:val="en-US" w:eastAsia="zh-CN" w:bidi="ar"/>
              </w:rPr>
              <w:br w:type="textWrapping"/>
            </w:r>
            <w:r>
              <w:rPr>
                <w:rStyle w:val="6"/>
                <w:lang w:val="en-US" w:eastAsia="zh-CN" w:bidi="ar"/>
              </w:rPr>
              <w:t>4、风量≥5900m3/h；，加热量≥4kW，加湿量≥1.5kg/h</w:t>
            </w:r>
            <w:r>
              <w:rPr>
                <w:rStyle w:val="6"/>
                <w:lang w:val="en-US" w:eastAsia="zh-CN" w:bidi="ar"/>
              </w:rPr>
              <w:br w:type="textWrapping"/>
            </w:r>
            <w:r>
              <w:rPr>
                <w:rStyle w:val="6"/>
                <w:b/>
                <w:bCs/>
                <w:lang w:val="en-US" w:eastAsia="zh-CN" w:bidi="ar"/>
              </w:rPr>
              <w:t>·5、制冷范围：精密空调可支持制冷量20%~100%无级调节，并能提供第三方机构性能测试报告证明。</w:t>
            </w:r>
            <w:r>
              <w:rPr>
                <w:rStyle w:val="6"/>
                <w:b/>
                <w:bCs/>
                <w:lang w:val="en-US" w:eastAsia="zh-CN" w:bidi="ar"/>
              </w:rPr>
              <w:br w:type="textWrapping"/>
            </w:r>
            <w:r>
              <w:rPr>
                <w:rStyle w:val="6"/>
                <w:b/>
                <w:bCs/>
                <w:lang w:val="en-US" w:eastAsia="zh-CN" w:bidi="ar"/>
              </w:rPr>
              <w:t>·6、低载除湿</w:t>
            </w:r>
            <w:r>
              <w:rPr>
                <w:rStyle w:val="6"/>
                <w:b/>
                <w:bCs/>
                <w:color w:val="auto"/>
                <w:lang w:val="en-US" w:eastAsia="zh-CN" w:bidi="ar"/>
              </w:rPr>
              <w:t>功能：精密空调具有低载除湿功能，可以实现最低10%的IT负载及95%以上室内高湿度的情况下的稳定除湿，并能提供第三方机构的除湿性能测试报告。</w:t>
            </w:r>
            <w:r>
              <w:rPr>
                <w:rStyle w:val="6"/>
                <w:b/>
                <w:bCs/>
                <w:color w:val="auto"/>
                <w:lang w:val="en-US" w:eastAsia="zh-CN" w:bidi="ar"/>
              </w:rPr>
              <w:br w:type="textWrapping"/>
            </w:r>
            <w:r>
              <w:rPr>
                <w:rFonts w:hint="eastAsia" w:ascii="宋体" w:hAnsi="宋体" w:eastAsia="宋体" w:cs="宋体"/>
                <w:b/>
                <w:bCs/>
                <w:i w:val="0"/>
                <w:color w:val="auto"/>
                <w:kern w:val="0"/>
                <w:sz w:val="24"/>
                <w:szCs w:val="24"/>
                <w:u w:val="none"/>
                <w:lang w:val="en-US" w:eastAsia="zh-CN" w:bidi="ar"/>
              </w:rPr>
              <w:t>·7、冷媒检测功能：精密空调可对冷媒容量进行自动检测并能在冷媒泄漏量超过阈值时产生制冷剂不足告警，并提供第三方专业检测机构出具的检测报告。</w:t>
            </w:r>
            <w:r>
              <w:rPr>
                <w:rStyle w:val="6"/>
                <w:color w:val="auto"/>
                <w:lang w:val="en-US" w:eastAsia="zh-CN" w:bidi="ar"/>
              </w:rPr>
              <w:br w:type="textWrapping"/>
            </w:r>
            <w:r>
              <w:rPr>
                <w:rStyle w:val="6"/>
                <w:color w:val="auto"/>
                <w:lang w:val="en-US" w:eastAsia="zh-CN" w:bidi="ar"/>
              </w:rPr>
              <w:t>8、室内机风机：采用高效节能无级调速EC风机，数量≥6，可在线插拔式维护 ，风机更换不需停机。</w:t>
            </w:r>
            <w:r>
              <w:rPr>
                <w:rStyle w:val="6"/>
                <w:color w:val="auto"/>
                <w:lang w:val="en-US" w:eastAsia="zh-CN" w:bidi="ar"/>
              </w:rPr>
              <w:br w:type="textWrapping"/>
            </w:r>
            <w:r>
              <w:rPr>
                <w:rStyle w:val="6"/>
                <w:color w:val="auto"/>
                <w:lang w:val="en-US" w:eastAsia="zh-CN" w:bidi="ar"/>
              </w:rPr>
              <w:t>9、精密空调具有FE接口或RS485通讯接口，并提供Modbus和SNMP开放协</w:t>
            </w:r>
            <w:r>
              <w:rPr>
                <w:rStyle w:val="6"/>
                <w:lang w:val="en-US" w:eastAsia="zh-CN" w:bidi="ar"/>
              </w:rPr>
              <w:t>议，以接入机房环境监控系统进行远程管理。</w:t>
            </w:r>
            <w:r>
              <w:rPr>
                <w:rStyle w:val="6"/>
                <w:lang w:val="en-US" w:eastAsia="zh-CN" w:bidi="ar"/>
              </w:rPr>
              <w:br w:type="textWrapping"/>
            </w:r>
            <w:r>
              <w:rPr>
                <w:rStyle w:val="6"/>
                <w:lang w:val="en-US" w:eastAsia="zh-CN" w:bidi="ar"/>
              </w:rPr>
              <w:t>10、精密空调应具备G4标准过滤网，滤网可反复清洗和更换，空气过滤器应具有脏堵检测及报警功能。</w:t>
            </w:r>
            <w:r>
              <w:rPr>
                <w:rStyle w:val="6"/>
                <w:lang w:val="en-US" w:eastAsia="zh-CN" w:bidi="ar"/>
              </w:rPr>
              <w:br w:type="textWrapping"/>
            </w:r>
            <w:r>
              <w:rPr>
                <w:rStyle w:val="6"/>
                <w:lang w:val="en-US" w:eastAsia="zh-CN" w:bidi="ar"/>
              </w:rPr>
              <w:t>11、精密空调应具备不低于6kV防雷滤波规格，在极端浪涌条件下更加安全可靠。</w:t>
            </w:r>
            <w:r>
              <w:rPr>
                <w:rStyle w:val="6"/>
                <w:lang w:val="en-US" w:eastAsia="zh-CN" w:bidi="ar"/>
              </w:rPr>
              <w:br w:type="textWrapping"/>
            </w:r>
            <w:r>
              <w:rPr>
                <w:rStyle w:val="6"/>
                <w:lang w:val="en-US" w:eastAsia="zh-CN" w:bidi="ar"/>
              </w:rPr>
              <w:t>12、精密空调控制器应采用≥7英寸LCD触摸真彩屏，操作简单灵活，图形化显示机组内各组件运行状态的功能。</w:t>
            </w:r>
            <w:r>
              <w:rPr>
                <w:rStyle w:val="6"/>
                <w:lang w:val="en-US" w:eastAsia="zh-CN" w:bidi="ar"/>
              </w:rPr>
              <w:br w:type="textWrapping"/>
            </w:r>
            <w:r>
              <w:rPr>
                <w:rStyle w:val="6"/>
                <w:lang w:val="en-US" w:eastAsia="zh-CN" w:bidi="ar"/>
              </w:rPr>
              <w:t>13、精密空调室内机支持双路供电，强电控盒采用整体抽拉式维护模式，最大限度降低维护难度。</w:t>
            </w:r>
            <w:r>
              <w:rPr>
                <w:rStyle w:val="6"/>
                <w:lang w:val="en-US" w:eastAsia="zh-CN" w:bidi="ar"/>
              </w:rPr>
              <w:br w:type="textWrapping"/>
            </w:r>
            <w:r>
              <w:rPr>
                <w:rStyle w:val="6"/>
                <w:b/>
                <w:bCs/>
                <w:lang w:val="en-US" w:eastAsia="zh-CN" w:bidi="ar"/>
              </w:rPr>
              <w:t>·14、精密空调应具有泰尔或CRAA产品认证，并提供相关认证证书。</w:t>
            </w:r>
            <w:r>
              <w:rPr>
                <w:rStyle w:val="6"/>
                <w:lang w:val="en-US" w:eastAsia="zh-CN" w:bidi="ar"/>
              </w:rPr>
              <w:br w:type="textWrapping"/>
            </w:r>
            <w:r>
              <w:rPr>
                <w:rStyle w:val="6"/>
                <w:b/>
                <w:bCs/>
                <w:lang w:val="en-US" w:eastAsia="zh-CN" w:bidi="ar"/>
              </w:rPr>
              <w:t>*15、对机房内原有列间空调做好室外机移机，并将原有空调同新安装的空调进行统一的网管组网管理。</w:t>
            </w:r>
          </w:p>
        </w:tc>
        <w:tc>
          <w:tcPr>
            <w:tcW w:w="23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CellMar>
            <w:top w:w="0" w:type="dxa"/>
            <w:left w:w="0" w:type="dxa"/>
            <w:bottom w:w="0" w:type="dxa"/>
            <w:right w:w="0" w:type="dxa"/>
          </w:tblCellMar>
        </w:tblPrEx>
        <w:trPr>
          <w:trHeight w:val="2172" w:hRule="atLeast"/>
        </w:trPr>
        <w:tc>
          <w:tcPr>
            <w:tcW w:w="7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28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4"/>
                <w:szCs w:val="24"/>
                <w:u w:val="none"/>
              </w:rPr>
            </w:pPr>
          </w:p>
        </w:tc>
        <w:tc>
          <w:tcPr>
            <w:tcW w:w="62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4"/>
                <w:szCs w:val="24"/>
                <w:u w:val="none"/>
              </w:rPr>
            </w:pPr>
          </w:p>
        </w:tc>
        <w:tc>
          <w:tcPr>
            <w:tcW w:w="23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CellMar>
            <w:top w:w="0" w:type="dxa"/>
            <w:left w:w="0" w:type="dxa"/>
            <w:bottom w:w="0" w:type="dxa"/>
            <w:right w:w="0" w:type="dxa"/>
          </w:tblCellMar>
        </w:tblPrEx>
        <w:trPr>
          <w:trHeight w:val="2216" w:hRule="atLeast"/>
        </w:trPr>
        <w:tc>
          <w:tcPr>
            <w:tcW w:w="7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c>
          <w:tcPr>
            <w:tcW w:w="128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告知事项</w:t>
            </w:r>
          </w:p>
        </w:tc>
        <w:tc>
          <w:tcPr>
            <w:tcW w:w="62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所投标报价的清单及价格，投标人应充分考虑，包括且不限于设备、配电改造、线缆、管路、支架、施工、吊车、水泥基座、防水围堰、辅材、垃圾清运、搬运、地板修复及更换等各项，应确保整体系统完全满足正常使用，满足招标人的各项相关要求，不允许有漏项增补发生，并且在整个施工过程中，不能影响现网IT设备的正常运行。</w:t>
            </w:r>
          </w:p>
        </w:tc>
        <w:tc>
          <w:tcPr>
            <w:tcW w:w="2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_GB2312" w:hAnsi="宋体" w:eastAsia="仿宋_GB2312" w:cs="仿宋_GB2312"/>
                <w:i w:val="0"/>
                <w:color w:val="000000"/>
                <w:sz w:val="24"/>
                <w:szCs w:val="24"/>
                <w:u w:val="none"/>
              </w:rPr>
            </w:pPr>
          </w:p>
        </w:tc>
      </w:tr>
      <w:tr>
        <w:tblPrEx>
          <w:tblCellMar>
            <w:top w:w="0" w:type="dxa"/>
            <w:left w:w="0" w:type="dxa"/>
            <w:bottom w:w="0" w:type="dxa"/>
            <w:right w:w="0" w:type="dxa"/>
          </w:tblCellMar>
        </w:tblPrEx>
        <w:trPr>
          <w:trHeight w:val="1231" w:hRule="atLeast"/>
        </w:trPr>
        <w:tc>
          <w:tcPr>
            <w:tcW w:w="7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w:t>
            </w:r>
          </w:p>
        </w:tc>
        <w:tc>
          <w:tcPr>
            <w:tcW w:w="12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附加验收条件</w:t>
            </w:r>
          </w:p>
        </w:tc>
        <w:tc>
          <w:tcPr>
            <w:tcW w:w="62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1、通过系统全流程运行测试，运行检测时间≥3个月。</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2、投标企业所投设备的厂家不允许采用OEM产品。</w:t>
            </w:r>
          </w:p>
        </w:tc>
        <w:tc>
          <w:tcPr>
            <w:tcW w:w="2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CellMar>
            <w:top w:w="0" w:type="dxa"/>
            <w:left w:w="0" w:type="dxa"/>
            <w:bottom w:w="0" w:type="dxa"/>
            <w:right w:w="0" w:type="dxa"/>
          </w:tblCellMar>
        </w:tblPrEx>
        <w:trPr>
          <w:trHeight w:val="869" w:hRule="atLeast"/>
        </w:trPr>
        <w:tc>
          <w:tcPr>
            <w:tcW w:w="1065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lang w:eastAsia="zh-CN"/>
              </w:rPr>
            </w:pPr>
            <w:r>
              <w:rPr>
                <w:rFonts w:hint="eastAsia" w:ascii="仿宋_GB2312" w:hAnsi="宋体" w:eastAsia="仿宋_GB2312" w:cs="仿宋_GB2312"/>
                <w:b/>
                <w:bCs/>
                <w:i w:val="0"/>
                <w:color w:val="auto"/>
                <w:sz w:val="24"/>
                <w:szCs w:val="24"/>
                <w:u w:val="none"/>
                <w:lang w:eastAsia="zh-CN"/>
              </w:rPr>
              <w:t>商务要求（不允许负偏离）</w:t>
            </w:r>
          </w:p>
        </w:tc>
      </w:tr>
      <w:tr>
        <w:tblPrEx>
          <w:tblCellMar>
            <w:top w:w="0" w:type="dxa"/>
            <w:left w:w="0" w:type="dxa"/>
            <w:bottom w:w="0" w:type="dxa"/>
            <w:right w:w="0" w:type="dxa"/>
          </w:tblCellMar>
        </w:tblPrEx>
        <w:trPr>
          <w:trHeight w:val="765" w:hRule="atLeast"/>
        </w:trPr>
        <w:tc>
          <w:tcPr>
            <w:tcW w:w="7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12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商务条款</w:t>
            </w:r>
          </w:p>
        </w:tc>
        <w:tc>
          <w:tcPr>
            <w:tcW w:w="62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b/>
                <w:bCs/>
                <w:i w:val="0"/>
                <w:color w:val="auto"/>
                <w:kern w:val="0"/>
                <w:sz w:val="24"/>
                <w:szCs w:val="24"/>
                <w:u w:val="none"/>
                <w:lang w:val="en-US" w:eastAsia="zh-CN" w:bidi="ar"/>
              </w:rPr>
              <w:t>·精密空调应具有节能认证，并提供证明材料。</w:t>
            </w:r>
          </w:p>
        </w:tc>
        <w:tc>
          <w:tcPr>
            <w:tcW w:w="2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CellMar>
            <w:top w:w="0" w:type="dxa"/>
            <w:left w:w="0" w:type="dxa"/>
            <w:bottom w:w="0" w:type="dxa"/>
            <w:right w:w="0" w:type="dxa"/>
          </w:tblCellMar>
        </w:tblPrEx>
        <w:trPr>
          <w:trHeight w:val="795" w:hRule="atLeast"/>
        </w:trPr>
        <w:tc>
          <w:tcPr>
            <w:tcW w:w="7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12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交货时间</w:t>
            </w:r>
          </w:p>
        </w:tc>
        <w:tc>
          <w:tcPr>
            <w:tcW w:w="62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签订合同后3个月内。</w:t>
            </w:r>
          </w:p>
        </w:tc>
        <w:tc>
          <w:tcPr>
            <w:tcW w:w="2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CellMar>
            <w:top w:w="0" w:type="dxa"/>
            <w:left w:w="0" w:type="dxa"/>
            <w:bottom w:w="0" w:type="dxa"/>
            <w:right w:w="0" w:type="dxa"/>
          </w:tblCellMar>
        </w:tblPrEx>
        <w:trPr>
          <w:trHeight w:val="619" w:hRule="atLeast"/>
        </w:trPr>
        <w:tc>
          <w:tcPr>
            <w:tcW w:w="7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c>
          <w:tcPr>
            <w:tcW w:w="12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交货地点</w:t>
            </w:r>
          </w:p>
        </w:tc>
        <w:tc>
          <w:tcPr>
            <w:tcW w:w="62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北京市海淀区复兴路28号</w:t>
            </w:r>
          </w:p>
        </w:tc>
        <w:tc>
          <w:tcPr>
            <w:tcW w:w="2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CellMar>
            <w:top w:w="0" w:type="dxa"/>
            <w:left w:w="0" w:type="dxa"/>
            <w:bottom w:w="0" w:type="dxa"/>
            <w:right w:w="0" w:type="dxa"/>
          </w:tblCellMar>
        </w:tblPrEx>
        <w:trPr>
          <w:trHeight w:val="1005" w:hRule="atLeast"/>
        </w:trPr>
        <w:tc>
          <w:tcPr>
            <w:tcW w:w="7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w:t>
            </w:r>
          </w:p>
        </w:tc>
        <w:tc>
          <w:tcPr>
            <w:tcW w:w="128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付款条件</w:t>
            </w:r>
          </w:p>
        </w:tc>
        <w:tc>
          <w:tcPr>
            <w:tcW w:w="627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空调设备到货后付款30%，安装后稳定运行且验收合格后支付65%，验收合格满一年后付款5%。</w:t>
            </w:r>
          </w:p>
        </w:tc>
        <w:tc>
          <w:tcPr>
            <w:tcW w:w="2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CellMar>
            <w:top w:w="0" w:type="dxa"/>
            <w:left w:w="0" w:type="dxa"/>
            <w:bottom w:w="0" w:type="dxa"/>
            <w:right w:w="0" w:type="dxa"/>
          </w:tblCellMar>
        </w:tblPrEx>
        <w:trPr>
          <w:trHeight w:val="3690" w:hRule="atLeast"/>
        </w:trPr>
        <w:tc>
          <w:tcPr>
            <w:tcW w:w="7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w:t>
            </w:r>
          </w:p>
        </w:tc>
        <w:tc>
          <w:tcPr>
            <w:tcW w:w="12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售后服务</w:t>
            </w:r>
          </w:p>
        </w:tc>
        <w:tc>
          <w:tcPr>
            <w:tcW w:w="62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spacing w:after="240" w:afterAutospacing="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4.1 软、硬件质保期≥3年，质保期从验收合格日期起算。质保期内系统软、硬件均免费升级维护，并提供现有8台华为精密空调≥3年所需的空调滤网。提供厂家的授权函和原厂售后服务承诺函。</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4.2 预防性维修/定期维护保养，按维修要求，质保期内提供每年≥6次的免费巡检服务并提供巡检报告。</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4.3 服务期内出现紧急故障情况，公司响应时间≤30分钟，到达现场时间（必要时）≤2小时，解决问题时间≤4个小时。</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4.4 厂家提供免费上门培训，培训讲师应有厂家认证并提供讲师证书证明材料。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4.5 文档资料：产品合格证，使用说明书等。</w:t>
            </w:r>
            <w:r>
              <w:rPr>
                <w:rFonts w:hint="eastAsia" w:ascii="宋体" w:hAnsi="宋体" w:eastAsia="宋体" w:cs="宋体"/>
                <w:i w:val="0"/>
                <w:color w:val="000000"/>
                <w:kern w:val="0"/>
                <w:sz w:val="24"/>
                <w:szCs w:val="24"/>
                <w:u w:val="none"/>
                <w:lang w:val="en-US" w:eastAsia="zh-CN" w:bidi="ar"/>
              </w:rPr>
              <w:br w:type="textWrapping"/>
            </w:r>
          </w:p>
        </w:tc>
        <w:tc>
          <w:tcPr>
            <w:tcW w:w="2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shd w:val="clear" w:color="auto" w:fill="auto"/>
          <w:tblCellMar>
            <w:top w:w="0" w:type="dxa"/>
            <w:left w:w="0" w:type="dxa"/>
            <w:bottom w:w="0" w:type="dxa"/>
            <w:right w:w="0" w:type="dxa"/>
          </w:tblCellMar>
        </w:tblPrEx>
        <w:trPr>
          <w:trHeight w:val="1986" w:hRule="atLeast"/>
        </w:trPr>
        <w:tc>
          <w:tcPr>
            <w:tcW w:w="1065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_GB2312" w:hAnsi="宋体" w:eastAsia="仿宋_GB2312" w:cs="仿宋_GB2312"/>
                <w:b/>
                <w:bCs/>
                <w:i w:val="0"/>
                <w:color w:val="000000"/>
                <w:sz w:val="24"/>
                <w:szCs w:val="24"/>
                <w:u w:val="none"/>
              </w:rPr>
            </w:pPr>
            <w:r>
              <w:rPr>
                <w:rFonts w:hint="eastAsia" w:ascii="仿宋_GB2312" w:hAnsi="宋体" w:eastAsia="仿宋_GB2312" w:cs="仿宋_GB2312"/>
                <w:b/>
                <w:bCs/>
                <w:i w:val="0"/>
                <w:color w:val="000000"/>
                <w:sz w:val="24"/>
                <w:szCs w:val="24"/>
                <w:u w:val="none"/>
              </w:rPr>
              <w:t>说明：1.加注“*”号的技术指标为关键指标，≥1项未达到招标文件要求，即做废标处理</w:t>
            </w:r>
          </w:p>
          <w:p>
            <w:pPr>
              <w:jc w:val="left"/>
              <w:rPr>
                <w:rFonts w:hint="eastAsia" w:ascii="仿宋_GB2312" w:hAnsi="宋体" w:eastAsia="仿宋_GB2312" w:cs="仿宋_GB2312"/>
                <w:b/>
                <w:bCs/>
                <w:i w:val="0"/>
                <w:color w:val="000000"/>
                <w:sz w:val="24"/>
                <w:szCs w:val="24"/>
                <w:u w:val="none"/>
              </w:rPr>
            </w:pPr>
            <w:r>
              <w:rPr>
                <w:rFonts w:hint="eastAsia" w:ascii="仿宋_GB2312" w:hAnsi="宋体" w:eastAsia="仿宋_GB2312" w:cs="仿宋_GB2312"/>
                <w:b/>
                <w:bCs/>
                <w:i w:val="0"/>
                <w:color w:val="000000"/>
                <w:sz w:val="24"/>
                <w:szCs w:val="24"/>
                <w:u w:val="none"/>
              </w:rPr>
              <w:t xml:space="preserve">      2.加注“·”号的技术指标为重要指标</w:t>
            </w:r>
          </w:p>
          <w:p>
            <w:pPr>
              <w:jc w:val="left"/>
              <w:rPr>
                <w:rFonts w:hint="eastAsia" w:ascii="仿宋_GB2312" w:hAnsi="宋体" w:eastAsia="仿宋_GB2312" w:cs="仿宋_GB2312"/>
                <w:b/>
                <w:bCs/>
                <w:i w:val="0"/>
                <w:color w:val="000000"/>
                <w:sz w:val="24"/>
                <w:szCs w:val="24"/>
                <w:u w:val="none"/>
              </w:rPr>
            </w:pPr>
            <w:r>
              <w:rPr>
                <w:rFonts w:hint="eastAsia" w:ascii="仿宋_GB2312" w:hAnsi="宋体" w:eastAsia="仿宋_GB2312" w:cs="仿宋_GB2312"/>
                <w:b/>
                <w:bCs/>
                <w:i w:val="0"/>
                <w:color w:val="000000"/>
                <w:sz w:val="24"/>
                <w:szCs w:val="24"/>
                <w:u w:val="none"/>
              </w:rPr>
              <w:t xml:space="preserve">      3.加注“*”、“·”号的技术指标均需投标企业提供证明材料</w:t>
            </w:r>
          </w:p>
          <w:p>
            <w:pPr>
              <w:jc w:val="left"/>
              <w:rPr>
                <w:rFonts w:hint="eastAsia" w:ascii="仿宋_GB2312" w:hAnsi="宋体" w:eastAsia="仿宋_GB2312" w:cs="仿宋_GB2312"/>
                <w:i w:val="0"/>
                <w:color w:val="000000"/>
                <w:sz w:val="24"/>
                <w:szCs w:val="24"/>
                <w:u w:val="none"/>
              </w:rPr>
            </w:pPr>
            <w:r>
              <w:rPr>
                <w:rFonts w:hint="eastAsia" w:ascii="仿宋_GB2312" w:hAnsi="宋体" w:eastAsia="仿宋_GB2312" w:cs="仿宋_GB2312"/>
                <w:b/>
                <w:bCs/>
                <w:i w:val="0"/>
                <w:color w:val="000000"/>
                <w:sz w:val="24"/>
                <w:szCs w:val="24"/>
                <w:u w:val="none"/>
              </w:rPr>
              <w:t xml:space="preserve">      4.如有配套耗材（试剂），需求单位同时需提报医疗设备配套耗材（试剂）用量测算表</w:t>
            </w:r>
          </w:p>
        </w:tc>
      </w:tr>
      <w:bookmarkEnd w:id="0"/>
      <w:bookmarkEnd w:id="1"/>
      <w:bookmarkEnd w:id="2"/>
      <w:bookmarkEnd w:id="3"/>
      <w:bookmarkEnd w:id="4"/>
      <w:bookmarkEnd w:id="5"/>
      <w:bookmarkEnd w:id="6"/>
      <w:bookmarkEnd w:id="7"/>
      <w:bookmarkEnd w:id="8"/>
      <w:bookmarkEnd w:id="9"/>
      <w:bookmarkEnd w:id="10"/>
      <w:bookmarkEnd w:id="11"/>
      <w:bookmarkEnd w:id="12"/>
      <w:bookmarkEnd w:id="13"/>
      <w:bookmarkEnd w:id="14"/>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F74122"/>
    <w:rsid w:val="1FF741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line="360" w:lineRule="auto"/>
      <w:outlineLvl w:val="1"/>
    </w:pPr>
    <w:rPr>
      <w:rFonts w:ascii="Arial" w:hAnsi="Arial" w:eastAsia="方正小标宋简体"/>
      <w:b/>
      <w:bCs/>
      <w:sz w:val="44"/>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style>
  <w:style w:type="character" w:customStyle="1" w:styleId="6">
    <w:name w:val="font11"/>
    <w:basedOn w:val="5"/>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2023-08-04T07:33:00Z</dcterms:created>
  <dc:creator>孙燕君</dc:creator>
  <cp:lastModifiedBy>孙燕君</cp:lastModifiedBy>
  <dcterms:modified xsi:type="dcterms:W3CDTF">2023-08-04T07:41:10Z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