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5855"/>
      <w:bookmarkStart w:id="1" w:name="_Toc12397"/>
      <w:bookmarkStart w:id="2" w:name="_Toc128151025"/>
      <w:bookmarkStart w:id="3" w:name="_Toc132190632"/>
      <w:bookmarkStart w:id="4" w:name="_Toc130886997"/>
      <w:bookmarkStart w:id="5" w:name="_Toc130657536"/>
      <w:bookmarkStart w:id="6" w:name="_Toc130657990"/>
      <w:bookmarkStart w:id="7" w:name="_Toc128150776"/>
      <w:bookmarkStart w:id="8" w:name="_Toc29228"/>
      <w:bookmarkStart w:id="9" w:name="_Toc10889_WPSOffice_Level1"/>
      <w:bookmarkStart w:id="10" w:name="_Toc112317781"/>
      <w:bookmarkStart w:id="11" w:name="_Toc128397968"/>
      <w:bookmarkStart w:id="12" w:name="_Toc127820562"/>
      <w:bookmarkStart w:id="13" w:name="_Toc130887498"/>
      <w:bookmarkStart w:id="14" w:name="_Toc8647"/>
      <w:bookmarkStart w:id="15" w:name="_Toc128150132"/>
      <w:bookmarkStart w:id="16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42"/>
        <w:tblW w:w="9631" w:type="dxa"/>
        <w:tblInd w:w="-2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284"/>
        <w:gridCol w:w="6441"/>
        <w:gridCol w:w="9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6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序号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对门诊区域信息机房进行改造，升级主干网络为万兆光纤，接入层光纤接入，更换门诊信息机房汇聚层交换机，建立统一网络管理平台，解决原门诊区域网络无序状态，提高区域网络安全性能。增设机房服务器，扩展业务保障范围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配置要求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1、综合布线（包含12条多模万兆光缆，总长度≥2500米，芯数≥24；4条单模万兆光缆，总长度≥2500米，芯数≥24；包含光缆敷设、尾纤、光纤跳线、熔接、ODF、辅材、测试等工作。）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2、服务器（一型）5台；服务器（二型）5台。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3、接入交换机≥50台；汇聚交换机≥6台；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4、统一管理软件 1套。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5、模块（千兆多模、万兆多模、千兆单模、万兆单模、电模块等各≥40个，合计≥200个。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6、六类网线跳线（长度：1米、1.5米、2米、3米、5米）（颜色：黄色、红色、蓝色）共15种各100根；合计≥1500根。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产品资格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所投设备均为国产品牌；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交换机具备工信部入网证、提供所投服务器和交换机原厂授权函和售后承诺函；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技术性要求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技术力量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•1.实施技术人员至少1人具备：所投设备原厂高级网络技术认证证书。(人员证书在投标文件中须附扫描件并加盖公章，需提供近六个月单位缴纳社保的证明。)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•2.提供光纤厂家质量管理体系认证证书、泰尔检测认证证书及报告、原厂授权函。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性能指标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综合布线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基本要求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（1）12条多模万兆光缆，总长度≥2500米，芯数≥24；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（2）4条单模万兆光缆，总长度≥2500米，芯数≥24；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*（3）包含光缆敷设、尾纤、光纤跳线、熔接、ODF、辅材、测试等工作。（提供承诺书）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（4）要求走线符合国家标准、路由重新合理规划，简洁、美观，对门诊区域环境影响小。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单模光纤综合布线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4.2.1.2.1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光纤衰减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·采用G.652光纤在1310nm波长区衰减≤0.36dB/km，在1550nm波长区衰减≤0.22dB/km；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4.2.1.2.2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光纤模场直径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标称值：9.3±0.5μm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4.2.1.2.3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光纤包层直径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标称值：125±1μm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4.2.1.2.4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光纤同心度偏差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≤0.5μm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4.2.1.2.5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光纤包层不圆度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≤1%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4.2.1.2.6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光纤结构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光缆为层绞式松套结构，应具有稳定的机械强度性能，防雷击，防腐蚀，防震动，防利齿动物咬伤，防挖掘破坏、阻燃等特性。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多模光纤综合布线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4.2.1.3.1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光纤衰减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·采用G.651 多模光纤在850nm 波长区衰减≤3.0db/km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4.2.1.3.2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零色散斜率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·零色散斜率≤0.11PS/(nm².km)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4.2.1.3.3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包层直径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·包层直径需满足：125±2μm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4.2.1.3.4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带宽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·满足850nm/1500MHz,1300nm/500MHz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服务器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配置数量，一型5台，二型5台。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4.2.2.1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一型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配置数量：5台。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机型：2U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*CPU: ≥2颗CPU（每颗主频≥2.4GHz，每颗核数≥10）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*内存：配置≥256GB内存，单条内存≥32GB，内存主频≥2666MHz，至少支持≥1 TB内存扩展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*本地硬盘：≥8*1.92T SSD磁盘，配置1块RAID卡（RAID卡配置电池，缓存大于等于2G，实现方式RAID6）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*网卡：≥2口10G电口网卡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*电源、风扇：满配冗余电源，满配冗余风扇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环境要求：工作温度最高支持45°C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服务：3年7*24*4小时原厂服务，3年硬盘原厂不返还服务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操作系统：至少提供windows server 2019标准版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4.2.2.2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二型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配置数量：5台。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机型：2U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*CPU: ≥2颗CPU（每颗主频≥2.4GHz，每颗核数≥10）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内存：配置≥256GB内存，单条内存≥32GB，内存主频≥2666MHz，至少支持≥1 TB内存扩展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本地硬盘：≥12块10T容量SATA盘，配置1块RAID卡（RAID卡配置电池，缓存大于等于4G，实现方式RAID6）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网卡：2*2口10G电口网卡，实配带高级管理功能的管理网口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电源、风扇：满配冗余电源，满配冗余风扇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环境要求：工作温度最高支持45°C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服务：3年7*24*4小时原厂服务，3年硬盘原厂不返还服务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操作系统：至少提供windows server 2019标准版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交换机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4.2.3.1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接入交换机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配置数量≥50台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4.2.3.1.1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单台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配置要求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*1.交换容量≥520Gbps，包转发率≥180Mpps，以官网最低值为准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·2.CPU和转发芯片为国产芯片，提供第三方检测报告，报告内体现芯片型号；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·3.最大工作温度≥50°C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4.支持静态路由.RIP V1/2、OSPF、IS-IS、BGP、RIPng、OSPFv3、BGP4+、ISISv6；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5.支持802.1x.MAC认证；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·6.支持CPU保护功能，提供官网截图或产品样本或第三方测试报告等证明材料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7.支持SNMPv1/v2/v3.Telnet.RMON.SSH，支持通过命令行.Web.中文图形化配置软件等方式进行配置和管理，支持自动配置.批量升级；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·8.支持能效以太网EEE节能环保，提供官网截图或产品样本或第三方测试报告等证明材料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*9.提供工信部入网证；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*10.实配：10/100/1000Base-T以太网端口≥48，万兆光口≥4，专用堆叠口≥2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4.2.3.1.2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MAC地址绑定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*设备单端口支持的MAC地址绑定，提供第三方权威机构出具的测试报告证明并加盖原厂商公章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4.2.3.2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汇聚交换机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配置数量≥6台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4.2.3.2.1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单台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配置要求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*1.交换容量≥2Tbps，包转发率≥1600Mpps，以官网最低值为准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*2.最大工作温度≥45°C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·3.支持可插拔风扇框，风扇框个数≥4，提供官网截图或产品样本或第三方测试报告等证明材料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·4.支持VxLAN功能，支持BGP EVPN，提供官网截图或产品样本或第三方测试报告等证明材料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5.支持静态路由、RIP V1/2、URPF OSPF、IS-IS、BGP、RIPng、OSPFv3、BGP4+、ISISv6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6.支持 Telemetry 技术，实时采集设备数据并上送至网络分析组件平台，通过智能故障识别算法对网络数据进行分析，精准展现网络实时状态，及时定界故障以及故障发生原因，精准保障用户体验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·7.支持DHCPv6 Snooping，IP Source Guard，SAVI等安全特性，提供官网截图或产品样本或第三方测试报告等证明材料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8.支持G.8032（ERPS）标准环网协议，故障倒换收敛时间小于50毫秒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·9.CPU和转发芯片均为国产芯片,提供权威第三方检测报告，报告内体现投标款型和芯片型号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*10.实配：万兆光口≥48，100G 光口≥6，电源功率≥600W，电源≥2；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4.2.4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统一管理软件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1套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2.4.1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基本要求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支持国产操作系统，及主流数据库，支持B/S架构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2.4.2</w:t>
            </w:r>
          </w:p>
        </w:tc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拓扑管理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支持自动及手动生成网络拓扑，可自定义设备名称、设备连线类型，并支持显示链路状态、互联接口、接口带宽等信息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支持显示设备告警、设备安全日志，并可通过设备IP或名称进行设备拓扑位置的快速查找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2.4.3</w:t>
            </w:r>
          </w:p>
        </w:tc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资产管理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•支持终端资产盘点功能，可详细显示IP地址、Mac地址、终端类型、在线状态、接入交换机及端口、终端组类别等信息、接入时间及离线时间等信息，并支持终端资产信息一键导入及导出功能（提供产品配置或功能截图，并加盖设备原厂公章)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•为简化资产统一运维管理，可通过终端种类/用途/业务进行终端资产群组划分，并可自定义群组的网络属性，基于终端实现策略随行（提供产品配置或功能截图，并加盖设备原厂公章)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2.4.4</w:t>
            </w:r>
          </w:p>
        </w:tc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设备管理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*支持对接入光交换机等网络设备的统一管理，提供原厂承诺，并加盖设备原厂公章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*支持多厂商设备配置及软件管理，支持主流网络设备的批量配置和软件管理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*支持对管理设备的统一升级，需提供产品配置或功能截图，并加盖设备原厂公章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模块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2.5.1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万兆单模光模块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配置数量≥40个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2.5.2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万兆多模光模块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配置数量≥40个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2.5.3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千兆单模光模块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配置数量≥40个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2.5.4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千兆多模光模块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配置数量≥40个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2.5.5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万兆光转电模块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万兆光转电模块配置数量≥20个；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2.5.6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千兆光转电模块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千兆光转电模块配置数量≥20个；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网络跳线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2.6.1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基本要求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*六类非屏蔽网络跳线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2.6.2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配置数量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（长度：1米、1.5米、2米、3米、5米）（颜色：黄色、红色、蓝色）共15种各100根；合计≥1500根。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96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商务要求(均为实质性响应条款，不接受负偏离）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售后服务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.1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保修年限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提供自验收合格之日起不少于三年原厂维保；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.2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维修响应时间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提供24小时电话响应服务，且需在2小时内解决问题；如电话支持解决不了，需现场解决，维修工程师到达现场时间≤0.5个工作日；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5.3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升级与软件维护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保修期内免费升级和软件维护；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5.4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培训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提供不少于5个工作日的现场培训，包括使用培训和工程师培训，需提供视频培训资料，需提供不少于5人次的原厂培训（按项目需求选择培训时长及内容）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交付时间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在合同签订后3个月内交货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交付地点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北京市海淀区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付款条件</w:t>
            </w:r>
          </w:p>
        </w:tc>
        <w:tc>
          <w:tcPr>
            <w:tcW w:w="6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合同签订且物资到货后支付30%，项目实施完毕并通过验收支付65%，质保期满支付5%。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96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备注：1.商务条款不接受负偏离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，加注“*”号的技术指标为关键指标，≥1项未达到招标文件要求，即做废标处理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2.加注“*”、“.”号的技术指标均需提供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证明材料。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val="zh-CN" w:eastAsia="zh-CN"/>
              </w:rPr>
              <w:t>供应商须提供相关技术指标证明材料予以佐证（证明材料不限于产品规格表、制造商官方网站发布的产品信息、说明书等或检测机构出具的检测报告等技术资料支持的、产品彩页、技术白皮书、厂家出具的技术证明文件、实物照片、软件功能截图等）。</w:t>
            </w:r>
          </w:p>
        </w:tc>
      </w:tr>
      <w:bookmarkEnd w:id="16"/>
    </w:tbl>
    <w:p>
      <w:pPr>
        <w:adjustRightInd w:val="0"/>
        <w:snapToGrid w:val="0"/>
        <w:spacing w:line="560" w:lineRule="exact"/>
        <w:rPr>
          <w:rFonts w:ascii="宋体" w:hAnsi="宋体"/>
          <w:sz w:val="6"/>
          <w:szCs w:val="6"/>
          <w:highlight w:val="none"/>
        </w:rPr>
      </w:pPr>
      <w:bookmarkStart w:id="17" w:name="_GoBack"/>
      <w:bookmarkEnd w:id="17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wordWrap w:val="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jc w:val="center"/>
      <w:rPr>
        <w:rFonts w:hint="eastAsia" w:ascii="楷体_GB2312" w:eastAsia="楷体_GB2312"/>
        <w:sz w:val="21"/>
        <w:szCs w:val="21"/>
        <w:lang w:val="en-US" w:eastAsia="zh-CN"/>
      </w:rPr>
    </w:pPr>
    <w:r>
      <w:rPr>
        <w:rFonts w:hint="eastAsia" w:ascii="楷体_GB2312" w:eastAsia="楷体_GB2312"/>
        <w:sz w:val="21"/>
        <w:szCs w:val="21"/>
        <w:lang w:eastAsia="zh-CN"/>
      </w:rPr>
      <w:t>第八章</w:t>
    </w:r>
    <w:r>
      <w:rPr>
        <w:rFonts w:hint="eastAsia" w:ascii="楷体_GB2312" w:eastAsia="楷体_GB2312"/>
        <w:sz w:val="21"/>
        <w:szCs w:val="21"/>
        <w:lang w:val="en-US" w:eastAsia="zh-CN"/>
      </w:rPr>
      <w:t xml:space="preserve">  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C963F3"/>
    <w:rsid w:val="02A44ADD"/>
    <w:rsid w:val="02FC3150"/>
    <w:rsid w:val="03520734"/>
    <w:rsid w:val="03C70B44"/>
    <w:rsid w:val="04461F7D"/>
    <w:rsid w:val="062067FE"/>
    <w:rsid w:val="06CE7ECC"/>
    <w:rsid w:val="09664528"/>
    <w:rsid w:val="0A0D4F1E"/>
    <w:rsid w:val="0A2148F3"/>
    <w:rsid w:val="0B3F7726"/>
    <w:rsid w:val="0BEB6F2D"/>
    <w:rsid w:val="0BFA364D"/>
    <w:rsid w:val="0C3E55C0"/>
    <w:rsid w:val="0CCD4738"/>
    <w:rsid w:val="0D6F054E"/>
    <w:rsid w:val="0D725B91"/>
    <w:rsid w:val="0E144B5A"/>
    <w:rsid w:val="0E3A6BFA"/>
    <w:rsid w:val="0E833F41"/>
    <w:rsid w:val="10005604"/>
    <w:rsid w:val="10C83A6F"/>
    <w:rsid w:val="111451B1"/>
    <w:rsid w:val="11A86E20"/>
    <w:rsid w:val="11C0538C"/>
    <w:rsid w:val="11C17EA7"/>
    <w:rsid w:val="12E8676D"/>
    <w:rsid w:val="12F5410C"/>
    <w:rsid w:val="136441CE"/>
    <w:rsid w:val="139B1477"/>
    <w:rsid w:val="14332AA2"/>
    <w:rsid w:val="157955E3"/>
    <w:rsid w:val="15D849FF"/>
    <w:rsid w:val="16E93A50"/>
    <w:rsid w:val="184B0E55"/>
    <w:rsid w:val="18730A0F"/>
    <w:rsid w:val="18AB63FB"/>
    <w:rsid w:val="192C29E2"/>
    <w:rsid w:val="19734677"/>
    <w:rsid w:val="199724DC"/>
    <w:rsid w:val="1AB561B1"/>
    <w:rsid w:val="1AF429F5"/>
    <w:rsid w:val="1B1D15CE"/>
    <w:rsid w:val="1C0E2F29"/>
    <w:rsid w:val="1CE43C8A"/>
    <w:rsid w:val="1DD3548B"/>
    <w:rsid w:val="1DED21D8"/>
    <w:rsid w:val="1E7B1432"/>
    <w:rsid w:val="1EBF49AE"/>
    <w:rsid w:val="1F0E3DA5"/>
    <w:rsid w:val="1FB931AC"/>
    <w:rsid w:val="204136C0"/>
    <w:rsid w:val="208D2D81"/>
    <w:rsid w:val="20C55B80"/>
    <w:rsid w:val="20CE49AC"/>
    <w:rsid w:val="21EA3909"/>
    <w:rsid w:val="22143D06"/>
    <w:rsid w:val="22F75C0D"/>
    <w:rsid w:val="24346182"/>
    <w:rsid w:val="248F4E23"/>
    <w:rsid w:val="249B4BA3"/>
    <w:rsid w:val="25114177"/>
    <w:rsid w:val="255D5E59"/>
    <w:rsid w:val="2601765A"/>
    <w:rsid w:val="267F67D1"/>
    <w:rsid w:val="277E3593"/>
    <w:rsid w:val="281178FD"/>
    <w:rsid w:val="28332D0A"/>
    <w:rsid w:val="28655CC1"/>
    <w:rsid w:val="289522DC"/>
    <w:rsid w:val="290F7096"/>
    <w:rsid w:val="2BAC03B9"/>
    <w:rsid w:val="2C3D0F42"/>
    <w:rsid w:val="2C7F7652"/>
    <w:rsid w:val="2D177764"/>
    <w:rsid w:val="2D2F28DA"/>
    <w:rsid w:val="2D6F7B24"/>
    <w:rsid w:val="2E8B42EF"/>
    <w:rsid w:val="2F7013AD"/>
    <w:rsid w:val="2FFB511A"/>
    <w:rsid w:val="301D46EF"/>
    <w:rsid w:val="30532B78"/>
    <w:rsid w:val="32AF5D7F"/>
    <w:rsid w:val="33E61F5B"/>
    <w:rsid w:val="35541A83"/>
    <w:rsid w:val="35C91DF7"/>
    <w:rsid w:val="361F1F7B"/>
    <w:rsid w:val="36777915"/>
    <w:rsid w:val="367A4403"/>
    <w:rsid w:val="372907BF"/>
    <w:rsid w:val="38194CD8"/>
    <w:rsid w:val="38C26B8B"/>
    <w:rsid w:val="39E9692C"/>
    <w:rsid w:val="3A2F2590"/>
    <w:rsid w:val="3BFE2290"/>
    <w:rsid w:val="3C2679C3"/>
    <w:rsid w:val="3D6979CF"/>
    <w:rsid w:val="3DB03FCF"/>
    <w:rsid w:val="3F4B03B7"/>
    <w:rsid w:val="41335680"/>
    <w:rsid w:val="42C817D4"/>
    <w:rsid w:val="43805C0B"/>
    <w:rsid w:val="447A578E"/>
    <w:rsid w:val="44E67CEF"/>
    <w:rsid w:val="46623CEE"/>
    <w:rsid w:val="46B13A3A"/>
    <w:rsid w:val="47D204E7"/>
    <w:rsid w:val="48437F50"/>
    <w:rsid w:val="49137521"/>
    <w:rsid w:val="49207875"/>
    <w:rsid w:val="498D67EF"/>
    <w:rsid w:val="49A90785"/>
    <w:rsid w:val="4A7364C9"/>
    <w:rsid w:val="4B3C2D5F"/>
    <w:rsid w:val="4B6F0F36"/>
    <w:rsid w:val="4C104E92"/>
    <w:rsid w:val="4DA22CF1"/>
    <w:rsid w:val="4E21448E"/>
    <w:rsid w:val="4ED02ABC"/>
    <w:rsid w:val="4F786330"/>
    <w:rsid w:val="4F952A3E"/>
    <w:rsid w:val="5004130D"/>
    <w:rsid w:val="50D81F9E"/>
    <w:rsid w:val="515B7CB7"/>
    <w:rsid w:val="518A6447"/>
    <w:rsid w:val="52FB4980"/>
    <w:rsid w:val="53B316E5"/>
    <w:rsid w:val="55120D38"/>
    <w:rsid w:val="570563BC"/>
    <w:rsid w:val="571921A6"/>
    <w:rsid w:val="583B6311"/>
    <w:rsid w:val="585711D8"/>
    <w:rsid w:val="58A253C1"/>
    <w:rsid w:val="58DB7441"/>
    <w:rsid w:val="5A4E03B9"/>
    <w:rsid w:val="5B9A423C"/>
    <w:rsid w:val="5E521EBD"/>
    <w:rsid w:val="5ED209B4"/>
    <w:rsid w:val="5F49114F"/>
    <w:rsid w:val="60BD055D"/>
    <w:rsid w:val="61285F53"/>
    <w:rsid w:val="61A66D2D"/>
    <w:rsid w:val="621B4377"/>
    <w:rsid w:val="6235591B"/>
    <w:rsid w:val="62532AF1"/>
    <w:rsid w:val="631B2E02"/>
    <w:rsid w:val="646031C3"/>
    <w:rsid w:val="6562503C"/>
    <w:rsid w:val="665C0F7C"/>
    <w:rsid w:val="670A28B4"/>
    <w:rsid w:val="672F1572"/>
    <w:rsid w:val="6739419F"/>
    <w:rsid w:val="678D4A69"/>
    <w:rsid w:val="67CA033E"/>
    <w:rsid w:val="67E54135"/>
    <w:rsid w:val="680C1784"/>
    <w:rsid w:val="687716F6"/>
    <w:rsid w:val="6A9B0542"/>
    <w:rsid w:val="6AC975E8"/>
    <w:rsid w:val="6C040369"/>
    <w:rsid w:val="6D346FC3"/>
    <w:rsid w:val="6E146BD3"/>
    <w:rsid w:val="6E9323E7"/>
    <w:rsid w:val="6F140C63"/>
    <w:rsid w:val="706933FF"/>
    <w:rsid w:val="71431EA2"/>
    <w:rsid w:val="71DB6974"/>
    <w:rsid w:val="71F9675B"/>
    <w:rsid w:val="730218E9"/>
    <w:rsid w:val="73072696"/>
    <w:rsid w:val="73BC0AEF"/>
    <w:rsid w:val="740F0ED5"/>
    <w:rsid w:val="746259E3"/>
    <w:rsid w:val="74DB6895"/>
    <w:rsid w:val="753C22F5"/>
    <w:rsid w:val="758F3DCE"/>
    <w:rsid w:val="76742AFE"/>
    <w:rsid w:val="78034139"/>
    <w:rsid w:val="78C642A1"/>
    <w:rsid w:val="78FA478D"/>
    <w:rsid w:val="79172916"/>
    <w:rsid w:val="79EB6A00"/>
    <w:rsid w:val="7A63452D"/>
    <w:rsid w:val="7A8C5157"/>
    <w:rsid w:val="7AB64042"/>
    <w:rsid w:val="7BEF3783"/>
    <w:rsid w:val="7BEF74D5"/>
    <w:rsid w:val="7C1903CF"/>
    <w:rsid w:val="7C5424EB"/>
    <w:rsid w:val="7DF156C2"/>
    <w:rsid w:val="7E664013"/>
    <w:rsid w:val="7EAC526B"/>
    <w:rsid w:val="7FCE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5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6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83</Pages>
  <Words>7458</Words>
  <Characters>42511</Characters>
  <Lines>354</Lines>
  <Paragraphs>99</Paragraphs>
  <TotalTime>1</TotalTime>
  <ScaleCrop>false</ScaleCrop>
  <LinksUpToDate>false</LinksUpToDate>
  <CharactersWithSpaces>49870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Ran</cp:lastModifiedBy>
  <cp:lastPrinted>2023-06-15T09:38:00Z</cp:lastPrinted>
  <dcterms:modified xsi:type="dcterms:W3CDTF">2023-08-23T00:21:32Z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932C51323C3340B9AE36E3512DCA68C5</vt:lpwstr>
  </property>
</Properties>
</file>