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8" w:type="dxa"/>
        <w:tblInd w:w="94" w:type="dxa"/>
        <w:tblLook w:val="04A0"/>
      </w:tblPr>
      <w:tblGrid>
        <w:gridCol w:w="2282"/>
        <w:gridCol w:w="4536"/>
        <w:gridCol w:w="1276"/>
        <w:gridCol w:w="1134"/>
      </w:tblGrid>
      <w:tr w:rsidR="00597275" w:rsidRPr="00597275" w:rsidTr="006A6CF7">
        <w:trPr>
          <w:trHeight w:val="600"/>
        </w:trPr>
        <w:tc>
          <w:tcPr>
            <w:tcW w:w="9228" w:type="dxa"/>
            <w:gridSpan w:val="4"/>
            <w:tcBorders>
              <w:top w:val="nil"/>
              <w:left w:val="nil"/>
              <w:bottom w:val="single" w:sz="4" w:space="0" w:color="auto"/>
              <w:right w:val="nil"/>
            </w:tcBorders>
            <w:shd w:val="clear" w:color="auto" w:fill="auto"/>
            <w:noWrap/>
            <w:vAlign w:val="center"/>
            <w:hideMark/>
          </w:tcPr>
          <w:p w:rsidR="00597275" w:rsidRPr="00597275" w:rsidRDefault="00597275" w:rsidP="00597275">
            <w:pPr>
              <w:widowControl/>
              <w:jc w:val="center"/>
              <w:rPr>
                <w:rFonts w:asciiTheme="minorEastAsia" w:hAnsiTheme="minorEastAsia" w:cs="宋体"/>
                <w:b/>
                <w:bCs/>
                <w:kern w:val="0"/>
                <w:sz w:val="20"/>
                <w:szCs w:val="20"/>
              </w:rPr>
            </w:pPr>
            <w:r w:rsidRPr="00597275">
              <w:rPr>
                <w:rFonts w:asciiTheme="minorEastAsia" w:hAnsiTheme="minorEastAsia" w:cs="宋体" w:hint="eastAsia"/>
                <w:b/>
                <w:bCs/>
                <w:kern w:val="0"/>
                <w:sz w:val="20"/>
                <w:szCs w:val="20"/>
              </w:rPr>
              <w:t>服务项目质量技术标准表</w:t>
            </w:r>
          </w:p>
        </w:tc>
      </w:tr>
      <w:tr w:rsidR="006A6CF7" w:rsidRPr="006A6CF7" w:rsidTr="006A6CF7">
        <w:trPr>
          <w:trHeight w:val="496"/>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center"/>
              <w:rPr>
                <w:rFonts w:asciiTheme="minorEastAsia" w:hAnsiTheme="minorEastAsia" w:cs="宋体"/>
                <w:b/>
                <w:kern w:val="0"/>
                <w:sz w:val="20"/>
                <w:szCs w:val="20"/>
              </w:rPr>
            </w:pPr>
            <w:r w:rsidRPr="00597275">
              <w:rPr>
                <w:rFonts w:asciiTheme="minorEastAsia" w:hAnsiTheme="minorEastAsia" w:cs="宋体" w:hint="eastAsia"/>
                <w:b/>
                <w:kern w:val="0"/>
                <w:sz w:val="20"/>
                <w:szCs w:val="20"/>
              </w:rPr>
              <w:t>服务项目名称</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6A6CF7" w:rsidRDefault="00597275" w:rsidP="006A6CF7">
            <w:pPr>
              <w:widowControl/>
              <w:jc w:val="center"/>
              <w:rPr>
                <w:rFonts w:asciiTheme="minorEastAsia" w:hAnsiTheme="minorEastAsia" w:cs="宋体" w:hint="eastAsia"/>
                <w:kern w:val="0"/>
                <w:sz w:val="20"/>
                <w:szCs w:val="20"/>
              </w:rPr>
            </w:pPr>
            <w:r w:rsidRPr="00597275">
              <w:rPr>
                <w:rFonts w:asciiTheme="minorEastAsia" w:hAnsiTheme="minorEastAsia" w:cs="宋体" w:hint="eastAsia"/>
                <w:kern w:val="0"/>
                <w:sz w:val="20"/>
                <w:szCs w:val="20"/>
              </w:rPr>
              <w:t>飞利浦3.0T核磁腹部线圈</w:t>
            </w:r>
          </w:p>
          <w:p w:rsidR="00597275" w:rsidRPr="00597275" w:rsidRDefault="00597275" w:rsidP="006A6CF7">
            <w:pPr>
              <w:widowControl/>
              <w:jc w:val="center"/>
              <w:rPr>
                <w:rFonts w:asciiTheme="minorEastAsia" w:hAnsiTheme="minorEastAsia" w:cs="宋体"/>
                <w:kern w:val="0"/>
                <w:sz w:val="20"/>
                <w:szCs w:val="20"/>
              </w:rPr>
            </w:pPr>
            <w:r w:rsidRPr="00597275">
              <w:rPr>
                <w:rFonts w:asciiTheme="minorEastAsia" w:hAnsiTheme="minorEastAsia" w:cs="宋体" w:hint="eastAsia"/>
                <w:kern w:val="0"/>
                <w:sz w:val="20"/>
                <w:szCs w:val="20"/>
              </w:rPr>
              <w:t>品牌型号：飞利浦</w:t>
            </w:r>
          </w:p>
        </w:tc>
        <w:tc>
          <w:tcPr>
            <w:tcW w:w="1276" w:type="dxa"/>
            <w:tcBorders>
              <w:top w:val="nil"/>
              <w:left w:val="nil"/>
              <w:bottom w:val="single" w:sz="4" w:space="0" w:color="auto"/>
              <w:right w:val="single" w:sz="4" w:space="0" w:color="auto"/>
            </w:tcBorders>
            <w:shd w:val="clear" w:color="auto" w:fill="auto"/>
            <w:vAlign w:val="center"/>
            <w:hideMark/>
          </w:tcPr>
          <w:p w:rsidR="006A6CF7" w:rsidRDefault="00597275" w:rsidP="006A6CF7">
            <w:pPr>
              <w:widowControl/>
              <w:jc w:val="center"/>
              <w:rPr>
                <w:rFonts w:asciiTheme="minorEastAsia" w:hAnsiTheme="minorEastAsia" w:cs="宋体" w:hint="eastAsia"/>
                <w:b/>
                <w:kern w:val="0"/>
                <w:sz w:val="20"/>
                <w:szCs w:val="20"/>
              </w:rPr>
            </w:pPr>
            <w:r w:rsidRPr="00597275">
              <w:rPr>
                <w:rFonts w:asciiTheme="minorEastAsia" w:hAnsiTheme="minorEastAsia" w:cs="宋体" w:hint="eastAsia"/>
                <w:b/>
                <w:kern w:val="0"/>
                <w:sz w:val="20"/>
                <w:szCs w:val="20"/>
              </w:rPr>
              <w:t>预算金额</w:t>
            </w:r>
          </w:p>
          <w:p w:rsidR="00597275" w:rsidRPr="00597275" w:rsidRDefault="00597275" w:rsidP="006A6CF7">
            <w:pPr>
              <w:widowControl/>
              <w:jc w:val="center"/>
              <w:rPr>
                <w:rFonts w:asciiTheme="minorEastAsia" w:hAnsiTheme="minorEastAsia" w:cs="宋体"/>
                <w:b/>
                <w:kern w:val="0"/>
                <w:sz w:val="20"/>
                <w:szCs w:val="20"/>
              </w:rPr>
            </w:pPr>
            <w:r w:rsidRPr="00597275">
              <w:rPr>
                <w:rFonts w:asciiTheme="minorEastAsia" w:hAnsiTheme="minorEastAsia" w:cs="宋体" w:hint="eastAsia"/>
                <w:b/>
                <w:kern w:val="0"/>
                <w:sz w:val="20"/>
                <w:szCs w:val="20"/>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center"/>
              <w:rPr>
                <w:rFonts w:asciiTheme="minorEastAsia" w:hAnsiTheme="minorEastAsia" w:cs="宋体"/>
                <w:kern w:val="0"/>
                <w:sz w:val="20"/>
                <w:szCs w:val="20"/>
              </w:rPr>
            </w:pPr>
            <w:r w:rsidRPr="00597275">
              <w:rPr>
                <w:rFonts w:asciiTheme="minorEastAsia" w:hAnsiTheme="minorEastAsia" w:cs="宋体" w:hint="eastAsia"/>
                <w:kern w:val="0"/>
                <w:sz w:val="20"/>
                <w:szCs w:val="20"/>
              </w:rPr>
              <w:t>50万元</w:t>
            </w:r>
          </w:p>
        </w:tc>
      </w:tr>
      <w:tr w:rsidR="00597275" w:rsidRPr="00597275" w:rsidTr="006A6CF7">
        <w:trPr>
          <w:trHeight w:val="420"/>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1.服务的内容和范围</w:t>
            </w:r>
          </w:p>
        </w:tc>
        <w:tc>
          <w:tcPr>
            <w:tcW w:w="6946" w:type="dxa"/>
            <w:gridSpan w:val="3"/>
            <w:tcBorders>
              <w:top w:val="single" w:sz="4" w:space="0" w:color="auto"/>
              <w:left w:val="nil"/>
              <w:bottom w:val="single" w:sz="4" w:space="0" w:color="auto"/>
              <w:right w:val="single" w:sz="4" w:space="0" w:color="000000"/>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提供3.0T核磁腹部线圈更换服务</w:t>
            </w:r>
          </w:p>
        </w:tc>
      </w:tr>
      <w:tr w:rsidR="00597275" w:rsidRPr="00597275" w:rsidTr="006A6CF7">
        <w:trPr>
          <w:trHeight w:val="342"/>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*1.1 硬件和软件维保</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用于躯干、盆骨、心脏、中下肢血管的扫描检查</w:t>
            </w:r>
          </w:p>
        </w:tc>
      </w:tr>
      <w:tr w:rsidR="00597275" w:rsidRPr="00597275" w:rsidTr="006A6CF7">
        <w:trPr>
          <w:trHeight w:val="37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1.2 使用和维保培训</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签订合同后收到报修电话72小时内完成备件安装服务，且提供技术支持</w:t>
            </w:r>
          </w:p>
        </w:tc>
      </w:tr>
      <w:tr w:rsidR="00597275" w:rsidRPr="00597275" w:rsidTr="006A6CF7">
        <w:trPr>
          <w:trHeight w:val="37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2.服务标准要求</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p>
        </w:tc>
      </w:tr>
      <w:tr w:rsidR="00597275" w:rsidRPr="00597275" w:rsidTr="006A6CF7">
        <w:trPr>
          <w:trHeight w:val="43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•2.1 投标企业资格</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投标人须为原厂或原厂医疗设备售后服务授权代理商，并提供相关证明资料。</w:t>
            </w:r>
          </w:p>
        </w:tc>
      </w:tr>
      <w:tr w:rsidR="00597275" w:rsidRPr="00597275" w:rsidTr="006A6CF7">
        <w:trPr>
          <w:trHeight w:val="49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•2.2 技术实力</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投标人或实际服务机构在北京市内设有长期稳定的服务机构≥2年，配备全职专业维修工程师≥3名，并提供经原厂认证的有效期内资质证明文件。</w:t>
            </w:r>
          </w:p>
        </w:tc>
      </w:tr>
      <w:tr w:rsidR="00597275" w:rsidRPr="00597275" w:rsidTr="006A6CF7">
        <w:trPr>
          <w:trHeight w:val="462"/>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•2.3 市场实力</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投标人或实际服务机构具备同型号设备维修或维保经验，并提供书面证明材料。</w:t>
            </w:r>
          </w:p>
        </w:tc>
      </w:tr>
      <w:tr w:rsidR="00597275" w:rsidRPr="00597275" w:rsidTr="006A6CF7">
        <w:trPr>
          <w:trHeight w:val="540"/>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2.4 专业工具</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投标人或实际服务机构必需能合法并及时获取并提供原厂系统软硬件改进措施即FMI。具备专业维修或检测工具，提交工具清单。</w:t>
            </w:r>
          </w:p>
        </w:tc>
      </w:tr>
      <w:tr w:rsidR="00597275" w:rsidRPr="00597275" w:rsidTr="006A6CF7">
        <w:trPr>
          <w:trHeight w:val="540"/>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·2.5 备件供应</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投标人或实际服务机构必须在国内设有专业的设备零备件仓库，且符合以下要求，仓库总面积≥500平方米，并提供相应证明资料。</w:t>
            </w:r>
          </w:p>
        </w:tc>
      </w:tr>
      <w:tr w:rsidR="00597275" w:rsidRPr="00597275" w:rsidTr="006A6CF7">
        <w:trPr>
          <w:trHeight w:val="402"/>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2.6 工程师实力</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投标人或实际服务机构必须具备专业工程技术人员，需提供姓名及原厂培训考核合格授权资质证</w:t>
            </w:r>
          </w:p>
        </w:tc>
      </w:tr>
      <w:tr w:rsidR="00597275" w:rsidRPr="00597275" w:rsidTr="006A6CF7">
        <w:trPr>
          <w:trHeight w:val="420"/>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2.7 工作时效</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签订合同后收到报修电话72小时内完成备件安装服务</w:t>
            </w:r>
          </w:p>
        </w:tc>
      </w:tr>
      <w:tr w:rsidR="00597275" w:rsidRPr="00597275" w:rsidTr="006A6CF7">
        <w:trPr>
          <w:trHeight w:val="37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•2.8 响应时间</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须在接获报修电话后，响应时间≤1小时；</w:t>
            </w:r>
          </w:p>
        </w:tc>
      </w:tr>
      <w:tr w:rsidR="00597275" w:rsidRPr="00597275" w:rsidTr="006A6CF7">
        <w:trPr>
          <w:trHeight w:val="402"/>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*2.9 风险防控</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 xml:space="preserve">投标人维修、操作等原因给设备和人员带来的伤害所造成的损失由投标人或实际服务机构无偿承担。   </w:t>
            </w:r>
          </w:p>
        </w:tc>
      </w:tr>
      <w:tr w:rsidR="00597275" w:rsidRPr="00597275" w:rsidTr="006A6CF7">
        <w:trPr>
          <w:trHeight w:val="55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•2.10 备件保证</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1.所更换的备件必须是原厂或中国</w:t>
            </w:r>
            <w:proofErr w:type="gramStart"/>
            <w:r w:rsidRPr="00597275">
              <w:rPr>
                <w:rFonts w:asciiTheme="minorEastAsia" w:hAnsiTheme="minorEastAsia" w:cs="宋体" w:hint="eastAsia"/>
                <w:kern w:val="0"/>
                <w:sz w:val="20"/>
                <w:szCs w:val="20"/>
              </w:rPr>
              <w:t>区公司</w:t>
            </w:r>
            <w:proofErr w:type="gramEnd"/>
            <w:r w:rsidRPr="00597275">
              <w:rPr>
                <w:rFonts w:asciiTheme="minorEastAsia" w:hAnsiTheme="minorEastAsia" w:cs="宋体" w:hint="eastAsia"/>
                <w:kern w:val="0"/>
                <w:sz w:val="20"/>
                <w:szCs w:val="20"/>
              </w:rPr>
              <w:t>认证零配件，满足设备运行要求。</w:t>
            </w:r>
            <w:r w:rsidRPr="00597275">
              <w:rPr>
                <w:rFonts w:asciiTheme="minorEastAsia" w:hAnsiTheme="minorEastAsia" w:cs="宋体" w:hint="eastAsia"/>
                <w:kern w:val="0"/>
                <w:sz w:val="20"/>
                <w:szCs w:val="20"/>
              </w:rPr>
              <w:br/>
              <w:t>2.所更换的零配件，保修期≥3个月</w:t>
            </w:r>
          </w:p>
        </w:tc>
      </w:tr>
      <w:tr w:rsidR="00597275" w:rsidRPr="00597275" w:rsidTr="006A6CF7">
        <w:trPr>
          <w:trHeight w:val="480"/>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*3.验收与考核办法</w:t>
            </w:r>
          </w:p>
        </w:tc>
        <w:tc>
          <w:tcPr>
            <w:tcW w:w="6946" w:type="dxa"/>
            <w:gridSpan w:val="3"/>
            <w:tcBorders>
              <w:top w:val="single" w:sz="4" w:space="0" w:color="auto"/>
              <w:left w:val="nil"/>
              <w:bottom w:val="single" w:sz="4" w:space="0" w:color="auto"/>
              <w:right w:val="single" w:sz="4" w:space="0" w:color="000000"/>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腹部线圈更换服务完成后，工程师应及时提供工单复印件留存</w:t>
            </w:r>
            <w:proofErr w:type="gramStart"/>
            <w:r w:rsidRPr="00597275">
              <w:rPr>
                <w:rFonts w:asciiTheme="minorEastAsia" w:hAnsiTheme="minorEastAsia" w:cs="宋体" w:hint="eastAsia"/>
                <w:kern w:val="0"/>
                <w:sz w:val="20"/>
                <w:szCs w:val="20"/>
              </w:rPr>
              <w:t>医</w:t>
            </w:r>
            <w:proofErr w:type="gramEnd"/>
            <w:r w:rsidRPr="00597275">
              <w:rPr>
                <w:rFonts w:asciiTheme="minorEastAsia" w:hAnsiTheme="minorEastAsia" w:cs="宋体" w:hint="eastAsia"/>
                <w:kern w:val="0"/>
                <w:sz w:val="20"/>
                <w:szCs w:val="20"/>
              </w:rPr>
              <w:t>工部门，并需使用科室和院方工程师的签字确认。</w:t>
            </w:r>
          </w:p>
        </w:tc>
      </w:tr>
      <w:tr w:rsidR="00597275" w:rsidRPr="00597275" w:rsidTr="006A6CF7">
        <w:trPr>
          <w:trHeight w:val="43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4.服务续期期限</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双方协商</w:t>
            </w:r>
            <w:proofErr w:type="gramStart"/>
            <w:r w:rsidRPr="00597275">
              <w:rPr>
                <w:rFonts w:asciiTheme="minorEastAsia" w:hAnsiTheme="minorEastAsia" w:cs="宋体" w:hint="eastAsia"/>
                <w:kern w:val="0"/>
                <w:sz w:val="20"/>
                <w:szCs w:val="20"/>
              </w:rPr>
              <w:t>至签订</w:t>
            </w:r>
            <w:proofErr w:type="gramEnd"/>
            <w:r w:rsidRPr="00597275">
              <w:rPr>
                <w:rFonts w:asciiTheme="minorEastAsia" w:hAnsiTheme="minorEastAsia" w:cs="宋体" w:hint="eastAsia"/>
                <w:kern w:val="0"/>
                <w:sz w:val="20"/>
                <w:szCs w:val="20"/>
              </w:rPr>
              <w:t>合同后备件更换完成</w:t>
            </w:r>
          </w:p>
        </w:tc>
      </w:tr>
      <w:tr w:rsidR="00597275" w:rsidRPr="00597275" w:rsidTr="006A6CF7">
        <w:trPr>
          <w:trHeight w:val="679"/>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*5.其他条件及方式等</w:t>
            </w:r>
          </w:p>
        </w:tc>
        <w:tc>
          <w:tcPr>
            <w:tcW w:w="6946" w:type="dxa"/>
            <w:gridSpan w:val="3"/>
            <w:tcBorders>
              <w:top w:val="single" w:sz="4" w:space="0" w:color="auto"/>
              <w:left w:val="nil"/>
              <w:bottom w:val="single" w:sz="4" w:space="0" w:color="auto"/>
              <w:right w:val="single" w:sz="4" w:space="0" w:color="auto"/>
            </w:tcBorders>
            <w:shd w:val="clear" w:color="auto" w:fill="auto"/>
            <w:vAlign w:val="center"/>
            <w:hideMark/>
          </w:tcPr>
          <w:p w:rsidR="00597275" w:rsidRPr="00597275" w:rsidRDefault="00597275" w:rsidP="00597275">
            <w:pPr>
              <w:widowControl/>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合同签订且验收合格支付备件更换费用的100%</w:t>
            </w:r>
            <w:r w:rsidRPr="00597275">
              <w:rPr>
                <w:rFonts w:asciiTheme="minorEastAsia" w:hAnsiTheme="minorEastAsia" w:cs="宋体" w:hint="eastAsia"/>
                <w:kern w:val="0"/>
                <w:sz w:val="20"/>
                <w:szCs w:val="20"/>
              </w:rPr>
              <w:br/>
              <w:t>投标企业须遵守军队单位安全保密规定，并出具书面承诺</w:t>
            </w:r>
          </w:p>
        </w:tc>
      </w:tr>
      <w:tr w:rsidR="00597275" w:rsidRPr="00597275" w:rsidTr="006A6CF7">
        <w:trPr>
          <w:trHeight w:val="915"/>
        </w:trPr>
        <w:tc>
          <w:tcPr>
            <w:tcW w:w="9228"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597275" w:rsidRPr="006A6CF7" w:rsidRDefault="00597275" w:rsidP="00597275">
            <w:pPr>
              <w:widowControl/>
              <w:jc w:val="left"/>
              <w:rPr>
                <w:rFonts w:asciiTheme="minorEastAsia" w:hAnsiTheme="minorEastAsia" w:cs="宋体" w:hint="eastAsia"/>
                <w:kern w:val="0"/>
                <w:sz w:val="20"/>
                <w:szCs w:val="20"/>
              </w:rPr>
            </w:pPr>
            <w:r w:rsidRPr="00597275">
              <w:rPr>
                <w:rFonts w:asciiTheme="minorEastAsia" w:hAnsiTheme="minorEastAsia" w:cs="宋体" w:hint="eastAsia"/>
                <w:kern w:val="0"/>
                <w:sz w:val="20"/>
                <w:szCs w:val="20"/>
              </w:rPr>
              <w:t>备注：1.加注“</w:t>
            </w:r>
            <w:r w:rsidR="006A6CF7">
              <w:rPr>
                <w:rFonts w:asciiTheme="minorEastAsia" w:hAnsiTheme="minorEastAsia" w:cs="宋体" w:hint="eastAsia"/>
                <w:b/>
                <w:bCs/>
                <w:kern w:val="0"/>
                <w:sz w:val="20"/>
                <w:szCs w:val="20"/>
              </w:rPr>
              <w:t>*</w:t>
            </w:r>
            <w:r w:rsidRPr="00597275">
              <w:rPr>
                <w:rFonts w:asciiTheme="minorEastAsia" w:hAnsiTheme="minorEastAsia" w:cs="宋体" w:hint="eastAsia"/>
                <w:kern w:val="0"/>
                <w:sz w:val="20"/>
                <w:szCs w:val="20"/>
              </w:rPr>
              <w:t>”的技术指标为关键指标，≧1项未达到招标技术参数要求，即</w:t>
            </w:r>
            <w:proofErr w:type="gramStart"/>
            <w:r w:rsidRPr="00597275">
              <w:rPr>
                <w:rFonts w:asciiTheme="minorEastAsia" w:hAnsiTheme="minorEastAsia" w:cs="宋体" w:hint="eastAsia"/>
                <w:kern w:val="0"/>
                <w:sz w:val="20"/>
                <w:szCs w:val="20"/>
              </w:rPr>
              <w:t>做废</w:t>
            </w:r>
            <w:proofErr w:type="gramEnd"/>
            <w:r w:rsidRPr="00597275">
              <w:rPr>
                <w:rFonts w:asciiTheme="minorEastAsia" w:hAnsiTheme="minorEastAsia" w:cs="宋体" w:hint="eastAsia"/>
                <w:kern w:val="0"/>
                <w:sz w:val="20"/>
                <w:szCs w:val="20"/>
              </w:rPr>
              <w:t>标处理；</w:t>
            </w:r>
          </w:p>
          <w:p w:rsidR="00597275" w:rsidRPr="006A6CF7" w:rsidRDefault="00597275" w:rsidP="006A6CF7">
            <w:pPr>
              <w:widowControl/>
              <w:ind w:firstLineChars="307" w:firstLine="614"/>
              <w:jc w:val="left"/>
              <w:rPr>
                <w:rFonts w:asciiTheme="minorEastAsia" w:hAnsiTheme="minorEastAsia" w:cs="宋体" w:hint="eastAsia"/>
                <w:kern w:val="0"/>
                <w:sz w:val="20"/>
                <w:szCs w:val="20"/>
              </w:rPr>
            </w:pPr>
            <w:r w:rsidRPr="00597275">
              <w:rPr>
                <w:rFonts w:asciiTheme="minorEastAsia" w:hAnsiTheme="minorEastAsia" w:cs="宋体" w:hint="eastAsia"/>
                <w:kern w:val="0"/>
                <w:sz w:val="20"/>
                <w:szCs w:val="20"/>
              </w:rPr>
              <w:t>2.加注“</w:t>
            </w:r>
            <w:r w:rsidR="006A6CF7">
              <w:rPr>
                <w:rFonts w:asciiTheme="minorEastAsia" w:hAnsiTheme="minorEastAsia" w:cs="宋体" w:hint="eastAsia"/>
                <w:b/>
                <w:bCs/>
                <w:kern w:val="0"/>
                <w:sz w:val="20"/>
                <w:szCs w:val="20"/>
              </w:rPr>
              <w:t>·</w:t>
            </w:r>
            <w:r w:rsidRPr="00597275">
              <w:rPr>
                <w:rFonts w:asciiTheme="minorEastAsia" w:hAnsiTheme="minorEastAsia" w:cs="宋体" w:hint="eastAsia"/>
                <w:kern w:val="0"/>
                <w:sz w:val="20"/>
                <w:szCs w:val="20"/>
              </w:rPr>
              <w:t>”的技术指标为重要指标；</w:t>
            </w:r>
          </w:p>
          <w:p w:rsidR="00597275" w:rsidRPr="00597275" w:rsidRDefault="00597275" w:rsidP="006A6CF7">
            <w:pPr>
              <w:widowControl/>
              <w:ind w:firstLineChars="307" w:firstLine="614"/>
              <w:jc w:val="left"/>
              <w:rPr>
                <w:rFonts w:asciiTheme="minorEastAsia" w:hAnsiTheme="minorEastAsia" w:cs="宋体"/>
                <w:kern w:val="0"/>
                <w:sz w:val="20"/>
                <w:szCs w:val="20"/>
              </w:rPr>
            </w:pPr>
            <w:r w:rsidRPr="00597275">
              <w:rPr>
                <w:rFonts w:asciiTheme="minorEastAsia" w:hAnsiTheme="minorEastAsia" w:cs="宋体" w:hint="eastAsia"/>
                <w:kern w:val="0"/>
                <w:sz w:val="20"/>
                <w:szCs w:val="20"/>
              </w:rPr>
              <w:t>3.加注“*”、“</w:t>
            </w:r>
            <w:r w:rsidR="006A6CF7">
              <w:rPr>
                <w:rFonts w:asciiTheme="minorEastAsia" w:hAnsiTheme="minorEastAsia" w:cs="宋体" w:hint="eastAsia"/>
                <w:kern w:val="0"/>
                <w:sz w:val="20"/>
                <w:szCs w:val="20"/>
              </w:rPr>
              <w:t>·</w:t>
            </w:r>
            <w:r w:rsidRPr="00597275">
              <w:rPr>
                <w:rFonts w:asciiTheme="minorEastAsia" w:hAnsiTheme="minorEastAsia" w:cs="宋体" w:hint="eastAsia"/>
                <w:kern w:val="0"/>
                <w:sz w:val="20"/>
                <w:szCs w:val="20"/>
              </w:rPr>
              <w:t>”的技术指标均需投标企业提供证明材料。</w:t>
            </w:r>
          </w:p>
        </w:tc>
      </w:tr>
    </w:tbl>
    <w:p w:rsidR="003649D2" w:rsidRPr="006A6CF7" w:rsidRDefault="003649D2"/>
    <w:sectPr w:rsidR="003649D2" w:rsidRPr="006A6CF7" w:rsidSect="005972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97275"/>
    <w:rsid w:val="003649D2"/>
    <w:rsid w:val="004A39F5"/>
    <w:rsid w:val="00597275"/>
    <w:rsid w:val="005A4649"/>
    <w:rsid w:val="006A6CF7"/>
    <w:rsid w:val="008B78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579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146</Words>
  <Characters>838</Characters>
  <Application>Microsoft Office Word</Application>
  <DocSecurity>0</DocSecurity>
  <Lines>6</Lines>
  <Paragraphs>1</Paragraphs>
  <ScaleCrop>false</ScaleCrop>
  <Company>惠普(中国)股份有限公司</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2023-12-13T02:25:00Z</dcterms:created>
  <dcterms:modified xsi:type="dcterms:W3CDTF">2023-12-13T02:50:00Z</dcterms:modified>
</cp:coreProperties>
</file>