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before="156" w:beforeLines="50" w:after="156" w:afterLines="50" w:line="572" w:lineRule="exact"/>
        <w:jc w:val="center"/>
        <w:outlineLvl w:val="0"/>
        <w:rPr>
          <w:rFonts w:ascii="方正小标宋简体" w:hAnsi="方正小标宋简体" w:eastAsia="方正小标宋简体" w:cs="方正小标宋简体"/>
          <w:kern w:val="0"/>
          <w:sz w:val="28"/>
          <w:szCs w:val="28"/>
        </w:rPr>
      </w:pPr>
      <w:r>
        <w:rPr>
          <w:rFonts w:hint="eastAsia" w:ascii="方正小标宋简体" w:hAnsi="方正小标宋简体" w:eastAsia="方正小标宋简体" w:cs="方正小标宋简体"/>
          <w:kern w:val="0"/>
          <w:sz w:val="44"/>
          <w:szCs w:val="44"/>
        </w:rPr>
        <w:t>采购需求表（物资类）</w:t>
      </w:r>
    </w:p>
    <w:tbl>
      <w:tblPr>
        <w:tblStyle w:val="6"/>
        <w:tblW w:w="8505" w:type="dxa"/>
        <w:tblInd w:w="0" w:type="dxa"/>
        <w:tblLayout w:type="fixed"/>
        <w:tblCellMar>
          <w:top w:w="0" w:type="dxa"/>
          <w:left w:w="108" w:type="dxa"/>
          <w:bottom w:w="0" w:type="dxa"/>
          <w:right w:w="108" w:type="dxa"/>
        </w:tblCellMar>
      </w:tblPr>
      <w:tblGrid>
        <w:gridCol w:w="497"/>
        <w:gridCol w:w="354"/>
        <w:gridCol w:w="425"/>
        <w:gridCol w:w="425"/>
        <w:gridCol w:w="284"/>
        <w:gridCol w:w="709"/>
        <w:gridCol w:w="1275"/>
        <w:gridCol w:w="2379"/>
        <w:gridCol w:w="740"/>
        <w:gridCol w:w="1417"/>
      </w:tblGrid>
      <w:tr>
        <w:tblPrEx>
          <w:tblLayout w:type="fixed"/>
          <w:tblCellMar>
            <w:top w:w="0" w:type="dxa"/>
            <w:left w:w="108" w:type="dxa"/>
            <w:bottom w:w="0" w:type="dxa"/>
            <w:right w:w="108" w:type="dxa"/>
          </w:tblCellMar>
        </w:tblPrEx>
        <w:trPr>
          <w:trHeight w:val="600" w:hRule="atLeast"/>
        </w:trPr>
        <w:tc>
          <w:tcPr>
            <w:tcW w:w="8505" w:type="dxa"/>
            <w:gridSpan w:val="10"/>
            <w:tcBorders>
              <w:top w:val="nil"/>
              <w:left w:val="nil"/>
              <w:bottom w:val="nil"/>
              <w:right w:val="nil"/>
            </w:tcBorders>
            <w:vAlign w:val="center"/>
          </w:tcPr>
          <w:p>
            <w:pPr>
              <w:widowControl/>
              <w:spacing w:line="360" w:lineRule="exact"/>
              <w:jc w:val="left"/>
              <w:textAlignment w:val="center"/>
              <w:rPr>
                <w:rFonts w:ascii="宋体" w:hAnsi="宋体" w:cs="宋体"/>
              </w:rPr>
            </w:pPr>
          </w:p>
        </w:tc>
      </w:tr>
      <w:tr>
        <w:tblPrEx>
          <w:tblLayout w:type="fixed"/>
          <w:tblCellMar>
            <w:top w:w="0" w:type="dxa"/>
            <w:left w:w="108" w:type="dxa"/>
            <w:bottom w:w="0" w:type="dxa"/>
            <w:right w:w="108" w:type="dxa"/>
          </w:tblCellMar>
        </w:tblPrEx>
        <w:trPr>
          <w:trHeight w:val="499" w:hRule="atLeast"/>
        </w:trPr>
        <w:tc>
          <w:tcPr>
            <w:tcW w:w="851" w:type="dxa"/>
            <w:gridSpan w:val="2"/>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采购</w:t>
            </w:r>
            <w:r>
              <w:rPr>
                <w:rFonts w:hint="eastAsia" w:ascii="黑体" w:hAnsi="宋体" w:eastAsia="黑体" w:cs="黑体"/>
                <w:kern w:val="0"/>
                <w:sz w:val="20"/>
                <w:lang w:eastAsia="zh-CN" w:bidi="ar"/>
              </w:rPr>
              <w:t>项目</w:t>
            </w:r>
            <w:r>
              <w:rPr>
                <w:rFonts w:hint="eastAsia" w:ascii="黑体" w:hAnsi="宋体" w:eastAsia="黑体" w:cs="黑体"/>
                <w:kern w:val="0"/>
                <w:sz w:val="20"/>
                <w:lang w:bidi="ar"/>
              </w:rPr>
              <w:t>编号</w:t>
            </w:r>
          </w:p>
        </w:tc>
        <w:tc>
          <w:tcPr>
            <w:tcW w:w="1134" w:type="dxa"/>
            <w:gridSpan w:val="3"/>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黑体" w:hAnsi="宋体" w:eastAsia="黑体" w:cs="黑体"/>
                <w:sz w:val="20"/>
              </w:rPr>
              <w:t>2024-JQ06-W1044</w:t>
            </w:r>
          </w:p>
        </w:tc>
        <w:tc>
          <w:tcPr>
            <w:tcW w:w="709"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项目名称</w:t>
            </w: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center"/>
              <w:rPr>
                <w:rFonts w:ascii="黑体" w:hAnsi="宋体" w:eastAsia="黑体" w:cs="黑体"/>
                <w:sz w:val="20"/>
              </w:rPr>
            </w:pPr>
            <w:r>
              <w:rPr>
                <w:rFonts w:hint="eastAsia" w:ascii="黑体" w:hAnsi="宋体" w:eastAsia="黑体" w:cs="黑体"/>
                <w:sz w:val="20"/>
              </w:rPr>
              <w:t>自动化细胞存储设备</w:t>
            </w:r>
          </w:p>
        </w:tc>
        <w:tc>
          <w:tcPr>
            <w:tcW w:w="2379"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最高限价（万元）</w:t>
            </w:r>
          </w:p>
        </w:tc>
        <w:tc>
          <w:tcPr>
            <w:tcW w:w="2157" w:type="dxa"/>
            <w:gridSpan w:val="2"/>
            <w:tcBorders>
              <w:top w:val="single" w:color="000000" w:sz="4" w:space="0"/>
              <w:left w:val="single" w:color="000000" w:sz="4" w:space="0"/>
              <w:bottom w:val="nil"/>
              <w:right w:val="single" w:color="auto" w:sz="4" w:space="0"/>
            </w:tcBorders>
            <w:vAlign w:val="center"/>
          </w:tcPr>
          <w:p>
            <w:pPr>
              <w:widowControl/>
              <w:spacing w:line="240" w:lineRule="exact"/>
              <w:jc w:val="center"/>
              <w:rPr>
                <w:rFonts w:ascii="黑体" w:hAnsi="宋体" w:eastAsia="黑体" w:cs="黑体"/>
                <w:sz w:val="20"/>
              </w:rPr>
            </w:pPr>
            <w:r>
              <w:rPr>
                <w:rFonts w:hint="eastAsia" w:ascii="黑体" w:hAnsi="宋体" w:eastAsia="黑体" w:cs="黑体"/>
                <w:sz w:val="20"/>
              </w:rPr>
              <w:t>150</w:t>
            </w:r>
          </w:p>
        </w:tc>
      </w:tr>
      <w:tr>
        <w:tblPrEx>
          <w:tblLayout w:type="fixed"/>
          <w:tblCellMar>
            <w:top w:w="0" w:type="dxa"/>
            <w:left w:w="108" w:type="dxa"/>
            <w:bottom w:w="0" w:type="dxa"/>
            <w:right w:w="108" w:type="dxa"/>
          </w:tblCellMar>
        </w:tblPrEx>
        <w:trPr>
          <w:trHeight w:val="708"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序号</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需求名称</w:t>
            </w:r>
          </w:p>
        </w:tc>
        <w:tc>
          <w:tcPr>
            <w:tcW w:w="70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参数</w:t>
            </w:r>
          </w:p>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性质</w:t>
            </w:r>
          </w:p>
        </w:tc>
        <w:tc>
          <w:tcPr>
            <w:tcW w:w="436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需求具体内容</w:t>
            </w:r>
          </w:p>
        </w:tc>
        <w:tc>
          <w:tcPr>
            <w:tcW w:w="740"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是否</w:t>
            </w:r>
            <w:r>
              <w:rPr>
                <w:rFonts w:hint="eastAsia" w:ascii="黑体" w:hAnsi="宋体" w:eastAsia="黑体" w:cs="黑体"/>
                <w:kern w:val="0"/>
                <w:sz w:val="20"/>
                <w:lang w:bidi="ar"/>
              </w:rPr>
              <w:br w:type="textWrapping"/>
            </w:r>
            <w:r>
              <w:rPr>
                <w:rFonts w:hint="eastAsia" w:ascii="黑体" w:hAnsi="宋体" w:eastAsia="黑体" w:cs="黑体"/>
                <w:kern w:val="0"/>
                <w:sz w:val="20"/>
                <w:lang w:bidi="ar"/>
              </w:rPr>
              <w:t>量化</w:t>
            </w:r>
          </w:p>
        </w:tc>
        <w:tc>
          <w:tcPr>
            <w:tcW w:w="1417"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备注（证明材料等其他要求）</w:t>
            </w:r>
          </w:p>
        </w:tc>
      </w:tr>
      <w:tr>
        <w:tblPrEx>
          <w:tblLayout w:type="fixed"/>
          <w:tblCellMar>
            <w:top w:w="0" w:type="dxa"/>
            <w:left w:w="108" w:type="dxa"/>
            <w:bottom w:w="0" w:type="dxa"/>
            <w:right w:w="108" w:type="dxa"/>
          </w:tblCellMar>
        </w:tblPrEx>
        <w:trPr>
          <w:trHeight w:val="500" w:hRule="atLeast"/>
        </w:trPr>
        <w:tc>
          <w:tcPr>
            <w:tcW w:w="8505" w:type="dxa"/>
            <w:gridSpan w:val="10"/>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技术要求</w:t>
            </w:r>
          </w:p>
        </w:tc>
      </w:tr>
      <w:tr>
        <w:tblPrEx>
          <w:tblLayout w:type="fixed"/>
          <w:tblCellMar>
            <w:top w:w="0" w:type="dxa"/>
            <w:left w:w="108" w:type="dxa"/>
            <w:bottom w:w="0" w:type="dxa"/>
            <w:right w:w="108" w:type="dxa"/>
          </w:tblCellMar>
        </w:tblPrEx>
        <w:trPr>
          <w:trHeight w:val="500"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基本要求</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sz w:val="20"/>
              </w:rPr>
            </w:pPr>
            <w:r>
              <w:rPr>
                <w:rFonts w:hint="eastAsia" w:ascii="黑体" w:hAnsi="黑体" w:eastAsia="黑体" w:cs="黑体"/>
                <w:sz w:val="20"/>
              </w:rPr>
              <w:t>★</w:t>
            </w: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自动化细胞存储设备主要功能：对样本库的体液、细胞类样本进行自动化超低温存储。存储区温度-80℃±3℃。支持整盒或单支冻存管全自动存储。可与样本信息管理系统对接，实现远程联动的全自动样本存取和管理。</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提供包括彩页、样册、结构图</w:t>
            </w:r>
            <w:r>
              <w:rPr>
                <w:rFonts w:ascii="黑体" w:hAnsi="黑体" w:eastAsia="黑体" w:cs="黑体"/>
                <w:sz w:val="20"/>
              </w:rPr>
              <w:t>、说明书</w:t>
            </w:r>
            <w:r>
              <w:rPr>
                <w:rFonts w:hint="eastAsia" w:ascii="黑体" w:hAnsi="黑体" w:eastAsia="黑体" w:cs="黑体"/>
                <w:sz w:val="20"/>
              </w:rPr>
              <w:t>全套材料。</w:t>
            </w:r>
          </w:p>
        </w:tc>
      </w:tr>
      <w:tr>
        <w:tblPrEx>
          <w:tblLayout w:type="fixed"/>
          <w:tblCellMar>
            <w:top w:w="0" w:type="dxa"/>
            <w:left w:w="108" w:type="dxa"/>
            <w:bottom w:w="0" w:type="dxa"/>
            <w:right w:w="108" w:type="dxa"/>
          </w:tblCellMar>
        </w:tblPrEx>
        <w:trPr>
          <w:trHeight w:val="920"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2</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存储容量</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sz w:val="20"/>
              </w:rPr>
            </w:pPr>
            <w:r>
              <w:rPr>
                <w:rFonts w:hint="eastAsia" w:ascii="黑体" w:hAnsi="黑体" w:eastAsia="黑体" w:cs="黑体"/>
                <w:sz w:val="20"/>
              </w:rPr>
              <w:t>★</w:t>
            </w: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可存储2ml标准SBS格式冻存管≥5万支。</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是</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彩页、样册、结构图、</w:t>
            </w:r>
            <w:r>
              <w:rPr>
                <w:rFonts w:ascii="黑体" w:hAnsi="黑体" w:eastAsia="黑体" w:cs="黑体"/>
                <w:sz w:val="20"/>
              </w:rPr>
              <w:t>白皮书、说明书等</w:t>
            </w:r>
          </w:p>
        </w:tc>
      </w:tr>
      <w:tr>
        <w:tblPrEx>
          <w:tblLayout w:type="fixed"/>
          <w:tblCellMar>
            <w:top w:w="0" w:type="dxa"/>
            <w:left w:w="108" w:type="dxa"/>
            <w:bottom w:w="0" w:type="dxa"/>
            <w:right w:w="108" w:type="dxa"/>
          </w:tblCellMar>
        </w:tblPrEx>
        <w:trPr>
          <w:trHeight w:val="500"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3</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存储方式</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sz w:val="20"/>
              </w:rPr>
            </w:pP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样本以冻存盒或冻存管为载体方式进行存储。</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p>
        </w:tc>
      </w:tr>
      <w:tr>
        <w:tblPrEx>
          <w:tblLayout w:type="fixed"/>
          <w:tblCellMar>
            <w:top w:w="0" w:type="dxa"/>
            <w:left w:w="108" w:type="dxa"/>
            <w:bottom w:w="0" w:type="dxa"/>
            <w:right w:w="108" w:type="dxa"/>
          </w:tblCellMar>
        </w:tblPrEx>
        <w:trPr>
          <w:trHeight w:val="500"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4</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结构组成</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sz w:val="20"/>
              </w:rPr>
            </w:pP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包含保温结构、制冷系统、传输系统、自动控制系统、监控报警系统、读码系统以及视频监控系统。</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p>
        </w:tc>
      </w:tr>
      <w:tr>
        <w:tblPrEx>
          <w:tblLayout w:type="fixed"/>
          <w:tblCellMar>
            <w:top w:w="0" w:type="dxa"/>
            <w:left w:w="108" w:type="dxa"/>
            <w:bottom w:w="0" w:type="dxa"/>
            <w:right w:w="108" w:type="dxa"/>
          </w:tblCellMar>
        </w:tblPrEx>
        <w:trPr>
          <w:trHeight w:val="500"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5</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存储区域</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sz w:val="20"/>
              </w:rPr>
            </w:pPr>
            <w:r>
              <w:rPr>
                <w:rFonts w:hint="eastAsia" w:ascii="黑体" w:hAnsi="黑体" w:eastAsia="黑体" w:cs="黑体"/>
                <w:sz w:val="20"/>
              </w:rPr>
              <w:t>▲</w:t>
            </w: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系统包含≥2个相互独立存储区，每个存储区均有独立的保温结构，每个冻存管均完全处于独立存储区域内，样本保藏区温度均一性控制在±2.5℃以内。</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是</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提供包括彩页、样册、结构图</w:t>
            </w:r>
            <w:r>
              <w:rPr>
                <w:rFonts w:ascii="黑体" w:hAnsi="黑体" w:eastAsia="黑体" w:cs="黑体"/>
                <w:sz w:val="20"/>
              </w:rPr>
              <w:t>、说明书</w:t>
            </w:r>
            <w:r>
              <w:rPr>
                <w:rFonts w:hint="eastAsia" w:ascii="黑体" w:hAnsi="黑体" w:eastAsia="黑体" w:cs="黑体"/>
                <w:sz w:val="20"/>
              </w:rPr>
              <w:t>、第三方检测报告全套材料。</w:t>
            </w:r>
          </w:p>
        </w:tc>
      </w:tr>
      <w:tr>
        <w:tblPrEx>
          <w:tblLayout w:type="fixed"/>
          <w:tblCellMar>
            <w:top w:w="0" w:type="dxa"/>
            <w:left w:w="108" w:type="dxa"/>
            <w:bottom w:w="0" w:type="dxa"/>
            <w:right w:w="108" w:type="dxa"/>
          </w:tblCellMar>
        </w:tblPrEx>
        <w:trPr>
          <w:trHeight w:val="500"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6</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人机交互设计</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sz w:val="20"/>
              </w:rPr>
            </w:pPr>
            <w:r>
              <w:rPr>
                <w:rFonts w:hint="eastAsia" w:ascii="黑体" w:hAnsi="黑体" w:eastAsia="黑体" w:cs="黑体"/>
                <w:sz w:val="20"/>
              </w:rPr>
              <w:t>▲</w:t>
            </w: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每个存储区均有独立存取口，支持从主存取口对任一存储区内样本进行存取。同时各存储区也可通过存取口进行独立存取操作。</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视频、彩页、样册、结构图</w:t>
            </w:r>
          </w:p>
        </w:tc>
      </w:tr>
      <w:tr>
        <w:tblPrEx>
          <w:tblLayout w:type="fixed"/>
          <w:tblCellMar>
            <w:top w:w="0" w:type="dxa"/>
            <w:left w:w="108" w:type="dxa"/>
            <w:bottom w:w="0" w:type="dxa"/>
            <w:right w:w="108" w:type="dxa"/>
          </w:tblCellMar>
        </w:tblPrEx>
        <w:trPr>
          <w:trHeight w:val="500"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7</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存储分区设计</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sz w:val="20"/>
              </w:rPr>
            </w:pP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 xml:space="preserve"> -80℃存储区在系统正常运行过程中，不会与外接环境有直接连通，减少-80℃区域冷量外泄导致温度波动过大，内部结冰结霜现象出现。</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p>
        </w:tc>
      </w:tr>
      <w:tr>
        <w:tblPrEx>
          <w:tblLayout w:type="fixed"/>
          <w:tblCellMar>
            <w:top w:w="0" w:type="dxa"/>
            <w:left w:w="108" w:type="dxa"/>
            <w:bottom w:w="0" w:type="dxa"/>
            <w:right w:w="108" w:type="dxa"/>
          </w:tblCellMar>
        </w:tblPrEx>
        <w:trPr>
          <w:trHeight w:val="500"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8</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存储结构设计</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sz w:val="20"/>
              </w:rPr>
            </w:pPr>
            <w:r>
              <w:rPr>
                <w:rFonts w:hint="eastAsia" w:ascii="黑体" w:hAnsi="黑体" w:eastAsia="黑体" w:cs="黑体"/>
                <w:sz w:val="20"/>
              </w:rPr>
              <w:t>▲</w:t>
            </w: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样本在存储区存储时，样本一直处于静止状态，存取过程中，非目标样本不会脱离存储区。</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彩页、样册、结构图、</w:t>
            </w:r>
            <w:r>
              <w:rPr>
                <w:rFonts w:ascii="黑体" w:hAnsi="黑体" w:eastAsia="黑体" w:cs="黑体"/>
                <w:sz w:val="20"/>
              </w:rPr>
              <w:t>白皮书、说明书等</w:t>
            </w:r>
          </w:p>
        </w:tc>
      </w:tr>
      <w:tr>
        <w:tblPrEx>
          <w:tblLayout w:type="fixed"/>
          <w:tblCellMar>
            <w:top w:w="0" w:type="dxa"/>
            <w:left w:w="108" w:type="dxa"/>
            <w:bottom w:w="0" w:type="dxa"/>
            <w:right w:w="108" w:type="dxa"/>
          </w:tblCellMar>
        </w:tblPrEx>
        <w:trPr>
          <w:trHeight w:val="500"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9</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区域温度设计</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sz w:val="20"/>
              </w:rPr>
            </w:pPr>
            <w:r>
              <w:rPr>
                <w:rFonts w:hint="eastAsia" w:ascii="黑体" w:hAnsi="黑体" w:eastAsia="黑体" w:cs="黑体"/>
                <w:sz w:val="20"/>
              </w:rPr>
              <w:t>▲</w:t>
            </w: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在正常运行时，存储区与挑管区温度温差≤20℃，挑管区温度≤-60℃，避免样本反复冻融。</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是</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提供包括彩页、样册、结构图</w:t>
            </w:r>
            <w:r>
              <w:rPr>
                <w:rFonts w:ascii="黑体" w:hAnsi="黑体" w:eastAsia="黑体" w:cs="黑体"/>
                <w:sz w:val="20"/>
              </w:rPr>
              <w:t>、说明书</w:t>
            </w:r>
            <w:r>
              <w:rPr>
                <w:rFonts w:hint="eastAsia" w:ascii="黑体" w:hAnsi="黑体" w:eastAsia="黑体" w:cs="黑体"/>
                <w:sz w:val="20"/>
              </w:rPr>
              <w:t>、第三方检测报告全套材料</w:t>
            </w:r>
          </w:p>
        </w:tc>
      </w:tr>
      <w:tr>
        <w:tblPrEx>
          <w:tblLayout w:type="fixed"/>
          <w:tblCellMar>
            <w:top w:w="0" w:type="dxa"/>
            <w:left w:w="108" w:type="dxa"/>
            <w:bottom w:w="0" w:type="dxa"/>
            <w:right w:w="108" w:type="dxa"/>
          </w:tblCellMar>
        </w:tblPrEx>
        <w:trPr>
          <w:trHeight w:val="500"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w:t>
            </w:r>
            <w:r>
              <w:rPr>
                <w:rFonts w:ascii="黑体" w:hAnsi="黑体" w:eastAsia="黑体" w:cs="黑体"/>
                <w:sz w:val="20"/>
              </w:rPr>
              <w:t>0</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扩展设计</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sz w:val="20"/>
              </w:rPr>
            </w:pPr>
            <w:r>
              <w:rPr>
                <w:rFonts w:hint="eastAsia" w:ascii="黑体" w:hAnsi="黑体" w:eastAsia="黑体" w:cs="黑体"/>
                <w:sz w:val="20"/>
              </w:rPr>
              <w:t>★</w:t>
            </w: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支持扩展增容，在不更改现有内部结构的情况下，新增独立存储区，支持通过低温传输进行整盒样本传输。</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彩页、样册、结构图、</w:t>
            </w:r>
            <w:r>
              <w:rPr>
                <w:rFonts w:ascii="黑体" w:hAnsi="黑体" w:eastAsia="黑体" w:cs="黑体"/>
                <w:sz w:val="20"/>
              </w:rPr>
              <w:t>白皮书、说明书等</w:t>
            </w:r>
          </w:p>
        </w:tc>
      </w:tr>
      <w:tr>
        <w:tblPrEx>
          <w:tblLayout w:type="fixed"/>
          <w:tblCellMar>
            <w:top w:w="0" w:type="dxa"/>
            <w:left w:w="108" w:type="dxa"/>
            <w:bottom w:w="0" w:type="dxa"/>
            <w:right w:w="108" w:type="dxa"/>
          </w:tblCellMar>
        </w:tblPrEx>
        <w:trPr>
          <w:trHeight w:val="500"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w:t>
            </w:r>
            <w:r>
              <w:rPr>
                <w:rFonts w:ascii="黑体" w:hAnsi="黑体" w:eastAsia="黑体" w:cs="黑体"/>
                <w:sz w:val="20"/>
              </w:rPr>
              <w:t>1</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扩展结构</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sz w:val="20"/>
              </w:rPr>
            </w:pPr>
            <w:r>
              <w:rPr>
                <w:rFonts w:hint="eastAsia" w:ascii="黑体" w:hAnsi="黑体" w:eastAsia="黑体" w:cs="黑体"/>
                <w:sz w:val="20"/>
              </w:rPr>
              <w:t>▲</w:t>
            </w: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新增存储区独立运行时支持单支样本全自动化存取及整盒进出。与现有系统整体运行时支持通过低温传输将样本传输至现有系统中完成单支冻存管自动化存取。</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彩页、样册、结构图、</w:t>
            </w:r>
            <w:r>
              <w:rPr>
                <w:rFonts w:ascii="黑体" w:hAnsi="黑体" w:eastAsia="黑体" w:cs="黑体"/>
                <w:sz w:val="20"/>
              </w:rPr>
              <w:t>白皮书、说明书等</w:t>
            </w:r>
          </w:p>
        </w:tc>
      </w:tr>
      <w:tr>
        <w:tblPrEx>
          <w:tblLayout w:type="fixed"/>
          <w:tblCellMar>
            <w:top w:w="0" w:type="dxa"/>
            <w:left w:w="108" w:type="dxa"/>
            <w:bottom w:w="0" w:type="dxa"/>
            <w:right w:w="108" w:type="dxa"/>
          </w:tblCellMar>
        </w:tblPrEx>
        <w:trPr>
          <w:trHeight w:val="500"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w:t>
            </w:r>
            <w:r>
              <w:rPr>
                <w:rFonts w:ascii="黑体" w:hAnsi="黑体" w:eastAsia="黑体" w:cs="黑体"/>
                <w:sz w:val="20"/>
              </w:rPr>
              <w:t>2</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自动化功能</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sz w:val="20"/>
              </w:rPr>
            </w:pPr>
            <w:r>
              <w:rPr>
                <w:rFonts w:hint="eastAsia" w:ascii="黑体" w:hAnsi="黑体" w:eastAsia="黑体" w:cs="黑体"/>
                <w:sz w:val="20"/>
              </w:rPr>
              <w:t>★</w:t>
            </w: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在无关样本不脱离存储区（-80℃）情况下，支持样本全自动单支存取及SBS板架整盒进出。</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彩页、样册、结构图、</w:t>
            </w:r>
            <w:r>
              <w:rPr>
                <w:rFonts w:ascii="黑体" w:hAnsi="黑体" w:eastAsia="黑体" w:cs="黑体"/>
                <w:sz w:val="20"/>
              </w:rPr>
              <w:t>白皮书、说明书等</w:t>
            </w:r>
          </w:p>
        </w:tc>
      </w:tr>
      <w:tr>
        <w:tblPrEx>
          <w:tblLayout w:type="fixed"/>
          <w:tblCellMar>
            <w:top w:w="0" w:type="dxa"/>
            <w:left w:w="108" w:type="dxa"/>
            <w:bottom w:w="0" w:type="dxa"/>
            <w:right w:w="108" w:type="dxa"/>
          </w:tblCellMar>
        </w:tblPrEx>
        <w:trPr>
          <w:trHeight w:val="500"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w:t>
            </w:r>
            <w:r>
              <w:rPr>
                <w:rFonts w:ascii="黑体" w:hAnsi="黑体" w:eastAsia="黑体" w:cs="黑体"/>
                <w:sz w:val="20"/>
              </w:rPr>
              <w:t>3</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自动化存取方式</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sz w:val="20"/>
              </w:rPr>
            </w:pPr>
            <w:r>
              <w:rPr>
                <w:rFonts w:hint="eastAsia" w:ascii="黑体" w:hAnsi="黑体" w:eastAsia="黑体" w:cs="黑体"/>
                <w:sz w:val="20"/>
              </w:rPr>
              <w:t>▲</w:t>
            </w: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内部采用机械抓取板架方式存取样本，单支冻存管的操作方式安全可靠，不会对冻存管造成夹伤破裂的风险，不掉管到存储区无法寻找，应急解决快速方便，兼容市面主流品牌耗材。</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彩页、样册、结构图、</w:t>
            </w:r>
            <w:r>
              <w:rPr>
                <w:rFonts w:ascii="黑体" w:hAnsi="黑体" w:eastAsia="黑体" w:cs="黑体"/>
                <w:sz w:val="20"/>
              </w:rPr>
              <w:t>白皮书、说明书等</w:t>
            </w:r>
          </w:p>
        </w:tc>
      </w:tr>
      <w:tr>
        <w:tblPrEx>
          <w:tblLayout w:type="fixed"/>
          <w:tblCellMar>
            <w:top w:w="0" w:type="dxa"/>
            <w:left w:w="108" w:type="dxa"/>
            <w:bottom w:w="0" w:type="dxa"/>
            <w:right w:w="108" w:type="dxa"/>
          </w:tblCellMar>
        </w:tblPrEx>
        <w:trPr>
          <w:trHeight w:val="500"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w:t>
            </w:r>
            <w:r>
              <w:rPr>
                <w:rFonts w:ascii="黑体" w:hAnsi="黑体" w:eastAsia="黑体" w:cs="黑体"/>
                <w:sz w:val="20"/>
              </w:rPr>
              <w:t>4</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内部监控系统</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sz w:val="20"/>
              </w:rPr>
            </w:pP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系统内部存取操作带有录像监控，该监控系统由多个摄像头组成，系统内部的存取操作可追溯。</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p>
        </w:tc>
      </w:tr>
      <w:tr>
        <w:tblPrEx>
          <w:tblLayout w:type="fixed"/>
          <w:tblCellMar>
            <w:top w:w="0" w:type="dxa"/>
            <w:left w:w="108" w:type="dxa"/>
            <w:bottom w:w="0" w:type="dxa"/>
            <w:right w:w="108" w:type="dxa"/>
          </w:tblCellMar>
        </w:tblPrEx>
        <w:trPr>
          <w:trHeight w:val="500"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w:t>
            </w:r>
            <w:r>
              <w:rPr>
                <w:rFonts w:ascii="黑体" w:hAnsi="黑体" w:eastAsia="黑体" w:cs="黑体"/>
                <w:sz w:val="20"/>
              </w:rPr>
              <w:t>5</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内部识别系统</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sz w:val="20"/>
              </w:rPr>
            </w:pP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系统内置扫码器，一次读取和验证冻存盒或冻存管的信息码，对存取样本进行复核验证。</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p>
        </w:tc>
      </w:tr>
      <w:tr>
        <w:tblPrEx>
          <w:tblLayout w:type="fixed"/>
          <w:tblCellMar>
            <w:top w:w="0" w:type="dxa"/>
            <w:left w:w="108" w:type="dxa"/>
            <w:bottom w:w="0" w:type="dxa"/>
            <w:right w:w="108" w:type="dxa"/>
          </w:tblCellMar>
        </w:tblPrEx>
        <w:trPr>
          <w:trHeight w:val="500"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w:t>
            </w:r>
            <w:r>
              <w:rPr>
                <w:rFonts w:ascii="黑体" w:hAnsi="黑体" w:eastAsia="黑体" w:cs="黑体"/>
                <w:sz w:val="20"/>
              </w:rPr>
              <w:t>6</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区域隔离设计</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sz w:val="20"/>
              </w:rPr>
            </w:pPr>
            <w:r>
              <w:rPr>
                <w:rFonts w:hint="eastAsia" w:ascii="黑体" w:hAnsi="黑体" w:eastAsia="黑体" w:cs="黑体"/>
                <w:sz w:val="20"/>
              </w:rPr>
              <w:t>▲</w:t>
            </w: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存储区样本间相互隔离，避免样本交叉感染，相互隔离区域≥100个，样本进出设备全过程对接口处于封闭运行状态，避免湿气进入设备造成设备及样本结冰结霜。</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是</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彩页、样册、结构图、</w:t>
            </w:r>
            <w:r>
              <w:rPr>
                <w:rFonts w:ascii="黑体" w:hAnsi="黑体" w:eastAsia="黑体" w:cs="黑体"/>
                <w:sz w:val="20"/>
              </w:rPr>
              <w:t>白皮书、说明书等</w:t>
            </w:r>
          </w:p>
        </w:tc>
      </w:tr>
      <w:tr>
        <w:tblPrEx>
          <w:tblLayout w:type="fixed"/>
          <w:tblCellMar>
            <w:top w:w="0" w:type="dxa"/>
            <w:left w:w="108" w:type="dxa"/>
            <w:bottom w:w="0" w:type="dxa"/>
            <w:right w:w="108" w:type="dxa"/>
          </w:tblCellMar>
        </w:tblPrEx>
        <w:trPr>
          <w:trHeight w:val="500"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w:t>
            </w:r>
            <w:r>
              <w:rPr>
                <w:rFonts w:ascii="黑体" w:hAnsi="黑体" w:eastAsia="黑体" w:cs="黑体"/>
                <w:sz w:val="20"/>
              </w:rPr>
              <w:t>7</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除湿系统</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sz w:val="20"/>
              </w:rPr>
            </w:pPr>
            <w:r>
              <w:rPr>
                <w:rFonts w:hint="eastAsia" w:ascii="黑体" w:hAnsi="黑体" w:eastAsia="黑体" w:cs="黑体"/>
                <w:sz w:val="20"/>
              </w:rPr>
              <w:t>★</w:t>
            </w: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配置电力制冷除湿系统，无需其他辅助设备进行系统内部除湿（如液氮罐、空压机等），湿度控制在露点温度≤-20℃。</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是</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彩页、样册、结构图、</w:t>
            </w:r>
            <w:r>
              <w:rPr>
                <w:rFonts w:ascii="黑体" w:hAnsi="黑体" w:eastAsia="黑体" w:cs="黑体"/>
                <w:sz w:val="20"/>
              </w:rPr>
              <w:t>白皮书、说明书等</w:t>
            </w:r>
          </w:p>
        </w:tc>
      </w:tr>
      <w:tr>
        <w:tblPrEx>
          <w:tblLayout w:type="fixed"/>
          <w:tblCellMar>
            <w:top w:w="0" w:type="dxa"/>
            <w:left w:w="108" w:type="dxa"/>
            <w:bottom w:w="0" w:type="dxa"/>
            <w:right w:w="108" w:type="dxa"/>
          </w:tblCellMar>
        </w:tblPrEx>
        <w:trPr>
          <w:trHeight w:val="500"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w:t>
            </w:r>
            <w:r>
              <w:rPr>
                <w:rFonts w:ascii="黑体" w:hAnsi="黑体" w:eastAsia="黑体" w:cs="黑体"/>
                <w:sz w:val="20"/>
              </w:rPr>
              <w:t>8</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制冷系统</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sz w:val="20"/>
              </w:rPr>
            </w:pP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系统内每个存储区均配置两套机械制冷系统，一用一备，一套制冷系统出现故障或温度出现异常，另一套制冷系统自动切入。</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p>
        </w:tc>
      </w:tr>
      <w:tr>
        <w:tblPrEx>
          <w:tblLayout w:type="fixed"/>
          <w:tblCellMar>
            <w:top w:w="0" w:type="dxa"/>
            <w:left w:w="108" w:type="dxa"/>
            <w:bottom w:w="0" w:type="dxa"/>
            <w:right w:w="108" w:type="dxa"/>
          </w:tblCellMar>
        </w:tblPrEx>
        <w:trPr>
          <w:trHeight w:val="500"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ascii="黑体" w:hAnsi="黑体" w:eastAsia="黑体" w:cs="黑体"/>
                <w:sz w:val="20"/>
              </w:rPr>
              <w:t>19</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应急方案</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sz w:val="20"/>
              </w:rPr>
            </w:pPr>
            <w:r>
              <w:rPr>
                <w:rFonts w:hint="eastAsia" w:ascii="黑体" w:hAnsi="黑体" w:eastAsia="黑体" w:cs="黑体"/>
                <w:sz w:val="20"/>
              </w:rPr>
              <w:t>▲</w:t>
            </w: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系统具备紧急取样功能，15分钟内通过人工将所有样本紧急转移，转移过程具有低温保护措施保障样本安全。</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是</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彩页、样册、结构图、</w:t>
            </w:r>
            <w:r>
              <w:rPr>
                <w:rFonts w:ascii="黑体" w:hAnsi="黑体" w:eastAsia="黑体" w:cs="黑体"/>
                <w:sz w:val="20"/>
              </w:rPr>
              <w:t>白皮书、说明书等</w:t>
            </w:r>
          </w:p>
        </w:tc>
      </w:tr>
      <w:tr>
        <w:tblPrEx>
          <w:tblLayout w:type="fixed"/>
          <w:tblCellMar>
            <w:top w:w="0" w:type="dxa"/>
            <w:left w:w="108" w:type="dxa"/>
            <w:bottom w:w="0" w:type="dxa"/>
            <w:right w:w="108" w:type="dxa"/>
          </w:tblCellMar>
        </w:tblPrEx>
        <w:trPr>
          <w:trHeight w:val="500"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2</w:t>
            </w:r>
            <w:r>
              <w:rPr>
                <w:rFonts w:ascii="黑体" w:hAnsi="黑体" w:eastAsia="黑体" w:cs="黑体"/>
                <w:sz w:val="20"/>
              </w:rPr>
              <w:t>0</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信息系统</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sz w:val="20"/>
              </w:rPr>
            </w:pP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设有信息安全锁，需通过账号密码等方式解锁登陆系统。</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p>
        </w:tc>
      </w:tr>
      <w:tr>
        <w:tblPrEx>
          <w:tblLayout w:type="fixed"/>
          <w:tblCellMar>
            <w:top w:w="0" w:type="dxa"/>
            <w:left w:w="108" w:type="dxa"/>
            <w:bottom w:w="0" w:type="dxa"/>
            <w:right w:w="108" w:type="dxa"/>
          </w:tblCellMar>
        </w:tblPrEx>
        <w:trPr>
          <w:trHeight w:val="500"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2</w:t>
            </w:r>
            <w:r>
              <w:rPr>
                <w:rFonts w:ascii="黑体" w:hAnsi="黑体" w:eastAsia="黑体" w:cs="黑体"/>
                <w:sz w:val="20"/>
              </w:rPr>
              <w:t>1</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系统备份</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sz w:val="20"/>
              </w:rPr>
            </w:pP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支持手动和定期自动备份数据。</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p>
        </w:tc>
      </w:tr>
      <w:tr>
        <w:tblPrEx>
          <w:tblLayout w:type="fixed"/>
          <w:tblCellMar>
            <w:top w:w="0" w:type="dxa"/>
            <w:left w:w="108" w:type="dxa"/>
            <w:bottom w:w="0" w:type="dxa"/>
            <w:right w:w="108" w:type="dxa"/>
          </w:tblCellMar>
        </w:tblPrEx>
        <w:trPr>
          <w:trHeight w:val="500"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2</w:t>
            </w:r>
            <w:r>
              <w:rPr>
                <w:rFonts w:ascii="黑体" w:hAnsi="黑体" w:eastAsia="黑体" w:cs="黑体"/>
                <w:sz w:val="20"/>
              </w:rPr>
              <w:t>2</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系统报警功能</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sz w:val="20"/>
              </w:rPr>
            </w:pP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具备报警功能，发生故障时能实时发出报警，提醒相关人员处理。</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p>
        </w:tc>
      </w:tr>
      <w:tr>
        <w:tblPrEx>
          <w:tblLayout w:type="fixed"/>
          <w:tblCellMar>
            <w:top w:w="0" w:type="dxa"/>
            <w:left w:w="108" w:type="dxa"/>
            <w:bottom w:w="0" w:type="dxa"/>
            <w:right w:w="108" w:type="dxa"/>
          </w:tblCellMar>
        </w:tblPrEx>
        <w:trPr>
          <w:trHeight w:val="500"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2</w:t>
            </w:r>
            <w:r>
              <w:rPr>
                <w:rFonts w:ascii="黑体" w:hAnsi="黑体" w:eastAsia="黑体" w:cs="黑体"/>
                <w:sz w:val="20"/>
              </w:rPr>
              <w:t>3</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界面显示</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sz w:val="20"/>
              </w:rPr>
            </w:pP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中文显示，图形化样本存储信息管理系统。</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p>
        </w:tc>
      </w:tr>
      <w:tr>
        <w:tblPrEx>
          <w:tblLayout w:type="fixed"/>
          <w:tblCellMar>
            <w:top w:w="0" w:type="dxa"/>
            <w:left w:w="108" w:type="dxa"/>
            <w:bottom w:w="0" w:type="dxa"/>
            <w:right w:w="108" w:type="dxa"/>
          </w:tblCellMar>
        </w:tblPrEx>
        <w:trPr>
          <w:trHeight w:val="500"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2</w:t>
            </w:r>
            <w:r>
              <w:rPr>
                <w:rFonts w:ascii="黑体" w:hAnsi="黑体" w:eastAsia="黑体" w:cs="黑体"/>
                <w:sz w:val="20"/>
              </w:rPr>
              <w:t>4</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系统功能</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sz w:val="20"/>
              </w:rPr>
            </w:pP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样本管理系统需具备样本信息管理、容量管理、碎片整理、样本出入库以及统计查询等功能。</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p>
        </w:tc>
      </w:tr>
      <w:tr>
        <w:tblPrEx>
          <w:tblLayout w:type="fixed"/>
          <w:tblCellMar>
            <w:top w:w="0" w:type="dxa"/>
            <w:left w:w="108" w:type="dxa"/>
            <w:bottom w:w="0" w:type="dxa"/>
            <w:right w:w="108" w:type="dxa"/>
          </w:tblCellMar>
        </w:tblPrEx>
        <w:trPr>
          <w:trHeight w:val="500"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2</w:t>
            </w:r>
            <w:r>
              <w:rPr>
                <w:rFonts w:ascii="黑体" w:hAnsi="黑体" w:eastAsia="黑体" w:cs="黑体"/>
                <w:sz w:val="20"/>
              </w:rPr>
              <w:t>5</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配置要求</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sz w:val="20"/>
              </w:rPr>
            </w:pPr>
            <w:r>
              <w:rPr>
                <w:rFonts w:hint="eastAsia" w:ascii="黑体" w:hAnsi="黑体" w:eastAsia="黑体" w:cs="黑体"/>
                <w:sz w:val="20"/>
              </w:rPr>
              <w:t>★</w:t>
            </w: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自动化细胞存储设备；数量：1套</w:t>
            </w:r>
            <w:r>
              <w:rPr>
                <w:rFonts w:hint="eastAsia" w:ascii="仿宋" w:hAnsi="仿宋" w:eastAsia="仿宋" w:cs="仿宋"/>
                <w:color w:val="000000"/>
                <w:kern w:val="0"/>
                <w:sz w:val="20"/>
                <w:lang w:bidi="ar"/>
              </w:rPr>
              <w:br w:type="textWrapping"/>
            </w:r>
            <w:r>
              <w:rPr>
                <w:rFonts w:hint="eastAsia" w:ascii="仿宋" w:hAnsi="仿宋" w:eastAsia="仿宋" w:cs="仿宋"/>
                <w:color w:val="000000"/>
                <w:kern w:val="0"/>
                <w:sz w:val="20"/>
                <w:lang w:bidi="ar"/>
              </w:rPr>
              <w:t>内部最低配置要求：≥2个独立存储分区，SBS冻存架1套，内置挑管工作台1套，存取口≥2个，触控操作屏1个，台式</w:t>
            </w:r>
            <w:r>
              <w:rPr>
                <w:rFonts w:ascii="仿宋" w:hAnsi="仿宋" w:eastAsia="仿宋" w:cs="仿宋"/>
                <w:color w:val="000000"/>
                <w:kern w:val="0"/>
                <w:sz w:val="20"/>
                <w:lang w:bidi="ar"/>
              </w:rPr>
              <w:t>电脑主机</w:t>
            </w:r>
            <w:r>
              <w:rPr>
                <w:rFonts w:hint="eastAsia" w:ascii="仿宋" w:hAnsi="仿宋" w:eastAsia="仿宋" w:cs="仿宋"/>
                <w:color w:val="000000"/>
                <w:kern w:val="0"/>
                <w:sz w:val="20"/>
                <w:lang w:bidi="ar"/>
              </w:rPr>
              <w:t>及</w:t>
            </w:r>
            <w:r>
              <w:rPr>
                <w:rFonts w:ascii="仿宋" w:hAnsi="仿宋" w:eastAsia="仿宋" w:cs="仿宋"/>
                <w:color w:val="000000"/>
                <w:kern w:val="0"/>
                <w:sz w:val="20"/>
                <w:lang w:bidi="ar"/>
              </w:rPr>
              <w:t>显示器</w:t>
            </w:r>
            <w:r>
              <w:rPr>
                <w:rFonts w:hint="eastAsia" w:ascii="仿宋" w:hAnsi="仿宋" w:eastAsia="仿宋" w:cs="仿宋"/>
                <w:color w:val="000000"/>
                <w:kern w:val="0"/>
                <w:sz w:val="20"/>
                <w:lang w:bidi="ar"/>
              </w:rPr>
              <w:t>1套</w:t>
            </w:r>
            <w:r>
              <w:rPr>
                <w:rFonts w:ascii="仿宋" w:hAnsi="仿宋" w:eastAsia="仿宋" w:cs="仿宋"/>
                <w:color w:val="000000"/>
                <w:kern w:val="0"/>
                <w:sz w:val="20"/>
                <w:lang w:bidi="ar"/>
              </w:rPr>
              <w:t>（</w:t>
            </w:r>
            <w:r>
              <w:rPr>
                <w:rFonts w:hint="eastAsia" w:ascii="仿宋" w:hAnsi="仿宋" w:eastAsia="仿宋" w:cs="仿宋"/>
                <w:color w:val="000000"/>
                <w:kern w:val="0"/>
                <w:sz w:val="20"/>
                <w:lang w:bidi="ar"/>
              </w:rPr>
              <w:t>国产品牌</w:t>
            </w:r>
            <w:r>
              <w:rPr>
                <w:rFonts w:ascii="仿宋" w:hAnsi="仿宋" w:eastAsia="仿宋" w:cs="仿宋"/>
                <w:color w:val="000000"/>
                <w:kern w:val="0"/>
                <w:sz w:val="20"/>
                <w:lang w:bidi="ar"/>
              </w:rPr>
              <w:t>，</w:t>
            </w:r>
            <w:r>
              <w:rPr>
                <w:rFonts w:hint="eastAsia" w:ascii="仿宋" w:hAnsi="仿宋" w:eastAsia="仿宋" w:cs="仿宋"/>
                <w:color w:val="000000"/>
                <w:kern w:val="0"/>
                <w:sz w:val="20"/>
                <w:lang w:bidi="ar"/>
              </w:rPr>
              <w:t>CPU酷睿i</w:t>
            </w:r>
            <w:r>
              <w:rPr>
                <w:rFonts w:ascii="仿宋" w:hAnsi="仿宋" w:eastAsia="仿宋" w:cs="仿宋"/>
                <w:color w:val="000000"/>
                <w:kern w:val="0"/>
                <w:sz w:val="20"/>
                <w:lang w:bidi="ar"/>
              </w:rPr>
              <w:t>5，</w:t>
            </w:r>
            <w:r>
              <w:rPr>
                <w:rFonts w:hint="eastAsia" w:ascii="仿宋" w:hAnsi="仿宋" w:eastAsia="仿宋" w:cs="仿宋"/>
                <w:color w:val="000000"/>
                <w:kern w:val="0"/>
                <w:sz w:val="20"/>
                <w:lang w:bidi="ar"/>
              </w:rPr>
              <w:t>内存DDR4</w:t>
            </w:r>
            <w:r>
              <w:rPr>
                <w:rFonts w:ascii="仿宋" w:hAnsi="仿宋" w:eastAsia="仿宋" w:cs="仿宋"/>
                <w:color w:val="000000"/>
                <w:kern w:val="0"/>
                <w:sz w:val="20"/>
                <w:lang w:bidi="ar"/>
              </w:rPr>
              <w:t>≥32G</w:t>
            </w:r>
            <w:r>
              <w:rPr>
                <w:rFonts w:hint="eastAsia" w:ascii="仿宋" w:hAnsi="仿宋" w:eastAsia="仿宋" w:cs="仿宋"/>
                <w:color w:val="000000"/>
                <w:kern w:val="0"/>
                <w:sz w:val="20"/>
                <w:lang w:bidi="ar"/>
              </w:rPr>
              <w:t>，</w:t>
            </w:r>
            <w:r>
              <w:rPr>
                <w:rFonts w:ascii="仿宋" w:hAnsi="仿宋" w:eastAsia="仿宋" w:cs="仿宋"/>
                <w:color w:val="000000"/>
                <w:kern w:val="0"/>
                <w:sz w:val="20"/>
                <w:lang w:bidi="ar"/>
              </w:rPr>
              <w:t>显示器</w:t>
            </w:r>
            <w:r>
              <w:rPr>
                <w:rFonts w:hint="eastAsia" w:ascii="仿宋" w:hAnsi="仿宋" w:eastAsia="仿宋" w:cs="仿宋"/>
                <w:color w:val="000000"/>
                <w:kern w:val="0"/>
                <w:sz w:val="20"/>
                <w:lang w:bidi="ar"/>
              </w:rPr>
              <w:t>23英寸</w:t>
            </w:r>
            <w:r>
              <w:rPr>
                <w:rFonts w:ascii="仿宋" w:hAnsi="仿宋" w:eastAsia="仿宋" w:cs="仿宋"/>
                <w:color w:val="000000"/>
                <w:kern w:val="0"/>
                <w:sz w:val="20"/>
                <w:lang w:bidi="ar"/>
              </w:rPr>
              <w:t>，硬盘</w:t>
            </w:r>
            <w:r>
              <w:rPr>
                <w:rFonts w:hint="eastAsia" w:ascii="仿宋" w:hAnsi="仿宋" w:eastAsia="仿宋" w:cs="仿宋"/>
                <w:color w:val="000000"/>
                <w:kern w:val="0"/>
                <w:sz w:val="20"/>
                <w:lang w:bidi="ar"/>
              </w:rPr>
              <w:t>1T，</w:t>
            </w:r>
            <w:r>
              <w:rPr>
                <w:rFonts w:ascii="仿宋" w:hAnsi="仿宋" w:eastAsia="仿宋" w:cs="仿宋"/>
                <w:color w:val="000000"/>
                <w:kern w:val="0"/>
                <w:sz w:val="20"/>
                <w:lang w:bidi="ar"/>
              </w:rPr>
              <w:t>含键盘鼠标）</w:t>
            </w:r>
            <w:r>
              <w:rPr>
                <w:rFonts w:hint="eastAsia" w:ascii="仿宋" w:hAnsi="仿宋" w:eastAsia="仿宋" w:cs="仿宋"/>
                <w:color w:val="000000"/>
                <w:kern w:val="0"/>
                <w:sz w:val="20"/>
                <w:lang w:bidi="ar"/>
              </w:rPr>
              <w:t>。</w:t>
            </w:r>
            <w:r>
              <w:rPr>
                <w:rFonts w:ascii="仿宋" w:hAnsi="仿宋" w:eastAsia="仿宋" w:cs="仿宋"/>
                <w:color w:val="000000"/>
                <w:kern w:val="0"/>
                <w:sz w:val="20"/>
                <w:lang w:bidi="ar"/>
              </w:rPr>
              <w:t>兼容的</w:t>
            </w:r>
            <w:r>
              <w:rPr>
                <w:rFonts w:hint="eastAsia" w:ascii="仿宋" w:hAnsi="仿宋" w:eastAsia="仿宋" w:cs="仿宋"/>
                <w:color w:val="000000"/>
                <w:kern w:val="0"/>
                <w:sz w:val="20"/>
                <w:lang w:bidi="ar"/>
              </w:rPr>
              <w:t>1</w:t>
            </w:r>
            <w:r>
              <w:rPr>
                <w:rFonts w:ascii="仿宋" w:hAnsi="仿宋" w:eastAsia="仿宋" w:cs="仿宋"/>
                <w:color w:val="000000"/>
                <w:kern w:val="0"/>
                <w:sz w:val="20"/>
                <w:lang w:bidi="ar"/>
              </w:rPr>
              <w:t>ml或</w:t>
            </w:r>
            <w:r>
              <w:rPr>
                <w:rFonts w:hint="eastAsia" w:ascii="仿宋" w:hAnsi="仿宋" w:eastAsia="仿宋" w:cs="仿宋"/>
                <w:color w:val="000000"/>
                <w:kern w:val="0"/>
                <w:sz w:val="20"/>
                <w:lang w:bidi="ar"/>
              </w:rPr>
              <w:t>2ml标准SBS格式冻存管2万支。</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企业承诺</w:t>
            </w:r>
          </w:p>
        </w:tc>
      </w:tr>
      <w:tr>
        <w:tblPrEx>
          <w:tblLayout w:type="fixed"/>
          <w:tblCellMar>
            <w:top w:w="0" w:type="dxa"/>
            <w:left w:w="108" w:type="dxa"/>
            <w:bottom w:w="0" w:type="dxa"/>
            <w:right w:w="108" w:type="dxa"/>
          </w:tblCellMar>
        </w:tblPrEx>
        <w:trPr>
          <w:trHeight w:val="500"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ascii="黑体" w:hAnsi="黑体" w:eastAsia="黑体" w:cs="黑体"/>
                <w:sz w:val="20"/>
              </w:rPr>
              <w:t>26</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综合实力1</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sz w:val="20"/>
              </w:rPr>
            </w:pPr>
            <w:r>
              <w:rPr>
                <w:rFonts w:hint="eastAsia" w:ascii="黑体" w:hAnsi="黑体" w:eastAsia="黑体" w:cs="黑体"/>
                <w:sz w:val="20"/>
              </w:rPr>
              <w:t>▲</w:t>
            </w: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产品制造商具有ISO 9001等体系认证，并提供相关证书复印件</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相关证书复印件</w:t>
            </w:r>
          </w:p>
        </w:tc>
      </w:tr>
      <w:tr>
        <w:tblPrEx>
          <w:tblLayout w:type="fixed"/>
          <w:tblCellMar>
            <w:top w:w="0" w:type="dxa"/>
            <w:left w:w="108" w:type="dxa"/>
            <w:bottom w:w="0" w:type="dxa"/>
            <w:right w:w="108" w:type="dxa"/>
          </w:tblCellMar>
        </w:tblPrEx>
        <w:trPr>
          <w:trHeight w:val="500"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2</w:t>
            </w:r>
            <w:r>
              <w:rPr>
                <w:rFonts w:ascii="黑体" w:hAnsi="黑体" w:eastAsia="黑体" w:cs="黑体"/>
                <w:sz w:val="20"/>
              </w:rPr>
              <w:t>7</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验收标准方法</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黑体" w:hAnsi="黑体" w:eastAsia="黑体" w:cs="黑体"/>
                <w:sz w:val="20"/>
              </w:rPr>
            </w:pPr>
            <w:r>
              <w:rPr>
                <w:rFonts w:hint="eastAsia" w:ascii="黑体" w:hAnsi="黑体" w:eastAsia="黑体" w:cs="黑体"/>
                <w:sz w:val="20"/>
              </w:rPr>
              <w:t>★</w:t>
            </w: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按照投标文件、采购合同、质量标准等，组织对设备进行质量验收，出具验收报告。验收过程中对于核心参数存疑可由用户组织专家论证后验收。</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提供承诺书</w:t>
            </w:r>
          </w:p>
        </w:tc>
      </w:tr>
      <w:tr>
        <w:tblPrEx>
          <w:tblLayout w:type="fixed"/>
          <w:tblCellMar>
            <w:top w:w="0" w:type="dxa"/>
            <w:left w:w="108" w:type="dxa"/>
            <w:bottom w:w="0" w:type="dxa"/>
            <w:right w:w="108" w:type="dxa"/>
          </w:tblCellMar>
        </w:tblPrEx>
        <w:trPr>
          <w:trHeight w:val="500" w:hRule="atLeast"/>
        </w:trPr>
        <w:tc>
          <w:tcPr>
            <w:tcW w:w="8505" w:type="dxa"/>
            <w:gridSpan w:val="10"/>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经济要求</w:t>
            </w:r>
          </w:p>
        </w:tc>
      </w:tr>
      <w:tr>
        <w:tblPrEx>
          <w:tblLayout w:type="fixed"/>
          <w:tblCellMar>
            <w:top w:w="0" w:type="dxa"/>
            <w:left w:w="108" w:type="dxa"/>
            <w:bottom w:w="0" w:type="dxa"/>
            <w:right w:w="108" w:type="dxa"/>
          </w:tblCellMar>
        </w:tblPrEx>
        <w:trPr>
          <w:trHeight w:val="499"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交货时间、交货地点</w:t>
            </w:r>
          </w:p>
        </w:tc>
        <w:tc>
          <w:tcPr>
            <w:tcW w:w="4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合同签订后</w:t>
            </w:r>
            <w:r>
              <w:rPr>
                <w:rFonts w:ascii="仿宋" w:hAnsi="仿宋" w:eastAsia="仿宋" w:cs="仿宋"/>
                <w:color w:val="000000"/>
                <w:kern w:val="0"/>
                <w:sz w:val="20"/>
                <w:lang w:bidi="ar"/>
              </w:rPr>
              <w:t>3</w:t>
            </w:r>
            <w:r>
              <w:rPr>
                <w:rFonts w:hint="eastAsia" w:ascii="仿宋" w:hAnsi="仿宋" w:eastAsia="仿宋" w:cs="仿宋"/>
                <w:color w:val="000000"/>
                <w:kern w:val="0"/>
                <w:sz w:val="20"/>
                <w:lang w:bidi="ar"/>
              </w:rPr>
              <w:t>个月内交付，交付地点由甲方指定。</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企业承诺</w:t>
            </w:r>
          </w:p>
        </w:tc>
      </w:tr>
      <w:tr>
        <w:tblPrEx>
          <w:tblLayout w:type="fixed"/>
          <w:tblCellMar>
            <w:top w:w="0" w:type="dxa"/>
            <w:left w:w="108" w:type="dxa"/>
            <w:bottom w:w="0" w:type="dxa"/>
            <w:right w:w="108" w:type="dxa"/>
          </w:tblCellMar>
        </w:tblPrEx>
        <w:trPr>
          <w:trHeight w:val="499"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lang w:bidi="ar"/>
              </w:rPr>
            </w:pPr>
            <w:r>
              <w:rPr>
                <w:rFonts w:hint="eastAsia" w:ascii="黑体" w:hAnsi="黑体" w:eastAsia="黑体" w:cs="黑体"/>
                <w:sz w:val="20"/>
                <w:lang w:bidi="ar"/>
              </w:rPr>
              <w:t>2</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付款及结算方式</w:t>
            </w:r>
          </w:p>
        </w:tc>
        <w:tc>
          <w:tcPr>
            <w:tcW w:w="4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物资到货验收合格后付</w:t>
            </w:r>
            <w:r>
              <w:rPr>
                <w:rFonts w:ascii="仿宋" w:hAnsi="仿宋" w:eastAsia="仿宋" w:cs="仿宋"/>
                <w:color w:val="000000"/>
                <w:kern w:val="0"/>
                <w:sz w:val="20"/>
                <w:lang w:bidi="ar"/>
              </w:rPr>
              <w:t>9</w:t>
            </w:r>
            <w:r>
              <w:rPr>
                <w:rFonts w:hint="eastAsia" w:ascii="仿宋" w:hAnsi="仿宋" w:eastAsia="仿宋" w:cs="仿宋"/>
                <w:color w:val="000000"/>
                <w:kern w:val="0"/>
                <w:sz w:val="20"/>
                <w:lang w:bidi="ar"/>
              </w:rPr>
              <w:t>5%，质保期满且无质量问题付5%。</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企业承诺</w:t>
            </w:r>
          </w:p>
        </w:tc>
      </w:tr>
      <w:tr>
        <w:tblPrEx>
          <w:tblLayout w:type="fixed"/>
          <w:tblCellMar>
            <w:top w:w="0" w:type="dxa"/>
            <w:left w:w="108" w:type="dxa"/>
            <w:bottom w:w="0" w:type="dxa"/>
            <w:right w:w="108" w:type="dxa"/>
          </w:tblCellMar>
        </w:tblPrEx>
        <w:trPr>
          <w:trHeight w:val="827"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3</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质量保证金</w:t>
            </w:r>
          </w:p>
        </w:tc>
        <w:tc>
          <w:tcPr>
            <w:tcW w:w="4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物资验收合格并交付后，合同金额的5%作为质量保证金。</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企业承诺</w:t>
            </w:r>
          </w:p>
        </w:tc>
      </w:tr>
      <w:tr>
        <w:tblPrEx>
          <w:tblLayout w:type="fixed"/>
          <w:tblCellMar>
            <w:top w:w="0" w:type="dxa"/>
            <w:left w:w="108" w:type="dxa"/>
            <w:bottom w:w="0" w:type="dxa"/>
            <w:right w:w="108" w:type="dxa"/>
          </w:tblCellMar>
        </w:tblPrEx>
        <w:trPr>
          <w:trHeight w:val="454"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4</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产品包装和运输要求</w:t>
            </w:r>
          </w:p>
        </w:tc>
        <w:tc>
          <w:tcPr>
            <w:tcW w:w="4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按照国家、行业相关标准规范，产品确保包装完好，运输确保不对产品造成损伤。</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企业承诺</w:t>
            </w:r>
          </w:p>
        </w:tc>
      </w:tr>
      <w:tr>
        <w:tblPrEx>
          <w:tblLayout w:type="fixed"/>
          <w:tblCellMar>
            <w:top w:w="0" w:type="dxa"/>
            <w:left w:w="108" w:type="dxa"/>
            <w:bottom w:w="0" w:type="dxa"/>
            <w:right w:w="108" w:type="dxa"/>
          </w:tblCellMar>
        </w:tblPrEx>
        <w:trPr>
          <w:trHeight w:val="454"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5</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售后服务1</w:t>
            </w:r>
          </w:p>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（质保）</w:t>
            </w:r>
          </w:p>
        </w:tc>
        <w:tc>
          <w:tcPr>
            <w:tcW w:w="4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保修年限不低于3年，全年故障停机时间不高于5%</w:t>
            </w:r>
            <w:r>
              <w:rPr>
                <w:rFonts w:ascii="仿宋" w:hAnsi="仿宋" w:eastAsia="仿宋" w:cs="仿宋"/>
                <w:color w:val="000000"/>
                <w:kern w:val="0"/>
                <w:sz w:val="20"/>
                <w:lang w:bidi="ar"/>
              </w:rPr>
              <w:t>，</w:t>
            </w:r>
            <w:r>
              <w:rPr>
                <w:rFonts w:hint="eastAsia" w:ascii="仿宋" w:hAnsi="仿宋" w:eastAsia="仿宋" w:cs="仿宋"/>
                <w:color w:val="000000"/>
                <w:kern w:val="0"/>
                <w:sz w:val="20"/>
                <w:lang w:bidi="ar"/>
              </w:rPr>
              <w:t>保修期内开机率不低于95%（按365日/年计算，含节假日)，未达到要求的开机率天数，按双倍天数顺延保修期。</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企业承诺</w:t>
            </w:r>
          </w:p>
        </w:tc>
      </w:tr>
      <w:tr>
        <w:tblPrEx>
          <w:tblLayout w:type="fixed"/>
          <w:tblCellMar>
            <w:top w:w="0" w:type="dxa"/>
            <w:left w:w="108" w:type="dxa"/>
            <w:bottom w:w="0" w:type="dxa"/>
            <w:right w:w="108" w:type="dxa"/>
          </w:tblCellMar>
        </w:tblPrEx>
        <w:trPr>
          <w:trHeight w:val="499"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6</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售后服务2</w:t>
            </w:r>
          </w:p>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（质保）</w:t>
            </w:r>
          </w:p>
        </w:tc>
        <w:tc>
          <w:tcPr>
            <w:tcW w:w="4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保修期内免费提供定期维护保养服务，免费升级和维护软件，免费提供使用培训。</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企业承诺</w:t>
            </w:r>
          </w:p>
        </w:tc>
      </w:tr>
      <w:tr>
        <w:tblPrEx>
          <w:tblLayout w:type="fixed"/>
          <w:tblCellMar>
            <w:top w:w="0" w:type="dxa"/>
            <w:left w:w="108" w:type="dxa"/>
            <w:bottom w:w="0" w:type="dxa"/>
            <w:right w:w="108" w:type="dxa"/>
          </w:tblCellMar>
        </w:tblPrEx>
        <w:trPr>
          <w:trHeight w:val="499"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7</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售后服务3</w:t>
            </w:r>
          </w:p>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（质保）</w:t>
            </w:r>
          </w:p>
        </w:tc>
        <w:tc>
          <w:tcPr>
            <w:tcW w:w="4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kern w:val="0"/>
                <w:sz w:val="20"/>
              </w:rPr>
              <w:t>提供不少于</w:t>
            </w:r>
            <w:r>
              <w:rPr>
                <w:rFonts w:hint="eastAsia" w:ascii="仿宋" w:hAnsi="仿宋" w:eastAsia="仿宋" w:cs="仿宋"/>
                <w:color w:val="000000"/>
                <w:kern w:val="0"/>
              </w:rPr>
              <w:t>4</w:t>
            </w:r>
            <w:r>
              <w:rPr>
                <w:rFonts w:hint="eastAsia" w:ascii="仿宋" w:hAnsi="仿宋" w:eastAsia="仿宋" w:cs="仿宋"/>
                <w:kern w:val="0"/>
                <w:sz w:val="20"/>
              </w:rPr>
              <w:t>人次、</w:t>
            </w:r>
            <w:r>
              <w:rPr>
                <w:rFonts w:hint="eastAsia" w:ascii="仿宋" w:hAnsi="仿宋" w:eastAsia="仿宋" w:cs="仿宋"/>
                <w:color w:val="000000"/>
                <w:kern w:val="0"/>
              </w:rPr>
              <w:t>3</w:t>
            </w:r>
            <w:r>
              <w:rPr>
                <w:rFonts w:hint="eastAsia" w:ascii="仿宋" w:hAnsi="仿宋" w:eastAsia="仿宋" w:cs="仿宋"/>
                <w:kern w:val="0"/>
                <w:sz w:val="20"/>
              </w:rPr>
              <w:t>天的工程师维修培训。</w:t>
            </w:r>
            <w:r>
              <w:rPr>
                <w:rFonts w:hint="eastAsia" w:ascii="仿宋" w:hAnsi="仿宋" w:eastAsia="仿宋" w:cs="仿宋"/>
                <w:kern w:val="0"/>
                <w:sz w:val="20"/>
                <w:lang w:bidi="ar"/>
              </w:rPr>
              <w:t>提供免费保修期外的年度整机保修费用价格，提供维修工时费计算方法及价格</w:t>
            </w:r>
            <w:r>
              <w:rPr>
                <w:rFonts w:ascii="仿宋" w:hAnsi="仿宋" w:eastAsia="仿宋" w:cs="仿宋"/>
                <w:kern w:val="0"/>
                <w:sz w:val="20"/>
              </w:rPr>
              <w:t>。</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企业承诺</w:t>
            </w:r>
          </w:p>
        </w:tc>
      </w:tr>
      <w:tr>
        <w:tblPrEx>
          <w:tblLayout w:type="fixed"/>
          <w:tblCellMar>
            <w:top w:w="0" w:type="dxa"/>
            <w:left w:w="108" w:type="dxa"/>
            <w:bottom w:w="0" w:type="dxa"/>
            <w:right w:w="108" w:type="dxa"/>
          </w:tblCellMar>
        </w:tblPrEx>
        <w:trPr>
          <w:trHeight w:val="499"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8</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售后服务4</w:t>
            </w:r>
            <w:r>
              <w:rPr>
                <w:rFonts w:hint="eastAsia" w:ascii="黑体" w:hAnsi="黑体" w:eastAsia="黑体" w:cs="黑体"/>
                <w:kern w:val="0"/>
                <w:sz w:val="20"/>
                <w:lang w:bidi="ar"/>
              </w:rPr>
              <w:br w:type="textWrapping"/>
            </w:r>
            <w:r>
              <w:rPr>
                <w:rFonts w:hint="eastAsia" w:ascii="黑体" w:hAnsi="黑体" w:eastAsia="黑体" w:cs="黑体"/>
                <w:kern w:val="0"/>
                <w:sz w:val="20"/>
                <w:lang w:bidi="ar"/>
              </w:rPr>
              <w:t>（响应时间）</w:t>
            </w:r>
          </w:p>
        </w:tc>
        <w:tc>
          <w:tcPr>
            <w:tcW w:w="4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kern w:val="0"/>
                <w:sz w:val="20"/>
              </w:rPr>
              <w:t>维修响应时间≤</w:t>
            </w:r>
            <w:r>
              <w:rPr>
                <w:rFonts w:hint="eastAsia" w:ascii="仿宋" w:hAnsi="仿宋" w:eastAsia="仿宋" w:cs="仿宋"/>
                <w:color w:val="000000"/>
                <w:kern w:val="0"/>
              </w:rPr>
              <w:t>4</w:t>
            </w:r>
            <w:r>
              <w:rPr>
                <w:rFonts w:hint="eastAsia" w:ascii="仿宋" w:hAnsi="仿宋" w:eastAsia="仿宋" w:cs="仿宋"/>
                <w:kern w:val="0"/>
                <w:sz w:val="20"/>
              </w:rPr>
              <w:t>小时，维修到达现场时间≤</w:t>
            </w:r>
            <w:r>
              <w:rPr>
                <w:rFonts w:hint="eastAsia" w:ascii="仿宋" w:hAnsi="仿宋" w:eastAsia="仿宋" w:cs="仿宋"/>
                <w:color w:val="000000"/>
                <w:kern w:val="0"/>
              </w:rPr>
              <w:t>24</w:t>
            </w:r>
            <w:r>
              <w:rPr>
                <w:rFonts w:hint="eastAsia" w:ascii="仿宋" w:hAnsi="仿宋" w:eastAsia="仿宋" w:cs="仿宋"/>
                <w:kern w:val="0"/>
                <w:sz w:val="20"/>
              </w:rPr>
              <w:t>小时。</w:t>
            </w:r>
            <w:r>
              <w:rPr>
                <w:rFonts w:hint="eastAsia" w:ascii="仿宋" w:hAnsi="仿宋" w:eastAsia="仿宋" w:cs="仿宋"/>
                <w:kern w:val="0"/>
                <w:sz w:val="20"/>
                <w:lang w:bidi="ar"/>
              </w:rPr>
              <w:t>提供全国主要城市售后服务网点及售后人员数量</w:t>
            </w:r>
            <w:r>
              <w:rPr>
                <w:rFonts w:ascii="仿宋" w:hAnsi="仿宋" w:eastAsia="仿宋" w:cs="仿宋"/>
                <w:kern w:val="0"/>
                <w:sz w:val="20"/>
              </w:rPr>
              <w:t>。</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企业承诺</w:t>
            </w:r>
          </w:p>
        </w:tc>
      </w:tr>
      <w:tr>
        <w:tblPrEx>
          <w:tblLayout w:type="fixed"/>
          <w:tblCellMar>
            <w:top w:w="0" w:type="dxa"/>
            <w:left w:w="108" w:type="dxa"/>
            <w:bottom w:w="0" w:type="dxa"/>
            <w:right w:w="108" w:type="dxa"/>
          </w:tblCellMar>
        </w:tblPrEx>
        <w:trPr>
          <w:trHeight w:val="720"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9</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备品备件要求（零配件）</w:t>
            </w:r>
          </w:p>
        </w:tc>
        <w:tc>
          <w:tcPr>
            <w:tcW w:w="4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供应商承诺项目使用寿命周期内保证零配件供应。提供消耗性配件（年平均更换大于1次的配件）和高值配件（价格大于设备成交价5%以上）的报价清单，且高值配件报价之和不得高于设备成交价的110%，不在上述要求配件清单内的消耗性配件和高值配件视为免费提供。</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企业承诺</w:t>
            </w:r>
          </w:p>
        </w:tc>
      </w:tr>
      <w:tr>
        <w:tblPrEx>
          <w:tblLayout w:type="fixed"/>
          <w:tblCellMar>
            <w:top w:w="0" w:type="dxa"/>
            <w:left w:w="108" w:type="dxa"/>
            <w:bottom w:w="0" w:type="dxa"/>
            <w:right w:w="108" w:type="dxa"/>
          </w:tblCellMar>
        </w:tblPrEx>
        <w:trPr>
          <w:trHeight w:val="499"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10</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专用工具</w:t>
            </w:r>
          </w:p>
        </w:tc>
        <w:tc>
          <w:tcPr>
            <w:tcW w:w="4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提供设备配套的维修专用工具，资料（操作手册、维修手册等）</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企业承诺</w:t>
            </w:r>
          </w:p>
        </w:tc>
      </w:tr>
      <w:tr>
        <w:tblPrEx>
          <w:tblLayout w:type="fixed"/>
          <w:tblCellMar>
            <w:top w:w="0" w:type="dxa"/>
            <w:left w:w="108" w:type="dxa"/>
            <w:bottom w:w="0" w:type="dxa"/>
            <w:right w:w="108" w:type="dxa"/>
          </w:tblCellMar>
        </w:tblPrEx>
        <w:trPr>
          <w:trHeight w:val="720"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11</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lang w:bidi="ar"/>
              </w:rPr>
              <w:t>保密要求</w:t>
            </w:r>
          </w:p>
        </w:tc>
        <w:tc>
          <w:tcPr>
            <w:tcW w:w="4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供应商承诺相关项目中涉密信息、数据、执行情况等内容不透露给第三方。</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企业承诺</w:t>
            </w:r>
          </w:p>
        </w:tc>
      </w:tr>
      <w:tr>
        <w:tblPrEx>
          <w:tblLayout w:type="fixed"/>
          <w:tblCellMar>
            <w:top w:w="0" w:type="dxa"/>
            <w:left w:w="108" w:type="dxa"/>
            <w:bottom w:w="0" w:type="dxa"/>
            <w:right w:w="108" w:type="dxa"/>
          </w:tblCellMar>
        </w:tblPrEx>
        <w:trPr>
          <w:trHeight w:val="500"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12</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lang w:bidi="ar"/>
              </w:rPr>
              <w:t>知识产权</w:t>
            </w:r>
          </w:p>
        </w:tc>
        <w:tc>
          <w:tcPr>
            <w:tcW w:w="4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报价供应商应当保证采购单位在使用该物资或其任何一部分时，不受第三方侵权指控。同时，报价供应商不得向第三方泄露采购机构提供的技术文件等材料。 基于项目合同履行形成的知识产权和其他权益，其权属归采购单位所有，法律另有规定的除外。</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企业承诺</w:t>
            </w:r>
          </w:p>
        </w:tc>
      </w:tr>
      <w:tr>
        <w:tblPrEx>
          <w:tblLayout w:type="fixed"/>
          <w:tblCellMar>
            <w:top w:w="0" w:type="dxa"/>
            <w:left w:w="108" w:type="dxa"/>
            <w:bottom w:w="0" w:type="dxa"/>
            <w:right w:w="108" w:type="dxa"/>
          </w:tblCellMar>
        </w:tblPrEx>
        <w:trPr>
          <w:trHeight w:val="500" w:hRule="atLeast"/>
        </w:trPr>
        <w:tc>
          <w:tcPr>
            <w:tcW w:w="49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13</w:t>
            </w:r>
          </w:p>
        </w:tc>
        <w:tc>
          <w:tcPr>
            <w:tcW w:w="77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lang w:bidi="ar"/>
              </w:rPr>
            </w:pPr>
            <w:r>
              <w:rPr>
                <w:rFonts w:hint="eastAsia" w:ascii="黑体" w:hAnsi="黑体" w:eastAsia="黑体" w:cs="黑体"/>
                <w:kern w:val="0"/>
                <w:sz w:val="20"/>
                <w:lang w:bidi="ar"/>
              </w:rPr>
              <w:t>物资编目编码、打码贴签要求</w:t>
            </w:r>
          </w:p>
        </w:tc>
        <w:tc>
          <w:tcPr>
            <w:tcW w:w="42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w:t>
            </w:r>
          </w:p>
        </w:tc>
        <w:tc>
          <w:tcPr>
            <w:tcW w:w="464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 w:hAnsi="仿宋" w:eastAsia="仿宋" w:cs="仿宋"/>
                <w:color w:val="000000"/>
                <w:kern w:val="0"/>
                <w:sz w:val="20"/>
                <w:lang w:bidi="ar"/>
              </w:rPr>
            </w:pPr>
            <w:r>
              <w:rPr>
                <w:rFonts w:hint="eastAsia" w:ascii="仿宋" w:hAnsi="仿宋" w:eastAsia="仿宋" w:cs="仿宋"/>
                <w:color w:val="000000"/>
                <w:kern w:val="0"/>
                <w:sz w:val="20"/>
                <w:lang w:bidi="ar"/>
              </w:rPr>
              <w:t>本项目对物资的编目编码、打码贴签要求，报价供应商应当予以明确响应，相关费用包含在报价中。</w:t>
            </w:r>
          </w:p>
        </w:tc>
        <w:tc>
          <w:tcPr>
            <w:tcW w:w="74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否</w:t>
            </w:r>
          </w:p>
        </w:tc>
        <w:tc>
          <w:tcPr>
            <w:tcW w:w="14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企业承诺</w:t>
            </w:r>
          </w:p>
        </w:tc>
      </w:tr>
      <w:tr>
        <w:tblPrEx>
          <w:tblLayout w:type="fixed"/>
          <w:tblCellMar>
            <w:top w:w="0" w:type="dxa"/>
            <w:left w:w="108" w:type="dxa"/>
            <w:bottom w:w="0" w:type="dxa"/>
            <w:right w:w="108" w:type="dxa"/>
          </w:tblCellMar>
        </w:tblPrEx>
        <w:trPr>
          <w:trHeight w:val="500" w:hRule="atLeast"/>
        </w:trPr>
        <w:tc>
          <w:tcPr>
            <w:tcW w:w="8505" w:type="dxa"/>
            <w:gridSpan w:val="10"/>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lang w:bidi="ar"/>
              </w:rPr>
              <w:t>采购实施建议</w:t>
            </w:r>
          </w:p>
        </w:tc>
      </w:tr>
      <w:tr>
        <w:tblPrEx>
          <w:tblLayout w:type="fixed"/>
          <w:tblCellMar>
            <w:top w:w="0" w:type="dxa"/>
            <w:left w:w="108" w:type="dxa"/>
            <w:bottom w:w="0" w:type="dxa"/>
            <w:right w:w="108" w:type="dxa"/>
          </w:tblCellMar>
        </w:tblPrEx>
        <w:trPr>
          <w:trHeight w:val="499" w:hRule="atLeast"/>
        </w:trPr>
        <w:tc>
          <w:tcPr>
            <w:tcW w:w="49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kern w:val="0"/>
                <w:sz w:val="20"/>
                <w:lang w:eastAsia="zh-CN" w:bidi="ar"/>
              </w:rPr>
            </w:pPr>
            <w:r>
              <w:rPr>
                <w:rFonts w:hint="eastAsia" w:ascii="黑体" w:hAnsi="宋体" w:eastAsia="黑体" w:cs="黑体"/>
                <w:kern w:val="0"/>
                <w:sz w:val="20"/>
                <w:lang w:val="en-US" w:eastAsia="zh-CN" w:bidi="ar"/>
              </w:rPr>
              <w:t>1</w:t>
            </w:r>
          </w:p>
        </w:tc>
        <w:tc>
          <w:tcPr>
            <w:tcW w:w="77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黑体" w:hAnsi="宋体" w:eastAsia="黑体" w:cs="黑体"/>
                <w:kern w:val="0"/>
                <w:sz w:val="20"/>
                <w:lang w:bidi="ar"/>
              </w:rPr>
            </w:pPr>
            <w:r>
              <w:rPr>
                <w:rFonts w:hint="eastAsia" w:ascii="黑体" w:hAnsi="宋体" w:eastAsia="黑体" w:cs="黑体"/>
                <w:kern w:val="0"/>
                <w:sz w:val="20"/>
                <w:lang w:bidi="ar"/>
              </w:rPr>
              <w:t>技术偏离要求</w:t>
            </w:r>
          </w:p>
        </w:tc>
        <w:tc>
          <w:tcPr>
            <w:tcW w:w="7229"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ascii="黑体" w:hAnsi="黑体" w:eastAsia="黑体" w:cs="黑体"/>
                <w:kern w:val="0"/>
                <w:sz w:val="20"/>
                <w:lang w:bidi="ar"/>
              </w:rPr>
            </w:pPr>
            <w:r>
              <w:rPr>
                <w:rFonts w:hint="eastAsia" w:ascii="黑体" w:hAnsi="黑体" w:eastAsia="黑体" w:cs="黑体"/>
                <w:kern w:val="0"/>
                <w:sz w:val="20"/>
                <w:lang w:bidi="ar"/>
              </w:rPr>
              <w:t>▲标识的指标负偏离≥</w:t>
            </w:r>
            <w:r>
              <w:rPr>
                <w:rFonts w:ascii="黑体" w:hAnsi="黑体" w:eastAsia="黑体" w:cs="黑体"/>
                <w:kern w:val="0"/>
                <w:sz w:val="20"/>
                <w:lang w:bidi="ar"/>
              </w:rPr>
              <w:t>5</w:t>
            </w:r>
            <w:r>
              <w:rPr>
                <w:rFonts w:hint="eastAsia" w:ascii="黑体" w:hAnsi="黑体" w:eastAsia="黑体" w:cs="黑体"/>
                <w:kern w:val="0"/>
                <w:sz w:val="20"/>
                <w:lang w:bidi="ar"/>
              </w:rPr>
              <w:t>项，投标企业技术分值为0分</w:t>
            </w:r>
          </w:p>
          <w:p>
            <w:pPr>
              <w:widowControl/>
              <w:spacing w:line="240" w:lineRule="exact"/>
              <w:jc w:val="left"/>
              <w:rPr>
                <w:rFonts w:ascii="黑体" w:hAnsi="黑体" w:eastAsia="黑体" w:cs="黑体"/>
                <w:kern w:val="0"/>
                <w:sz w:val="20"/>
                <w:lang w:bidi="ar"/>
              </w:rPr>
            </w:pPr>
            <w:r>
              <w:rPr>
                <w:rFonts w:hint="eastAsia" w:ascii="黑体" w:hAnsi="黑体" w:eastAsia="黑体" w:cs="黑体"/>
                <w:kern w:val="0"/>
                <w:sz w:val="20"/>
                <w:lang w:bidi="ar"/>
              </w:rPr>
              <w:t>▲标识的指标和“无标识”指标负偏离≥</w:t>
            </w:r>
            <w:r>
              <w:rPr>
                <w:rFonts w:ascii="黑体" w:hAnsi="黑体" w:eastAsia="黑体" w:cs="黑体"/>
                <w:kern w:val="0"/>
                <w:sz w:val="20"/>
                <w:lang w:bidi="ar"/>
              </w:rPr>
              <w:t>10</w:t>
            </w:r>
            <w:r>
              <w:rPr>
                <w:rFonts w:hint="eastAsia" w:ascii="黑体" w:hAnsi="黑体" w:eastAsia="黑体" w:cs="黑体"/>
                <w:kern w:val="0"/>
                <w:sz w:val="20"/>
                <w:lang w:bidi="ar"/>
              </w:rPr>
              <w:t>项，投标企业技术分值为0分</w:t>
            </w:r>
          </w:p>
        </w:tc>
      </w:tr>
    </w:tbl>
    <w:p>
      <w:pPr>
        <w:spacing w:line="20" w:lineRule="exac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Q0OTQ3Y2Q4YmMzMWMwZWQxN2FmOGNkMmIxNjE1MjEifQ=="/>
  </w:docVars>
  <w:rsids>
    <w:rsidRoot w:val="0DBD10EB"/>
    <w:rsid w:val="0002511C"/>
    <w:rsid w:val="001103CE"/>
    <w:rsid w:val="001327C1"/>
    <w:rsid w:val="00197E1D"/>
    <w:rsid w:val="0027194B"/>
    <w:rsid w:val="002C79AF"/>
    <w:rsid w:val="0032362F"/>
    <w:rsid w:val="00361290"/>
    <w:rsid w:val="00380D70"/>
    <w:rsid w:val="003D4AF1"/>
    <w:rsid w:val="003E0F97"/>
    <w:rsid w:val="004117A3"/>
    <w:rsid w:val="00472850"/>
    <w:rsid w:val="004B0AC5"/>
    <w:rsid w:val="00533631"/>
    <w:rsid w:val="006D20AD"/>
    <w:rsid w:val="00700398"/>
    <w:rsid w:val="00730AC7"/>
    <w:rsid w:val="007F3B5C"/>
    <w:rsid w:val="00843BFA"/>
    <w:rsid w:val="008B764D"/>
    <w:rsid w:val="009929A5"/>
    <w:rsid w:val="009D7656"/>
    <w:rsid w:val="00A23A12"/>
    <w:rsid w:val="00B04870"/>
    <w:rsid w:val="00BB60D2"/>
    <w:rsid w:val="00C1525F"/>
    <w:rsid w:val="00D708C0"/>
    <w:rsid w:val="00DA33B8"/>
    <w:rsid w:val="00DD2F3D"/>
    <w:rsid w:val="00DE62ED"/>
    <w:rsid w:val="00E00F0C"/>
    <w:rsid w:val="00E302E2"/>
    <w:rsid w:val="00E7494B"/>
    <w:rsid w:val="00F10FF3"/>
    <w:rsid w:val="00F204FD"/>
    <w:rsid w:val="00F65A5D"/>
    <w:rsid w:val="00F87F08"/>
    <w:rsid w:val="07B65C69"/>
    <w:rsid w:val="0DBD10EB"/>
    <w:rsid w:val="11EE2381"/>
    <w:rsid w:val="1214532B"/>
    <w:rsid w:val="12E31C37"/>
    <w:rsid w:val="1A70612B"/>
    <w:rsid w:val="1F142458"/>
    <w:rsid w:val="223A542A"/>
    <w:rsid w:val="25892F61"/>
    <w:rsid w:val="312A0FAD"/>
    <w:rsid w:val="35E14154"/>
    <w:rsid w:val="57126A18"/>
    <w:rsid w:val="59A414CF"/>
    <w:rsid w:val="5DC406EC"/>
    <w:rsid w:val="5F0C4267"/>
    <w:rsid w:val="68075D07"/>
    <w:rsid w:val="7CF30E74"/>
    <w:rsid w:val="7D0C120B"/>
    <w:rsid w:val="7EB10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customStyle="1" w:styleId="2">
    <w:name w:val="Default"/>
    <w:unhideWhenUsed/>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paragraph" w:styleId="3">
    <w:name w:val="annotation text"/>
    <w:basedOn w:val="1"/>
    <w:qFormat/>
    <w:uiPriority w:val="0"/>
    <w:pPr>
      <w:jc w:val="left"/>
    </w:p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font111"/>
    <w:basedOn w:val="7"/>
    <w:qFormat/>
    <w:uiPriority w:val="0"/>
    <w:rPr>
      <w:rFonts w:hint="eastAsia" w:ascii="黑体" w:hAnsi="宋体" w:eastAsia="黑体" w:cs="黑体"/>
      <w:i/>
      <w:iCs/>
      <w:color w:val="000000"/>
      <w:sz w:val="20"/>
      <w:szCs w:val="20"/>
      <w:u w:val="none"/>
    </w:rPr>
  </w:style>
  <w:style w:type="character" w:customStyle="1" w:styleId="9">
    <w:name w:val="页眉 Char"/>
    <w:basedOn w:val="7"/>
    <w:link w:val="5"/>
    <w:qFormat/>
    <w:uiPriority w:val="0"/>
    <w:rPr>
      <w:rFonts w:ascii="Times New Roman" w:hAnsi="Times New Roman" w:eastAsia="宋体" w:cs="Times New Roman"/>
      <w:kern w:val="2"/>
      <w:sz w:val="18"/>
      <w:szCs w:val="18"/>
    </w:rPr>
  </w:style>
  <w:style w:type="character" w:customStyle="1" w:styleId="10">
    <w:name w:val="页脚 Char"/>
    <w:basedOn w:val="7"/>
    <w:link w:val="4"/>
    <w:qFormat/>
    <w:uiPriority w:val="0"/>
    <w:rPr>
      <w:rFonts w:ascii="Times New Roman" w:hAnsi="Times New Roman" w:eastAsia="宋体" w:cs="Times New Roman"/>
      <w:kern w:val="2"/>
      <w:sz w:val="18"/>
      <w:szCs w:val="18"/>
    </w:rPr>
  </w:style>
  <w:style w:type="character" w:customStyle="1" w:styleId="11">
    <w:name w:val="font81"/>
    <w:basedOn w:val="7"/>
    <w:qFormat/>
    <w:uiPriority w:val="0"/>
    <w:rPr>
      <w:rFonts w:hint="eastAsia" w:ascii="微软雅黑" w:hAnsi="微软雅黑" w:eastAsia="微软雅黑" w:cs="微软雅黑"/>
      <w:color w:val="FF0000"/>
      <w:sz w:val="20"/>
      <w:szCs w:val="20"/>
      <w:u w:val="none"/>
    </w:rPr>
  </w:style>
  <w:style w:type="character" w:customStyle="1" w:styleId="12">
    <w:name w:val="font11"/>
    <w:basedOn w:val="7"/>
    <w:qFormat/>
    <w:uiPriority w:val="0"/>
    <w:rPr>
      <w:rFonts w:hint="eastAsia" w:ascii="微软雅黑" w:hAnsi="微软雅黑" w:eastAsia="微软雅黑" w:cs="微软雅黑"/>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444444"/>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556</Words>
  <Characters>3172</Characters>
  <Lines>26</Lines>
  <Paragraphs>7</Paragraphs>
  <TotalTime>51</TotalTime>
  <ScaleCrop>false</ScaleCrop>
  <LinksUpToDate>false</LinksUpToDate>
  <CharactersWithSpaces>3721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2024-04-28T09:33:00Z</dcterms:created>
  <dc:creator>Administrator</dc:creator>
  <cp:lastModifiedBy>cy</cp:lastModifiedBy>
  <cp:lastPrinted>2024-04-29T02:45:00Z</cp:lastPrinted>
  <dcterms:modified xsi:type="dcterms:W3CDTF">2024-06-19T00:12:43Z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6574755AD4094264BAD4B0A4F13DA37F</vt:lpwstr>
  </property>
</Properties>
</file>