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8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连续超薄切片自动收集系统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</w:t>
            </w:r>
            <w:r>
              <w:rPr>
                <w:rFonts w:ascii="黑体" w:hAnsi="宋体" w:eastAsia="黑体" w:cs="黑体"/>
                <w:sz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</w:pPr>
            <w:r>
              <w:rPr>
                <w:rFonts w:hint="eastAsia"/>
              </w:rPr>
              <w:t>细胞生物学、神经生物学、发育生物学等科研和生产领域，进行大量连续切片的收集及成像，实现大尺度生物样品三维重构。</w:t>
            </w:r>
            <w: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产品彩页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Cs w:val="21"/>
              </w:rPr>
            </w:pPr>
            <w:r>
              <w:rPr>
                <w:rFonts w:hint="eastAsia" w:ascii="宋体" w:hAnsi="宋体" w:cs="黑体"/>
                <w:szCs w:val="21"/>
              </w:rPr>
              <w:t>调节自由度：四维（上下、左右、前后、水平旋转）；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调节行程：</w:t>
            </w:r>
            <w:r>
              <w:rPr>
                <w:rFonts w:ascii="宋体" w:hAnsi="宋体"/>
                <w:bCs/>
                <w:szCs w:val="21"/>
              </w:rPr>
              <w:t>50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ascii="宋体" w:hAnsi="宋体"/>
                <w:bCs/>
                <w:szCs w:val="21"/>
              </w:rPr>
              <w:t>mm</w:t>
            </w:r>
            <w:r>
              <w:rPr>
                <w:rFonts w:hint="eastAsia" w:ascii="宋体" w:hAnsi="宋体"/>
                <w:bCs/>
                <w:szCs w:val="21"/>
              </w:rPr>
              <w:t xml:space="preserve"> × 25 </w:t>
            </w:r>
            <w:r>
              <w:rPr>
                <w:rFonts w:ascii="宋体" w:hAnsi="宋体"/>
                <w:bCs/>
                <w:szCs w:val="21"/>
              </w:rPr>
              <w:t>mm</w:t>
            </w:r>
            <w:r>
              <w:rPr>
                <w:rFonts w:hint="eastAsia" w:ascii="宋体" w:hAnsi="宋体"/>
                <w:bCs/>
                <w:szCs w:val="21"/>
              </w:rPr>
              <w:t xml:space="preserve"> × 25 </w:t>
            </w:r>
            <w:r>
              <w:rPr>
                <w:rFonts w:ascii="宋体" w:hAnsi="宋体"/>
                <w:bCs/>
                <w:szCs w:val="21"/>
              </w:rPr>
              <w:t>mm</w:t>
            </w:r>
            <w:r>
              <w:rPr>
                <w:rFonts w:hint="eastAsia" w:ascii="宋体" w:hAnsi="宋体"/>
                <w:bCs/>
                <w:szCs w:val="21"/>
              </w:rPr>
              <w:t xml:space="preserve"> × </w:t>
            </w:r>
            <w:r>
              <w:rPr>
                <w:rFonts w:ascii="宋体" w:hAnsi="宋体"/>
                <w:bCs/>
                <w:szCs w:val="21"/>
              </w:rPr>
              <w:t>180°；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收集带速度调节范围：0.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mm/s</w:t>
            </w:r>
            <w:r>
              <w:rPr>
                <w:rFonts w:hint="eastAsia" w:ascii="宋体" w:hAnsi="宋体"/>
                <w:szCs w:val="21"/>
              </w:rPr>
              <w:t xml:space="preserve"> ≤ </w:t>
            </w:r>
            <w:r>
              <w:rPr>
                <w:rFonts w:ascii="宋体" w:hAnsi="宋体"/>
                <w:szCs w:val="21"/>
              </w:rPr>
              <w:t>V</w:t>
            </w:r>
            <w:r>
              <w:rPr>
                <w:rFonts w:hint="eastAsia" w:ascii="宋体" w:hAnsi="宋体"/>
                <w:szCs w:val="21"/>
              </w:rPr>
              <w:t xml:space="preserve"> ≤ 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mm/s</w:t>
            </w:r>
            <w:r>
              <w:rPr>
                <w:rFonts w:hint="eastAsia" w:ascii="宋体" w:hAnsi="宋体"/>
                <w:szCs w:val="21"/>
              </w:rPr>
              <w:t>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收集带宽度：7 - 8 mm；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最大收集带长度：&gt; 20 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切片收集方式：单向带式收集；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连续切片收集片数：&gt; 1000片；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收集效率：&gt; 300片/小时；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收集切片厚度：30 nm ~ 1000 nm；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收集带张力可调：收集带速度调节最小步长：0.01 mm/s；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补水间隔时间步长：0.25 mins；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补水间隔时间调节范围：0.25 mins ~ 99 mins；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/>
                <w:color w:val="auto"/>
                <w:sz w:val="21"/>
                <w:szCs w:val="21"/>
              </w:rPr>
              <w:t>单次补水量调节范围：15 μL ~ 999 μL；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包含以下部件：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1.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ab/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AutoCUTS 主机，1台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2.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ab/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控制器，1台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3.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ab/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防尘罩，1台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签订合同付（预付）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30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%，物资到货（服务完成）验收后付6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提供不少于5人次、1天的工程师维修培训。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维修响应时间≤8小时，维修到达现场时间≤72小时。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hd w:val="clear" w:color="FFFFFF" w:fill="D9D9D9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专利证书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hd w:val="clear" w:color="FFFFFF" w:fill="D9D9D9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公开招标    □邀请招标    √竞争性谈判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√综合评分法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▲标识的指标和“无标识”指标负偏离≥5项，投标企业技术分值为0分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。</w:t>
            </w:r>
          </w:p>
        </w:tc>
      </w:tr>
    </w:tbl>
    <w:p>
      <w:pPr>
        <w:pStyle w:val="2"/>
        <w:rPr>
          <w:rFonts w:hint="default" w:ascii="方正小标宋简体" w:hAnsi="方正小标宋简体" w:eastAsia="方正小标宋简体" w:cs="方正小标宋简体"/>
          <w:color w:val="auto"/>
          <w:sz w:val="2"/>
          <w:szCs w:val="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NiMDM4ZDkyZWE3OTIxZjM2ZmYzOThkYTA5MmU5MjAifQ=="/>
    <w:docVar w:name="KSO_WPS_MARK_KEY" w:val="ca73c272-e905-4002-af9f-d5ce19eb09e3"/>
  </w:docVars>
  <w:rsids>
    <w:rsidRoot w:val="00751318"/>
    <w:rsid w:val="0009541F"/>
    <w:rsid w:val="000F5C65"/>
    <w:rsid w:val="00254AAA"/>
    <w:rsid w:val="00284D7D"/>
    <w:rsid w:val="002E5670"/>
    <w:rsid w:val="003903E0"/>
    <w:rsid w:val="003F2EB2"/>
    <w:rsid w:val="00493029"/>
    <w:rsid w:val="004C7576"/>
    <w:rsid w:val="004E7D71"/>
    <w:rsid w:val="004F6EA9"/>
    <w:rsid w:val="0059769C"/>
    <w:rsid w:val="005D07AB"/>
    <w:rsid w:val="005E476B"/>
    <w:rsid w:val="00672B5D"/>
    <w:rsid w:val="006C2B81"/>
    <w:rsid w:val="006E3187"/>
    <w:rsid w:val="00751318"/>
    <w:rsid w:val="0096292A"/>
    <w:rsid w:val="009D20EF"/>
    <w:rsid w:val="00AB51AA"/>
    <w:rsid w:val="00B16FE4"/>
    <w:rsid w:val="00E030B3"/>
    <w:rsid w:val="00E30FA9"/>
    <w:rsid w:val="00EC6EC6"/>
    <w:rsid w:val="00F03437"/>
    <w:rsid w:val="00F23844"/>
    <w:rsid w:val="00F46463"/>
    <w:rsid w:val="00F86DF6"/>
    <w:rsid w:val="00FB268F"/>
    <w:rsid w:val="04671EF4"/>
    <w:rsid w:val="1AB65A47"/>
    <w:rsid w:val="1FE649D5"/>
    <w:rsid w:val="22F27A7F"/>
    <w:rsid w:val="280F4BC6"/>
    <w:rsid w:val="39022587"/>
    <w:rsid w:val="4584231A"/>
    <w:rsid w:val="466C0A7B"/>
    <w:rsid w:val="50E5413F"/>
    <w:rsid w:val="57513D33"/>
    <w:rsid w:val="58047A2C"/>
    <w:rsid w:val="58C00960"/>
    <w:rsid w:val="630F3ED9"/>
    <w:rsid w:val="65EB45FA"/>
    <w:rsid w:val="686F6AD4"/>
    <w:rsid w:val="6A3E38ED"/>
    <w:rsid w:val="6EA92747"/>
    <w:rsid w:val="77F32DC4"/>
    <w:rsid w:val="7811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font111"/>
    <w:basedOn w:val="9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文字 字符"/>
    <w:basedOn w:val="9"/>
    <w:link w:val="3"/>
    <w:qFormat/>
    <w:uiPriority w:val="0"/>
    <w:rPr>
      <w:kern w:val="2"/>
      <w:sz w:val="21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</w:rPr>
  </w:style>
  <w:style w:type="character" w:customStyle="1" w:styleId="14">
    <w:name w:val="页眉 字符"/>
    <w:basedOn w:val="9"/>
    <w:link w:val="6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318</Words>
  <Characters>1818</Characters>
  <Lines>15</Lines>
  <Paragraphs>4</Paragraphs>
  <TotalTime>25</TotalTime>
  <ScaleCrop>false</ScaleCrop>
  <LinksUpToDate>false</LinksUpToDate>
  <CharactersWithSpaces>2132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2024-06-06T02:27:00Z</dcterms:created>
  <dc:creator>DOCTOR</dc:creator>
  <cp:lastModifiedBy>DOCTOR</cp:lastModifiedBy>
  <cp:lastPrinted>2024-06-17T02:56:00Z</cp:lastPrinted>
  <dcterms:modified xsi:type="dcterms:W3CDTF">2024-07-26T01:22:22Z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482AAE5D3FF94F81A875959FC3F339D2_13</vt:lpwstr>
  </property>
</Properties>
</file>