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21" w:type="dxa"/>
        <w:jc w:val="center"/>
        <w:tblInd w:w="93" w:type="dxa"/>
        <w:tblLook w:val="04A0"/>
      </w:tblPr>
      <w:tblGrid>
        <w:gridCol w:w="551"/>
        <w:gridCol w:w="312"/>
        <w:gridCol w:w="850"/>
        <w:gridCol w:w="442"/>
        <w:gridCol w:w="551"/>
        <w:gridCol w:w="567"/>
        <w:gridCol w:w="4555"/>
        <w:gridCol w:w="567"/>
        <w:gridCol w:w="426"/>
        <w:gridCol w:w="600"/>
      </w:tblGrid>
      <w:tr w:rsidR="00781041" w:rsidRPr="00781041" w:rsidTr="00AC5EE1">
        <w:trPr>
          <w:trHeight w:val="20"/>
          <w:jc w:val="center"/>
        </w:trPr>
        <w:tc>
          <w:tcPr>
            <w:tcW w:w="9421" w:type="dxa"/>
            <w:gridSpan w:val="10"/>
            <w:tcBorders>
              <w:top w:val="nil"/>
              <w:left w:val="nil"/>
              <w:bottom w:val="single" w:sz="4" w:space="0" w:color="auto"/>
              <w:right w:val="nil"/>
            </w:tcBorders>
            <w:shd w:val="clear" w:color="auto" w:fill="auto"/>
            <w:vAlign w:val="center"/>
            <w:hideMark/>
          </w:tcPr>
          <w:p w:rsidR="00781041" w:rsidRPr="00781041" w:rsidRDefault="00781041" w:rsidP="00781041">
            <w:pPr>
              <w:widowControl/>
              <w:adjustRightInd w:val="0"/>
              <w:snapToGrid w:val="0"/>
              <w:ind w:leftChars="-50" w:left="-105" w:rightChars="-50" w:right="-105"/>
              <w:jc w:val="center"/>
              <w:rPr>
                <w:rFonts w:ascii="方正小标宋简体" w:eastAsia="方正小标宋简体" w:hAnsi="宋体" w:cs="宋体"/>
                <w:color w:val="000000"/>
                <w:kern w:val="0"/>
                <w:sz w:val="32"/>
                <w:szCs w:val="32"/>
              </w:rPr>
            </w:pPr>
            <w:bookmarkStart w:id="0" w:name="RANGE!A1:K35"/>
            <w:r w:rsidRPr="00781041">
              <w:rPr>
                <w:rFonts w:ascii="方正小标宋简体" w:eastAsia="方正小标宋简体" w:hAnsi="宋体" w:cs="宋体" w:hint="eastAsia"/>
                <w:color w:val="000000"/>
                <w:kern w:val="0"/>
                <w:sz w:val="32"/>
                <w:szCs w:val="32"/>
              </w:rPr>
              <w:t>采购需求表（服务类）</w:t>
            </w:r>
            <w:bookmarkEnd w:id="0"/>
          </w:p>
        </w:tc>
      </w:tr>
      <w:tr w:rsidR="00D73E18" w:rsidRPr="00D73E18" w:rsidTr="00AC5EE1">
        <w:trPr>
          <w:trHeight w:val="20"/>
          <w:jc w:val="center"/>
        </w:trPr>
        <w:tc>
          <w:tcPr>
            <w:tcW w:w="8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采购计划</w:t>
            </w:r>
            <w:r w:rsidRPr="00781041">
              <w:rPr>
                <w:rFonts w:ascii="黑体" w:eastAsia="黑体" w:hAnsiTheme="minorEastAsia" w:cs="宋体" w:hint="eastAsia"/>
                <w:b/>
                <w:color w:val="000000"/>
                <w:kern w:val="0"/>
                <w:sz w:val="20"/>
                <w:szCs w:val="20"/>
              </w:rPr>
              <w:br/>
              <w:t>编号</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2024-02WX-014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项目名称</w:t>
            </w:r>
          </w:p>
        </w:tc>
        <w:tc>
          <w:tcPr>
            <w:tcW w:w="4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图像集成模块</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最高限价</w:t>
            </w:r>
            <w:r w:rsidRPr="00781041">
              <w:rPr>
                <w:rFonts w:ascii="黑体" w:eastAsia="黑体" w:hAnsiTheme="minorEastAsia" w:cs="宋体" w:hint="eastAsia"/>
                <w:b/>
                <w:color w:val="000000"/>
                <w:kern w:val="0"/>
                <w:sz w:val="20"/>
                <w:szCs w:val="20"/>
              </w:rPr>
              <w:br/>
              <w:t>（万元）</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25</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序号</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需求名称</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参数</w:t>
            </w:r>
            <w:r w:rsidRPr="00781041">
              <w:rPr>
                <w:rFonts w:ascii="黑体" w:eastAsia="黑体" w:hAnsiTheme="minorEastAsia" w:cs="宋体" w:hint="eastAsia"/>
                <w:b/>
                <w:color w:val="000000"/>
                <w:kern w:val="0"/>
                <w:sz w:val="20"/>
                <w:szCs w:val="20"/>
              </w:rPr>
              <w:br/>
              <w:t>性质</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需求具体内容</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是否</w:t>
            </w:r>
            <w:r w:rsidRPr="00781041">
              <w:rPr>
                <w:rFonts w:ascii="黑体" w:eastAsia="黑体" w:hAnsiTheme="minorEastAsia" w:cs="宋体" w:hint="eastAsia"/>
                <w:b/>
                <w:color w:val="000000"/>
                <w:kern w:val="0"/>
                <w:sz w:val="20"/>
                <w:szCs w:val="20"/>
              </w:rPr>
              <w:br/>
              <w:t>量化</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备注</w:t>
            </w:r>
          </w:p>
        </w:tc>
      </w:tr>
      <w:tr w:rsidR="00781041" w:rsidRPr="00781041" w:rsidTr="00AC5EE1">
        <w:trPr>
          <w:trHeight w:val="20"/>
          <w:jc w:val="center"/>
        </w:trPr>
        <w:tc>
          <w:tcPr>
            <w:tcW w:w="942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技术要求</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1</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基本要求</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强生公司生产carto 3的软件模块升级服务:涵盖软件CT merge一套。</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2</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资质要求</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投标人是原厂或原厂合法授权代理商，并提供相关证明材料。</w:t>
            </w:r>
            <w:r w:rsidRPr="00781041">
              <w:rPr>
                <w:rFonts w:asciiTheme="minorEastAsia" w:hAnsiTheme="minorEastAsia" w:cs="宋体" w:hint="eastAsia"/>
                <w:kern w:val="0"/>
                <w:sz w:val="20"/>
                <w:szCs w:val="20"/>
              </w:rPr>
              <w:br/>
              <w:t>投标人具有医疗设备维修企业资格（即营业执照的经营范围包括医疗器械维修或专用设备修理）。</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3</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技术指标1</w:t>
            </w: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能够实现：将 CT 或 MRI 影像检查的分割数据导入到所需心腔或结构的三维 (3D) 分割表面图像（表面图像）中。导入 CARTO</w:t>
            </w:r>
            <w:r w:rsidRPr="00781041">
              <w:rPr>
                <w:rFonts w:asciiTheme="minorEastAsia" w:hAnsiTheme="minorEastAsia" w:cs="Arial"/>
                <w:kern w:val="0"/>
                <w:sz w:val="20"/>
                <w:szCs w:val="20"/>
              </w:rPr>
              <w:t>®</w:t>
            </w:r>
            <w:r w:rsidRPr="00781041">
              <w:rPr>
                <w:rFonts w:asciiTheme="minorEastAsia" w:hAnsiTheme="minorEastAsia" w:cs="宋体" w:hint="eastAsia"/>
                <w:kern w:val="0"/>
                <w:sz w:val="20"/>
                <w:szCs w:val="20"/>
              </w:rPr>
              <w:t xml:space="preserve"> 3 系统之后，可将表面图像配准至实时的图点数据。</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4</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技术指标2</w:t>
            </w: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所升级的软件必须满足设备运行要求，不会给设备带来危害。</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5</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技术指标3</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具备客户服务专线电话，配有在线和远程技术支持。当升级的软件出现故障时，设备保修期内按照约定时间响应，及时派遣专业技术人员进行电话指导或赴现场调试。</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6</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技术指标4</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需具有有效的质量管理体系（ISO9001或GB/T19001）认证文件。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7</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配置名称1</w:t>
            </w:r>
            <w:r w:rsidRPr="00781041">
              <w:rPr>
                <w:rFonts w:asciiTheme="minorEastAsia" w:hAnsiTheme="minorEastAsia" w:cs="宋体" w:hint="eastAsia"/>
                <w:kern w:val="0"/>
                <w:sz w:val="20"/>
                <w:szCs w:val="20"/>
              </w:rPr>
              <w:br/>
              <w:t>（服务点位）</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在北京市内设有长期稳定的服务机构≥3年，提供经年检有效的营业执照。并在过去五年内无重大维修事故及法律纠纷发生</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8</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配置名称2</w:t>
            </w:r>
            <w:r w:rsidRPr="00781041">
              <w:rPr>
                <w:rFonts w:asciiTheme="minorEastAsia" w:hAnsiTheme="minorEastAsia" w:cs="宋体" w:hint="eastAsia"/>
                <w:color w:val="000000"/>
                <w:kern w:val="0"/>
                <w:sz w:val="20"/>
                <w:szCs w:val="20"/>
              </w:rPr>
              <w:br/>
              <w:t>（服务人员）</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国内拥有专业的技术支持团队≥3人,供应商或其授权代理商具有原厂认证维修资质认证的资深维修工程师≥2名</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kern w:val="0"/>
                <w:sz w:val="20"/>
                <w:szCs w:val="20"/>
              </w:rPr>
            </w:pPr>
            <w:r w:rsidRPr="00781041">
              <w:rPr>
                <w:rFonts w:asciiTheme="minorEastAsia" w:hAnsiTheme="minorEastAsia" w:cs="宋体" w:hint="eastAsia"/>
                <w:kern w:val="0"/>
                <w:sz w:val="20"/>
                <w:szCs w:val="20"/>
              </w:rPr>
              <w:t>9</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验收标准</w:t>
            </w:r>
            <w:r w:rsidRPr="00D73E18">
              <w:rPr>
                <w:rFonts w:asciiTheme="minorEastAsia" w:hAnsiTheme="minorEastAsia" w:cs="宋体"/>
                <w:color w:val="000000"/>
                <w:kern w:val="0"/>
                <w:sz w:val="20"/>
                <w:szCs w:val="20"/>
              </w:rPr>
              <w:br/>
            </w:r>
            <w:r w:rsidRPr="00781041">
              <w:rPr>
                <w:rFonts w:asciiTheme="minorEastAsia" w:hAnsiTheme="minorEastAsia" w:cs="宋体" w:hint="eastAsia"/>
                <w:color w:val="000000"/>
                <w:kern w:val="0"/>
                <w:sz w:val="20"/>
                <w:szCs w:val="20"/>
              </w:rPr>
              <w:t>方法</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kern w:val="0"/>
                <w:sz w:val="20"/>
                <w:szCs w:val="20"/>
              </w:rPr>
            </w:pPr>
            <w:r w:rsidRPr="00781041">
              <w:rPr>
                <w:rFonts w:asciiTheme="minorEastAsia" w:hAnsiTheme="minorEastAsia" w:cs="宋体" w:hint="eastAsia"/>
                <w:kern w:val="0"/>
                <w:sz w:val="20"/>
                <w:szCs w:val="20"/>
              </w:rPr>
              <w:t>按照投标文件、采购合同、质量标准等，组织对医疗设备进行质量验收，出具验收报告。验收过程中对于核心参数存疑需检测的，可委托地方具有相应检测能力的机构提供技术支持。</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r>
      <w:tr w:rsidR="00781041" w:rsidRPr="00781041" w:rsidTr="00AC5EE1">
        <w:trPr>
          <w:trHeight w:val="20"/>
          <w:jc w:val="center"/>
        </w:trPr>
        <w:tc>
          <w:tcPr>
            <w:tcW w:w="942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经济要求</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1</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交货时间、交货地点</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合同签订后1个月内交付，交付地点由甲方指定。</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2</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付款及结算方式</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签订合同付（预付）0%，到货验收完成后支付100%。</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3</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履约保证金/质量保证金</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验收合格后满1年无质量问题支付剩余0%（不超过5%）</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4</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产品包装和运输要求</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按照国家、行业相关标准规范，产品确保包装完好，运输确保不对产品造成损伤。</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5</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售后服务1</w:t>
            </w:r>
            <w:r w:rsidRPr="00781041">
              <w:rPr>
                <w:rFonts w:asciiTheme="minorEastAsia" w:hAnsiTheme="minorEastAsia" w:cs="宋体" w:hint="eastAsia"/>
                <w:color w:val="000000"/>
                <w:kern w:val="0"/>
                <w:sz w:val="20"/>
                <w:szCs w:val="20"/>
              </w:rPr>
              <w:br/>
              <w:t>（质保）</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软件保修不低于24个月，软件到货安装后随主设备的保修享受</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6</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售后服务2</w:t>
            </w:r>
            <w:r w:rsidRPr="00781041">
              <w:rPr>
                <w:rFonts w:asciiTheme="minorEastAsia" w:hAnsiTheme="minorEastAsia" w:cs="宋体" w:hint="eastAsia"/>
                <w:color w:val="000000"/>
                <w:kern w:val="0"/>
                <w:sz w:val="20"/>
                <w:szCs w:val="20"/>
              </w:rPr>
              <w:br/>
              <w:t>（质保）</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保修期内免费提供技术咨询服务，软件故障时及时派遣专业技术人员进行电话指导或赴现场调试。</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7</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售后服务3</w:t>
            </w:r>
            <w:r w:rsidRPr="00781041">
              <w:rPr>
                <w:rFonts w:asciiTheme="minorEastAsia" w:hAnsiTheme="minorEastAsia" w:cs="宋体" w:hint="eastAsia"/>
                <w:color w:val="000000"/>
                <w:kern w:val="0"/>
                <w:sz w:val="20"/>
                <w:szCs w:val="20"/>
              </w:rPr>
              <w:br/>
              <w:t>（质保）</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提供一次针对此软件的临床应用培训，医护人员能够熟练操作软件。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8</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售后服务4</w:t>
            </w:r>
            <w:r w:rsidRPr="00781041">
              <w:rPr>
                <w:rFonts w:asciiTheme="minorEastAsia" w:hAnsiTheme="minorEastAsia" w:cs="宋体" w:hint="eastAsia"/>
                <w:color w:val="000000"/>
                <w:kern w:val="0"/>
                <w:sz w:val="20"/>
                <w:szCs w:val="20"/>
              </w:rPr>
              <w:br/>
              <w:t>（响应时间）</w:t>
            </w: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维修响应时间≤2小时，维修到达现场时间≤48小时。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9</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保密要求</w:t>
            </w:r>
          </w:p>
        </w:tc>
        <w:tc>
          <w:tcPr>
            <w:tcW w:w="4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供应商应保证使用方在使用该服务或其任何一部分时，不受第三方侵权指控。同时，供应商不得向第三方泄露采购机构提供的技术文件等资料。</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D73E18"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10</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知识产权</w:t>
            </w:r>
          </w:p>
        </w:tc>
        <w:tc>
          <w:tcPr>
            <w:tcW w:w="4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w:t>
            </w:r>
          </w:p>
        </w:tc>
        <w:tc>
          <w:tcPr>
            <w:tcW w:w="624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否</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000000"/>
                <w:kern w:val="0"/>
                <w:sz w:val="20"/>
                <w:szCs w:val="20"/>
              </w:rPr>
            </w:pPr>
            <w:r w:rsidRPr="00781041">
              <w:rPr>
                <w:rFonts w:asciiTheme="minorEastAsia" w:hAnsiTheme="minorEastAsia" w:cs="宋体" w:hint="eastAsia"/>
                <w:color w:val="000000"/>
                <w:kern w:val="0"/>
                <w:sz w:val="20"/>
                <w:szCs w:val="20"/>
              </w:rPr>
              <w:t>企业承诺</w:t>
            </w:r>
          </w:p>
        </w:tc>
      </w:tr>
      <w:tr w:rsidR="00781041" w:rsidRPr="00781041" w:rsidTr="00AC5EE1">
        <w:trPr>
          <w:trHeight w:val="20"/>
          <w:jc w:val="center"/>
        </w:trPr>
        <w:tc>
          <w:tcPr>
            <w:tcW w:w="9421"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黑体" w:eastAsia="黑体" w:hAnsiTheme="minorEastAsia" w:cs="宋体"/>
                <w:b/>
                <w:color w:val="000000"/>
                <w:kern w:val="0"/>
                <w:sz w:val="20"/>
                <w:szCs w:val="20"/>
              </w:rPr>
            </w:pPr>
            <w:r w:rsidRPr="00781041">
              <w:rPr>
                <w:rFonts w:ascii="黑体" w:eastAsia="黑体" w:hAnsiTheme="minorEastAsia" w:cs="宋体" w:hint="eastAsia"/>
                <w:b/>
                <w:color w:val="000000"/>
                <w:kern w:val="0"/>
                <w:sz w:val="20"/>
                <w:szCs w:val="20"/>
              </w:rPr>
              <w:t>采购实施建议</w:t>
            </w:r>
          </w:p>
        </w:tc>
      </w:tr>
      <w:tr w:rsidR="00781041" w:rsidRPr="00781041" w:rsidTr="00AC5EE1">
        <w:trPr>
          <w:trHeight w:val="20"/>
          <w:jc w:val="center"/>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FF0000"/>
                <w:kern w:val="0"/>
                <w:sz w:val="20"/>
                <w:szCs w:val="20"/>
              </w:rPr>
            </w:pPr>
            <w:r w:rsidRPr="00781041">
              <w:rPr>
                <w:rFonts w:asciiTheme="minorEastAsia" w:hAnsiTheme="minorEastAsia" w:cs="宋体" w:hint="eastAsia"/>
                <w:color w:val="FF0000"/>
                <w:kern w:val="0"/>
                <w:sz w:val="20"/>
                <w:szCs w:val="20"/>
              </w:rPr>
              <w:t>3</w:t>
            </w:r>
          </w:p>
        </w:tc>
        <w:tc>
          <w:tcPr>
            <w:tcW w:w="11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center"/>
              <w:rPr>
                <w:rFonts w:asciiTheme="minorEastAsia" w:hAnsiTheme="minorEastAsia" w:cs="宋体"/>
                <w:color w:val="FF0000"/>
                <w:kern w:val="0"/>
                <w:sz w:val="20"/>
                <w:szCs w:val="20"/>
              </w:rPr>
            </w:pPr>
            <w:r w:rsidRPr="00781041">
              <w:rPr>
                <w:rFonts w:asciiTheme="minorEastAsia" w:hAnsiTheme="minorEastAsia" w:cs="宋体" w:hint="eastAsia"/>
                <w:color w:val="FF0000"/>
                <w:kern w:val="0"/>
                <w:sz w:val="20"/>
                <w:szCs w:val="20"/>
              </w:rPr>
              <w:t>技术偏离要求</w:t>
            </w:r>
          </w:p>
        </w:tc>
        <w:tc>
          <w:tcPr>
            <w:tcW w:w="770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81041" w:rsidRPr="00781041" w:rsidRDefault="00781041" w:rsidP="00D73E18">
            <w:pPr>
              <w:widowControl/>
              <w:adjustRightInd w:val="0"/>
              <w:snapToGrid w:val="0"/>
              <w:spacing w:line="240" w:lineRule="exact"/>
              <w:ind w:leftChars="-50" w:left="-105" w:rightChars="-50" w:right="-105"/>
              <w:jc w:val="left"/>
              <w:rPr>
                <w:rFonts w:asciiTheme="minorEastAsia" w:hAnsiTheme="minorEastAsia" w:cs="宋体"/>
                <w:color w:val="FF0000"/>
                <w:kern w:val="0"/>
                <w:sz w:val="20"/>
                <w:szCs w:val="20"/>
              </w:rPr>
            </w:pPr>
            <w:r w:rsidRPr="00781041">
              <w:rPr>
                <w:rFonts w:asciiTheme="minorEastAsia" w:hAnsiTheme="minorEastAsia" w:cs="宋体" w:hint="eastAsia"/>
                <w:color w:val="FF0000"/>
                <w:kern w:val="0"/>
                <w:sz w:val="20"/>
                <w:szCs w:val="20"/>
              </w:rPr>
              <w:t>▲标识的指标负偏离≥1项，投标企业技术分值为0分</w:t>
            </w:r>
            <w:r w:rsidRPr="00781041">
              <w:rPr>
                <w:rFonts w:asciiTheme="minorEastAsia" w:hAnsiTheme="minorEastAsia" w:cs="宋体" w:hint="eastAsia"/>
                <w:color w:val="FF0000"/>
                <w:kern w:val="0"/>
                <w:sz w:val="20"/>
                <w:szCs w:val="20"/>
              </w:rPr>
              <w:br/>
              <w:t>▲标识的指标和“无标识”指标负偏离≥1项，投标企业技术分值为0分</w:t>
            </w:r>
          </w:p>
        </w:tc>
      </w:tr>
      <w:tr w:rsidR="00AC5EE1" w:rsidRPr="00DB2080" w:rsidTr="00AC5EE1">
        <w:trPr>
          <w:trHeight w:val="20"/>
          <w:jc w:val="center"/>
        </w:trPr>
        <w:tc>
          <w:tcPr>
            <w:tcW w:w="94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AC5EE1" w:rsidRPr="00DB2080" w:rsidRDefault="00AC5EE1" w:rsidP="006F5FF1">
            <w:pPr>
              <w:widowControl/>
              <w:adjustRightInd w:val="0"/>
              <w:snapToGrid w:val="0"/>
              <w:jc w:val="left"/>
              <w:textAlignment w:val="center"/>
              <w:rPr>
                <w:rFonts w:ascii="宋体" w:hAnsi="宋体"/>
                <w:sz w:val="20"/>
                <w:szCs w:val="20"/>
              </w:rPr>
            </w:pPr>
            <w:r w:rsidRPr="00DB2080">
              <w:rPr>
                <w:rFonts w:ascii="宋体" w:hAnsi="宋体" w:hint="eastAsia"/>
                <w:sz w:val="20"/>
                <w:szCs w:val="20"/>
              </w:rPr>
              <w:t>注：1.★指标为必须响应指标，任意一项不满足要求即做废标处理；</w:t>
            </w:r>
          </w:p>
          <w:p w:rsidR="00AC5EE1" w:rsidRPr="00DB2080" w:rsidRDefault="00AC5EE1" w:rsidP="006F5FF1">
            <w:pPr>
              <w:widowControl/>
              <w:adjustRightInd w:val="0"/>
              <w:snapToGrid w:val="0"/>
              <w:ind w:firstLine="400"/>
              <w:jc w:val="left"/>
              <w:textAlignment w:val="center"/>
              <w:rPr>
                <w:rFonts w:ascii="宋体" w:hAnsi="宋体" w:cs="宋体"/>
                <w:sz w:val="20"/>
                <w:szCs w:val="20"/>
              </w:rPr>
            </w:pPr>
            <w:r w:rsidRPr="00DB2080">
              <w:rPr>
                <w:rFonts w:ascii="宋体" w:hAnsi="宋体" w:hint="eastAsia"/>
                <w:sz w:val="20"/>
                <w:szCs w:val="20"/>
              </w:rPr>
              <w:t>2.★及▲标识的指标，需逐条按备注要求提供证明材料，未明确的可由企业提供承诺；</w:t>
            </w:r>
          </w:p>
        </w:tc>
      </w:tr>
    </w:tbl>
    <w:p w:rsidR="003649D2" w:rsidRPr="00781041" w:rsidRDefault="003649D2"/>
    <w:sectPr w:rsidR="003649D2" w:rsidRPr="00781041" w:rsidSect="00D73E18">
      <w:pgSz w:w="11906" w:h="16838"/>
      <w:pgMar w:top="1418" w:right="1701" w:bottom="85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840" w:rsidRDefault="001F2840" w:rsidP="00AC5EE1">
      <w:r>
        <w:separator/>
      </w:r>
    </w:p>
  </w:endnote>
  <w:endnote w:type="continuationSeparator" w:id="1">
    <w:p w:rsidR="001F2840" w:rsidRDefault="001F2840" w:rsidP="00AC5E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840" w:rsidRDefault="001F2840" w:rsidP="00AC5EE1">
      <w:r>
        <w:separator/>
      </w:r>
    </w:p>
  </w:footnote>
  <w:footnote w:type="continuationSeparator" w:id="1">
    <w:p w:rsidR="001F2840" w:rsidRDefault="001F2840" w:rsidP="00AC5E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1041"/>
    <w:rsid w:val="001F2840"/>
    <w:rsid w:val="003649D2"/>
    <w:rsid w:val="004A39F5"/>
    <w:rsid w:val="00583401"/>
    <w:rsid w:val="005A4649"/>
    <w:rsid w:val="0073651E"/>
    <w:rsid w:val="00781041"/>
    <w:rsid w:val="00A35F6B"/>
    <w:rsid w:val="00AC5EE1"/>
    <w:rsid w:val="00D73E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5E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5EE1"/>
    <w:rPr>
      <w:sz w:val="18"/>
      <w:szCs w:val="18"/>
    </w:rPr>
  </w:style>
  <w:style w:type="paragraph" w:styleId="a4">
    <w:name w:val="footer"/>
    <w:basedOn w:val="a"/>
    <w:link w:val="Char0"/>
    <w:uiPriority w:val="99"/>
    <w:semiHidden/>
    <w:unhideWhenUsed/>
    <w:rsid w:val="00AC5EE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5EE1"/>
    <w:rPr>
      <w:sz w:val="18"/>
      <w:szCs w:val="18"/>
    </w:rPr>
  </w:style>
</w:styles>
</file>

<file path=word/webSettings.xml><?xml version="1.0" encoding="utf-8"?>
<w:webSettings xmlns:r="http://schemas.openxmlformats.org/officeDocument/2006/relationships" xmlns:w="http://schemas.openxmlformats.org/wordprocessingml/2006/main">
  <w:divs>
    <w:div w:id="155932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237</Words>
  <Characters>1354</Characters>
  <Application>Microsoft Office Word</Application>
  <DocSecurity>0</DocSecurity>
  <Lines>11</Lines>
  <Paragraphs>3</Paragraphs>
  <ScaleCrop>false</ScaleCrop>
  <Company>惠普(中国)股份有限公司</Company>
  <LinksUpToDate>false</LinksUpToDate>
  <CharactersWithSpaces>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2</cp:revision>
  <dcterms:created xsi:type="dcterms:W3CDTF">2024-07-23T02:31:00Z</dcterms:created>
  <dcterms:modified xsi:type="dcterms:W3CDTF">2024-07-23T08:59:00Z</dcterms:modified>
</cp:coreProperties>
</file>