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516" w:type="dxa"/>
        <w:jc w:val="center"/>
        <w:tblInd w:w="93" w:type="dxa"/>
        <w:tblLook w:val="04A0"/>
      </w:tblPr>
      <w:tblGrid>
        <w:gridCol w:w="500"/>
        <w:gridCol w:w="224"/>
        <w:gridCol w:w="992"/>
        <w:gridCol w:w="426"/>
        <w:gridCol w:w="447"/>
        <w:gridCol w:w="708"/>
        <w:gridCol w:w="4111"/>
        <w:gridCol w:w="457"/>
        <w:gridCol w:w="438"/>
        <w:gridCol w:w="177"/>
        <w:gridCol w:w="1036"/>
      </w:tblGrid>
      <w:tr w:rsidR="008B319B" w:rsidRPr="008B319B" w:rsidTr="00FC55AF">
        <w:trPr>
          <w:trHeight w:val="20"/>
          <w:jc w:val="center"/>
        </w:trPr>
        <w:tc>
          <w:tcPr>
            <w:tcW w:w="9516" w:type="dxa"/>
            <w:gridSpan w:val="11"/>
            <w:tcBorders>
              <w:top w:val="nil"/>
              <w:left w:val="nil"/>
              <w:bottom w:val="nil"/>
              <w:right w:val="nil"/>
            </w:tcBorders>
            <w:shd w:val="clear" w:color="auto" w:fill="auto"/>
            <w:noWrap/>
            <w:vAlign w:val="center"/>
            <w:hideMark/>
          </w:tcPr>
          <w:p w:rsidR="008B319B" w:rsidRPr="008B319B" w:rsidRDefault="008B319B" w:rsidP="008B319B">
            <w:pPr>
              <w:widowControl/>
              <w:adjustRightInd w:val="0"/>
              <w:snapToGrid w:val="0"/>
              <w:ind w:leftChars="-50" w:left="-105" w:rightChars="-50" w:right="-105"/>
              <w:jc w:val="center"/>
              <w:rPr>
                <w:rFonts w:ascii="方正小标宋简体" w:eastAsia="方正小标宋简体" w:hAnsi="宋体" w:cs="宋体"/>
                <w:kern w:val="0"/>
                <w:sz w:val="32"/>
                <w:szCs w:val="32"/>
              </w:rPr>
            </w:pPr>
            <w:r w:rsidRPr="008B319B">
              <w:rPr>
                <w:rFonts w:ascii="方正小标宋简体" w:eastAsia="方正小标宋简体" w:hAnsi="宋体" w:cs="宋体" w:hint="eastAsia"/>
                <w:kern w:val="0"/>
                <w:sz w:val="32"/>
                <w:szCs w:val="32"/>
              </w:rPr>
              <w:t>采购需求表（服务类）</w:t>
            </w:r>
          </w:p>
        </w:tc>
      </w:tr>
      <w:tr w:rsidR="00FC55AF" w:rsidRPr="008B319B" w:rsidTr="00FC55AF">
        <w:trPr>
          <w:trHeight w:val="20"/>
          <w:jc w:val="center"/>
        </w:trPr>
        <w:tc>
          <w:tcPr>
            <w:tcW w:w="72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373558">
              <w:rPr>
                <w:rFonts w:ascii="黑体" w:eastAsia="黑体" w:hAnsi="宋体" w:cs="宋体" w:hint="eastAsia"/>
                <w:b/>
                <w:kern w:val="0"/>
                <w:sz w:val="20"/>
                <w:szCs w:val="20"/>
              </w:rPr>
              <w:t>项目</w:t>
            </w:r>
            <w:r w:rsidRPr="00373558">
              <w:rPr>
                <w:rFonts w:ascii="黑体" w:eastAsia="黑体" w:hAnsi="宋体" w:cs="宋体"/>
                <w:b/>
                <w:kern w:val="0"/>
                <w:sz w:val="20"/>
                <w:szCs w:val="20"/>
              </w:rPr>
              <w:br/>
            </w:r>
            <w:r w:rsidRPr="00373558">
              <w:rPr>
                <w:rFonts w:ascii="黑体" w:eastAsia="黑体" w:hAnsi="宋体" w:cs="宋体" w:hint="eastAsia"/>
                <w:b/>
                <w:kern w:val="0"/>
                <w:sz w:val="20"/>
                <w:szCs w:val="20"/>
              </w:rPr>
              <w:t>编号</w:t>
            </w:r>
          </w:p>
        </w:tc>
        <w:tc>
          <w:tcPr>
            <w:tcW w:w="1865" w:type="dxa"/>
            <w:gridSpan w:val="3"/>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kern w:val="0"/>
                <w:sz w:val="20"/>
                <w:szCs w:val="20"/>
              </w:rPr>
            </w:pPr>
            <w:r w:rsidRPr="008B319B">
              <w:rPr>
                <w:rFonts w:ascii="黑体" w:eastAsia="黑体" w:hAnsi="宋体" w:cs="宋体"/>
                <w:kern w:val="0"/>
                <w:sz w:val="20"/>
                <w:szCs w:val="20"/>
              </w:rPr>
              <w:t>2024-JQ06-F5046</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项目</w:t>
            </w:r>
            <w:r w:rsidRPr="00373558">
              <w:rPr>
                <w:rFonts w:ascii="黑体" w:eastAsia="黑体" w:hAnsi="宋体" w:cs="宋体"/>
                <w:b/>
                <w:kern w:val="0"/>
                <w:sz w:val="20"/>
                <w:szCs w:val="20"/>
              </w:rPr>
              <w:br/>
            </w:r>
            <w:r w:rsidRPr="008B319B">
              <w:rPr>
                <w:rFonts w:ascii="黑体" w:eastAsia="黑体" w:hAnsi="宋体" w:cs="宋体" w:hint="eastAsia"/>
                <w:b/>
                <w:kern w:val="0"/>
                <w:sz w:val="20"/>
                <w:szCs w:val="20"/>
              </w:rPr>
              <w:t>名称</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宋体" w:eastAsia="宋体" w:hAnsi="宋体" w:cs="宋体"/>
                <w:kern w:val="0"/>
                <w:sz w:val="20"/>
                <w:szCs w:val="20"/>
              </w:rPr>
            </w:pPr>
            <w:r w:rsidRPr="008B319B">
              <w:rPr>
                <w:rFonts w:ascii="宋体" w:eastAsia="宋体" w:hAnsi="宋体" w:cs="宋体" w:hint="eastAsia"/>
                <w:kern w:val="0"/>
                <w:sz w:val="20"/>
                <w:szCs w:val="20"/>
              </w:rPr>
              <w:t>西门子DSA+CT维保（CT序列号：85645；DSA序列号：147132）</w:t>
            </w:r>
          </w:p>
        </w:tc>
        <w:tc>
          <w:tcPr>
            <w:tcW w:w="1072" w:type="dxa"/>
            <w:gridSpan w:val="3"/>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最高限价</w:t>
            </w:r>
            <w:r w:rsidRPr="008B319B">
              <w:rPr>
                <w:rFonts w:ascii="黑体" w:eastAsia="黑体" w:hAnsi="宋体" w:cs="宋体" w:hint="eastAsia"/>
                <w:b/>
                <w:kern w:val="0"/>
                <w:sz w:val="20"/>
                <w:szCs w:val="20"/>
              </w:rPr>
              <w:br/>
              <w:t>（万元）</w:t>
            </w:r>
          </w:p>
        </w:tc>
        <w:tc>
          <w:tcPr>
            <w:tcW w:w="103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kern w:val="0"/>
                <w:sz w:val="20"/>
                <w:szCs w:val="20"/>
              </w:rPr>
            </w:pPr>
            <w:r w:rsidRPr="008B319B">
              <w:rPr>
                <w:rFonts w:ascii="黑体" w:eastAsia="黑体" w:hAnsi="宋体" w:cs="宋体" w:hint="eastAsia"/>
                <w:kern w:val="0"/>
                <w:sz w:val="20"/>
                <w:szCs w:val="20"/>
              </w:rPr>
              <w:t>315</w:t>
            </w:r>
          </w:p>
        </w:tc>
      </w:tr>
      <w:tr w:rsidR="00373558" w:rsidRPr="00373558" w:rsidTr="00FC55AF">
        <w:trPr>
          <w:trHeight w:val="20"/>
          <w:jc w:val="center"/>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序号</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需求名称</w:t>
            </w:r>
          </w:p>
        </w:tc>
        <w:tc>
          <w:tcPr>
            <w:tcW w:w="426" w:type="dxa"/>
            <w:tcBorders>
              <w:top w:val="nil"/>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参数性质</w:t>
            </w:r>
          </w:p>
        </w:tc>
        <w:tc>
          <w:tcPr>
            <w:tcW w:w="5723" w:type="dxa"/>
            <w:gridSpan w:val="4"/>
            <w:tcBorders>
              <w:top w:val="single" w:sz="4" w:space="0" w:color="auto"/>
              <w:left w:val="nil"/>
              <w:bottom w:val="single" w:sz="4" w:space="0" w:color="auto"/>
              <w:right w:val="single" w:sz="4" w:space="0" w:color="000000"/>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需求具体内容</w:t>
            </w:r>
          </w:p>
        </w:tc>
        <w:tc>
          <w:tcPr>
            <w:tcW w:w="438" w:type="dxa"/>
            <w:tcBorders>
              <w:top w:val="nil"/>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是否量化</w:t>
            </w:r>
          </w:p>
        </w:tc>
        <w:tc>
          <w:tcPr>
            <w:tcW w:w="1213" w:type="dxa"/>
            <w:gridSpan w:val="2"/>
            <w:tcBorders>
              <w:top w:val="nil"/>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备注</w:t>
            </w:r>
          </w:p>
        </w:tc>
      </w:tr>
      <w:tr w:rsidR="008B319B" w:rsidRPr="008B319B" w:rsidTr="00FC55AF">
        <w:trPr>
          <w:trHeight w:val="20"/>
          <w:jc w:val="center"/>
        </w:trPr>
        <w:tc>
          <w:tcPr>
            <w:tcW w:w="951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宋体" w:cs="宋体"/>
                <w:b/>
                <w:kern w:val="0"/>
                <w:sz w:val="20"/>
                <w:szCs w:val="20"/>
              </w:rPr>
            </w:pPr>
            <w:r w:rsidRPr="008B319B">
              <w:rPr>
                <w:rFonts w:ascii="黑体" w:eastAsia="黑体" w:hAnsi="宋体" w:cs="宋体" w:hint="eastAsia"/>
                <w:b/>
                <w:kern w:val="0"/>
                <w:sz w:val="20"/>
                <w:szCs w:val="20"/>
              </w:rPr>
              <w:t>技术要求</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基本要求</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保修涵盖DSA+CT一体机（</w:t>
            </w:r>
            <w:proofErr w:type="spellStart"/>
            <w:r w:rsidRPr="008B319B">
              <w:rPr>
                <w:rFonts w:asciiTheme="minorEastAsia" w:hAnsiTheme="minorEastAsia" w:cs="宋体" w:hint="eastAsia"/>
                <w:kern w:val="0"/>
                <w:sz w:val="20"/>
                <w:szCs w:val="20"/>
              </w:rPr>
              <w:t>Artis</w:t>
            </w:r>
            <w:proofErr w:type="spellEnd"/>
            <w:r w:rsidRPr="008B319B">
              <w:rPr>
                <w:rFonts w:asciiTheme="minorEastAsia" w:hAnsiTheme="minorEastAsia" w:cs="宋体" w:hint="eastAsia"/>
                <w:kern w:val="0"/>
                <w:sz w:val="20"/>
                <w:szCs w:val="20"/>
              </w:rPr>
              <w:t xml:space="preserve"> zee ceiling+Emotion16）设备计算机系统、机架、造影床、</w:t>
            </w:r>
            <w:proofErr w:type="gramStart"/>
            <w:r w:rsidRPr="008B319B">
              <w:rPr>
                <w:rFonts w:asciiTheme="minorEastAsia" w:hAnsiTheme="minorEastAsia" w:cs="宋体" w:hint="eastAsia"/>
                <w:kern w:val="0"/>
                <w:sz w:val="20"/>
                <w:szCs w:val="20"/>
              </w:rPr>
              <w:t>球管及</w:t>
            </w:r>
            <w:proofErr w:type="gramEnd"/>
            <w:r w:rsidRPr="008B319B">
              <w:rPr>
                <w:rFonts w:asciiTheme="minorEastAsia" w:hAnsiTheme="minorEastAsia" w:cs="宋体" w:hint="eastAsia"/>
                <w:kern w:val="0"/>
                <w:sz w:val="20"/>
                <w:szCs w:val="20"/>
              </w:rPr>
              <w:t>高压系统、探测器、水冷系统、工作站等，合同期内不再收取任何费用。</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提供保修服务方案</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3</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投标企业要求</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投标人是原厂或原厂合法授权代理商，须具有医疗设备维修企业资格(即营业执照的经营范围包括医疗器械维修或专用设备修理)。</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FC55AF">
            <w:pPr>
              <w:widowControl/>
              <w:adjustRightInd w:val="0"/>
              <w:snapToGrid w:val="0"/>
              <w:spacing w:line="240" w:lineRule="exact"/>
              <w:ind w:leftChars="-50" w:left="-105" w:rightChars="-50" w:right="-105"/>
              <w:jc w:val="center"/>
              <w:rPr>
                <w:rFonts w:asciiTheme="minorEastAsia" w:hAnsiTheme="minorEastAsia" w:cs="宋体"/>
                <w:w w:val="90"/>
                <w:kern w:val="0"/>
                <w:sz w:val="20"/>
                <w:szCs w:val="20"/>
              </w:rPr>
            </w:pPr>
            <w:r w:rsidRPr="008B319B">
              <w:rPr>
                <w:rFonts w:asciiTheme="minorEastAsia" w:hAnsiTheme="minorEastAsia" w:cs="宋体" w:hint="eastAsia"/>
                <w:w w:val="90"/>
                <w:kern w:val="0"/>
                <w:sz w:val="20"/>
                <w:szCs w:val="20"/>
              </w:rPr>
              <w:t>提供授权书，营业执照，过去五年内无重大维修事故及法律纠纷承诺书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4</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专业团队</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实际服务提供商在国内拥有专业的技术支持团队≥3人，且其中至少1名要求具备大于5年的实际服务提供商连续服务年限；具有临床应用培训专家，可以满足远程和现场临床应用培训。</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提供姓名及行业培训考核合格授权资质证</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5</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维保经验</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实际服务提供商应具备DSA+CT一体机（</w:t>
            </w:r>
            <w:proofErr w:type="spellStart"/>
            <w:r w:rsidRPr="008B319B">
              <w:rPr>
                <w:rFonts w:asciiTheme="minorEastAsia" w:hAnsiTheme="minorEastAsia" w:cs="宋体" w:hint="eastAsia"/>
                <w:kern w:val="0"/>
                <w:sz w:val="20"/>
                <w:szCs w:val="20"/>
              </w:rPr>
              <w:t>Artis</w:t>
            </w:r>
            <w:proofErr w:type="spellEnd"/>
            <w:r w:rsidRPr="008B319B">
              <w:rPr>
                <w:rFonts w:asciiTheme="minorEastAsia" w:hAnsiTheme="minorEastAsia" w:cs="宋体" w:hint="eastAsia"/>
                <w:kern w:val="0"/>
                <w:sz w:val="20"/>
                <w:szCs w:val="20"/>
              </w:rPr>
              <w:t xml:space="preserve"> zee ceiling+Emotion16）设备的维保经验，用户≥2家。</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提供维保合同</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6</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专业工具</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实际服务提供商须具有经校正的维修、保养DSA+CT一体机（</w:t>
            </w:r>
            <w:proofErr w:type="spellStart"/>
            <w:r w:rsidRPr="008B319B">
              <w:rPr>
                <w:rFonts w:asciiTheme="minorEastAsia" w:hAnsiTheme="minorEastAsia" w:cs="宋体" w:hint="eastAsia"/>
                <w:kern w:val="0"/>
                <w:sz w:val="20"/>
                <w:szCs w:val="20"/>
              </w:rPr>
              <w:t>Artis</w:t>
            </w:r>
            <w:proofErr w:type="spellEnd"/>
            <w:r w:rsidRPr="008B319B">
              <w:rPr>
                <w:rFonts w:asciiTheme="minorEastAsia" w:hAnsiTheme="minorEastAsia" w:cs="宋体" w:hint="eastAsia"/>
                <w:kern w:val="0"/>
                <w:sz w:val="20"/>
                <w:szCs w:val="20"/>
              </w:rPr>
              <w:t xml:space="preserve"> zee ceiling+Emotion16）设备的专业维修工具、仪器。</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7</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客服专线</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实际服务提供商须具备24小时客户服务专线电话，全年365天开通，并配有在线和远程技术支持。</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8</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响应时间</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响应时间：≤2小时，工程师到场时间：≤12小时内。更换配件到货安装时间如下：国内库房常规配件：≤36小时。 如</w:t>
            </w:r>
            <w:proofErr w:type="gramStart"/>
            <w:r w:rsidRPr="008B319B">
              <w:rPr>
                <w:rFonts w:asciiTheme="minorEastAsia" w:hAnsiTheme="minorEastAsia" w:cs="宋体" w:hint="eastAsia"/>
                <w:kern w:val="0"/>
                <w:sz w:val="20"/>
                <w:szCs w:val="20"/>
              </w:rPr>
              <w:t>遇国内</w:t>
            </w:r>
            <w:proofErr w:type="gramEnd"/>
            <w:r w:rsidRPr="008B319B">
              <w:rPr>
                <w:rFonts w:asciiTheme="minorEastAsia" w:hAnsiTheme="minorEastAsia" w:cs="宋体" w:hint="eastAsia"/>
                <w:kern w:val="0"/>
                <w:sz w:val="20"/>
                <w:szCs w:val="20"/>
              </w:rPr>
              <w:t>库房缺货，双方协商供货周期。</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9</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保养服务</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w w:val="90"/>
                <w:kern w:val="0"/>
                <w:sz w:val="20"/>
                <w:szCs w:val="20"/>
              </w:rPr>
            </w:pPr>
            <w:r w:rsidRPr="008B319B">
              <w:rPr>
                <w:rFonts w:asciiTheme="minorEastAsia" w:hAnsiTheme="minorEastAsia" w:cs="宋体" w:hint="eastAsia"/>
                <w:w w:val="90"/>
                <w:kern w:val="0"/>
                <w:sz w:val="20"/>
                <w:szCs w:val="20"/>
              </w:rPr>
              <w:t>每年至少提供4次保养服务，包括设备安全检查、影像质量检查、设备除尘保养、运行状态检查、更换易损耗件等，保养报告需添加到年度服务报告中（需提供保养时更换保养件的照片）。</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10</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风险防控</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由于实际服务提供商的维修、保养、操作等原因给设备和人员带来伤害，所造成的经济损失和法律责任由维保企业全部承担。</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11</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proofErr w:type="gramStart"/>
            <w:r w:rsidRPr="008B319B">
              <w:rPr>
                <w:rFonts w:asciiTheme="minorEastAsia" w:hAnsiTheme="minorEastAsia" w:cs="宋体" w:hint="eastAsia"/>
                <w:kern w:val="0"/>
                <w:sz w:val="20"/>
                <w:szCs w:val="20"/>
              </w:rPr>
              <w:t>保健支持</w:t>
            </w:r>
            <w:proofErr w:type="gramEnd"/>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维保期内有医疗保健任务时，实际服务提供商须按照院方指定要求，无偿派遣工程师赴现场保障，确保设备正常运行。</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12</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开机率</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w w:val="90"/>
                <w:kern w:val="0"/>
                <w:sz w:val="20"/>
                <w:szCs w:val="20"/>
              </w:rPr>
            </w:pPr>
            <w:r w:rsidRPr="008B319B">
              <w:rPr>
                <w:rFonts w:asciiTheme="minorEastAsia" w:hAnsiTheme="minorEastAsia" w:cs="宋体" w:hint="eastAsia"/>
                <w:w w:val="90"/>
                <w:kern w:val="0"/>
                <w:sz w:val="20"/>
                <w:szCs w:val="20"/>
              </w:rPr>
              <w:t>保证设备全年开机率≥95%，按一年365天计算，即全年累计停机时间≤18天。若超出上述承诺停机天数，超出一天顺延2天保修。</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13</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工单</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每次维保任务完成后，实际服务提供商工程师应及时与使用科室和院方维修工程师的签字确认。</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14</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年度服务报告</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实际服务提供商应按年提供年度服务报告，内容</w:t>
            </w:r>
            <w:proofErr w:type="gramStart"/>
            <w:r w:rsidRPr="008B319B">
              <w:rPr>
                <w:rFonts w:asciiTheme="minorEastAsia" w:hAnsiTheme="minorEastAsia" w:cs="宋体" w:hint="eastAsia"/>
                <w:kern w:val="0"/>
                <w:sz w:val="20"/>
                <w:szCs w:val="20"/>
              </w:rPr>
              <w:t>需包括</w:t>
            </w:r>
            <w:proofErr w:type="gramEnd"/>
            <w:r w:rsidRPr="008B319B">
              <w:rPr>
                <w:rFonts w:asciiTheme="minorEastAsia" w:hAnsiTheme="minorEastAsia" w:cs="宋体" w:hint="eastAsia"/>
                <w:kern w:val="0"/>
                <w:sz w:val="20"/>
                <w:szCs w:val="20"/>
              </w:rPr>
              <w:t>维修单、保养报告、零配件单次维修报价。</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2</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维保培训</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每年应提供不少于</w:t>
            </w:r>
            <w:proofErr w:type="gramStart"/>
            <w:r w:rsidRPr="008B319B">
              <w:rPr>
                <w:rFonts w:asciiTheme="minorEastAsia" w:hAnsiTheme="minorEastAsia" w:cs="宋体" w:hint="eastAsia"/>
                <w:kern w:val="0"/>
                <w:sz w:val="20"/>
                <w:szCs w:val="20"/>
              </w:rPr>
              <w:t>2人次此</w:t>
            </w:r>
            <w:proofErr w:type="gramEnd"/>
            <w:r w:rsidRPr="008B319B">
              <w:rPr>
                <w:rFonts w:asciiTheme="minorEastAsia" w:hAnsiTheme="minorEastAsia" w:cs="宋体" w:hint="eastAsia"/>
                <w:kern w:val="0"/>
                <w:sz w:val="20"/>
                <w:szCs w:val="20"/>
              </w:rPr>
              <w:t>类型设备的维修培训，</w:t>
            </w:r>
            <w:proofErr w:type="gramStart"/>
            <w:r w:rsidRPr="008B319B">
              <w:rPr>
                <w:rFonts w:asciiTheme="minorEastAsia" w:hAnsiTheme="minorEastAsia" w:cs="宋体" w:hint="eastAsia"/>
                <w:kern w:val="0"/>
                <w:sz w:val="20"/>
                <w:szCs w:val="20"/>
              </w:rPr>
              <w:t>除往返程</w:t>
            </w:r>
            <w:proofErr w:type="gramEnd"/>
            <w:r w:rsidRPr="008B319B">
              <w:rPr>
                <w:rFonts w:asciiTheme="minorEastAsia" w:hAnsiTheme="minorEastAsia" w:cs="宋体" w:hint="eastAsia"/>
                <w:kern w:val="0"/>
                <w:sz w:val="20"/>
                <w:szCs w:val="20"/>
              </w:rPr>
              <w:t>时间外，培训时间不低于3日，并颁发相关培训证书。</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提供年度培训计划</w:t>
            </w:r>
          </w:p>
        </w:tc>
      </w:tr>
      <w:tr w:rsidR="008B319B" w:rsidRPr="008B319B" w:rsidTr="00FC55AF">
        <w:trPr>
          <w:trHeight w:val="20"/>
          <w:jc w:val="center"/>
        </w:trPr>
        <w:tc>
          <w:tcPr>
            <w:tcW w:w="951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Theme="minorEastAsia" w:cs="宋体" w:hint="eastAsia"/>
                <w:b/>
                <w:kern w:val="0"/>
                <w:sz w:val="20"/>
                <w:szCs w:val="20"/>
              </w:rPr>
            </w:pPr>
            <w:r w:rsidRPr="008B319B">
              <w:rPr>
                <w:rFonts w:ascii="黑体" w:eastAsia="黑体" w:hAnsiTheme="minorEastAsia" w:cs="宋体" w:hint="eastAsia"/>
                <w:b/>
                <w:kern w:val="0"/>
                <w:sz w:val="20"/>
                <w:szCs w:val="20"/>
              </w:rPr>
              <w:t>经济要求</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1</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交货时间、交货地点</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合同签订后，根据需求方要求交付，交付地点由需求方指定</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2</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spacing w:val="15"/>
                <w:w w:val="85"/>
                <w:kern w:val="0"/>
                <w:sz w:val="20"/>
                <w:szCs w:val="20"/>
                <w:fitText w:val="1200" w:id="-930362368"/>
              </w:rPr>
              <w:t>付款及结算方</w:t>
            </w:r>
            <w:r w:rsidRPr="008B319B">
              <w:rPr>
                <w:rFonts w:asciiTheme="minorEastAsia" w:hAnsiTheme="minorEastAsia" w:cs="宋体" w:hint="eastAsia"/>
                <w:spacing w:val="-15"/>
                <w:w w:val="85"/>
                <w:kern w:val="0"/>
                <w:sz w:val="20"/>
                <w:szCs w:val="20"/>
                <w:fitText w:val="1200" w:id="-930362368"/>
              </w:rPr>
              <w:t>式</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每半</w:t>
            </w:r>
            <w:proofErr w:type="gramStart"/>
            <w:r w:rsidRPr="008B319B">
              <w:rPr>
                <w:rFonts w:asciiTheme="minorEastAsia" w:hAnsiTheme="minorEastAsia" w:cs="宋体" w:hint="eastAsia"/>
                <w:kern w:val="0"/>
                <w:sz w:val="20"/>
                <w:szCs w:val="20"/>
              </w:rPr>
              <w:t>年支付</w:t>
            </w:r>
            <w:proofErr w:type="gramEnd"/>
            <w:r w:rsidRPr="008B319B">
              <w:rPr>
                <w:rFonts w:asciiTheme="minorEastAsia" w:hAnsiTheme="minorEastAsia" w:cs="宋体" w:hint="eastAsia"/>
                <w:kern w:val="0"/>
                <w:sz w:val="20"/>
                <w:szCs w:val="20"/>
              </w:rPr>
              <w:t>当年维保费的50%</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4</w:t>
            </w:r>
          </w:p>
        </w:tc>
        <w:tc>
          <w:tcPr>
            <w:tcW w:w="121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保密要求</w:t>
            </w:r>
          </w:p>
        </w:tc>
        <w:tc>
          <w:tcPr>
            <w:tcW w:w="4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实际服务提供商在维保期间进行服务时不得将设备内患者信息及相关文件用存储介质拷贝</w:t>
            </w:r>
          </w:p>
        </w:tc>
        <w:tc>
          <w:tcPr>
            <w:tcW w:w="4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3</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备件要求</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所更换的备件必须是原厂零备件，满足设备运行要求，不会给设备带来危害。</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5</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质量保证</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维保期结束前15天内所更换配件仍需遵循配件单独保修时间</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373558" w:rsidRPr="00FC55AF"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6</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服务期限</w:t>
            </w:r>
          </w:p>
        </w:tc>
        <w:tc>
          <w:tcPr>
            <w:tcW w:w="426"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w:t>
            </w:r>
          </w:p>
        </w:tc>
        <w:tc>
          <w:tcPr>
            <w:tcW w:w="5723" w:type="dxa"/>
            <w:gridSpan w:val="4"/>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kern w:val="0"/>
                <w:sz w:val="20"/>
                <w:szCs w:val="20"/>
              </w:rPr>
            </w:pPr>
            <w:r w:rsidRPr="008B319B">
              <w:rPr>
                <w:rFonts w:asciiTheme="minorEastAsia" w:hAnsiTheme="minorEastAsia" w:cs="宋体" w:hint="eastAsia"/>
                <w:kern w:val="0"/>
                <w:sz w:val="20"/>
                <w:szCs w:val="20"/>
              </w:rPr>
              <w:t>3年</w:t>
            </w:r>
          </w:p>
        </w:tc>
        <w:tc>
          <w:tcPr>
            <w:tcW w:w="438" w:type="dxa"/>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否</w:t>
            </w:r>
          </w:p>
        </w:tc>
        <w:tc>
          <w:tcPr>
            <w:tcW w:w="1213"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提供承诺书</w:t>
            </w:r>
          </w:p>
        </w:tc>
      </w:tr>
      <w:tr w:rsidR="008B319B" w:rsidRPr="008B319B" w:rsidTr="00FC55AF">
        <w:trPr>
          <w:trHeight w:val="20"/>
          <w:jc w:val="center"/>
        </w:trPr>
        <w:tc>
          <w:tcPr>
            <w:tcW w:w="9516"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黑体" w:eastAsia="黑体" w:hAnsiTheme="minorEastAsia" w:cs="宋体" w:hint="eastAsia"/>
                <w:b/>
                <w:kern w:val="0"/>
                <w:sz w:val="20"/>
                <w:szCs w:val="20"/>
              </w:rPr>
            </w:pPr>
            <w:r w:rsidRPr="008B319B">
              <w:rPr>
                <w:rFonts w:ascii="黑体" w:eastAsia="黑体" w:hAnsiTheme="minorEastAsia" w:cs="宋体" w:hint="eastAsia"/>
                <w:b/>
                <w:kern w:val="0"/>
                <w:sz w:val="20"/>
                <w:szCs w:val="20"/>
              </w:rPr>
              <w:t>采购实施建议</w:t>
            </w:r>
          </w:p>
        </w:tc>
      </w:tr>
      <w:tr w:rsidR="008B319B" w:rsidRPr="008B319B" w:rsidTr="00FC55AF">
        <w:trPr>
          <w:trHeight w:val="20"/>
          <w:jc w:val="center"/>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3</w:t>
            </w:r>
          </w:p>
        </w:tc>
        <w:tc>
          <w:tcPr>
            <w:tcW w:w="1216" w:type="dxa"/>
            <w:gridSpan w:val="2"/>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center"/>
              <w:rPr>
                <w:rFonts w:asciiTheme="minorEastAsia" w:hAnsiTheme="minorEastAsia" w:cs="宋体"/>
                <w:kern w:val="0"/>
                <w:sz w:val="20"/>
                <w:szCs w:val="20"/>
              </w:rPr>
            </w:pPr>
            <w:r w:rsidRPr="008B319B">
              <w:rPr>
                <w:rFonts w:asciiTheme="minorEastAsia" w:hAnsiTheme="minorEastAsia" w:cs="宋体" w:hint="eastAsia"/>
                <w:kern w:val="0"/>
                <w:sz w:val="20"/>
                <w:szCs w:val="20"/>
              </w:rPr>
              <w:t>技术偏离要求</w:t>
            </w:r>
          </w:p>
        </w:tc>
        <w:tc>
          <w:tcPr>
            <w:tcW w:w="7800" w:type="dxa"/>
            <w:gridSpan w:val="8"/>
            <w:tcBorders>
              <w:top w:val="single" w:sz="4" w:space="0" w:color="auto"/>
              <w:left w:val="nil"/>
              <w:bottom w:val="single" w:sz="4" w:space="0" w:color="auto"/>
              <w:right w:val="single" w:sz="4" w:space="0" w:color="auto"/>
            </w:tcBorders>
            <w:shd w:val="clear" w:color="auto" w:fill="auto"/>
            <w:vAlign w:val="center"/>
            <w:hideMark/>
          </w:tcPr>
          <w:p w:rsidR="008B319B" w:rsidRPr="008B319B" w:rsidRDefault="008B319B" w:rsidP="008B319B">
            <w:pPr>
              <w:widowControl/>
              <w:adjustRightInd w:val="0"/>
              <w:snapToGrid w:val="0"/>
              <w:ind w:leftChars="-50" w:left="-105" w:rightChars="-50" w:right="-105"/>
              <w:jc w:val="left"/>
              <w:rPr>
                <w:rFonts w:asciiTheme="minorEastAsia" w:hAnsiTheme="minorEastAsia" w:cs="宋体"/>
                <w:color w:val="FF0000"/>
                <w:kern w:val="0"/>
                <w:sz w:val="20"/>
                <w:szCs w:val="20"/>
              </w:rPr>
            </w:pPr>
            <w:r w:rsidRPr="008B319B">
              <w:rPr>
                <w:rFonts w:asciiTheme="minorEastAsia" w:hAnsiTheme="minorEastAsia" w:cs="宋体" w:hint="eastAsia"/>
                <w:color w:val="FF0000"/>
                <w:kern w:val="0"/>
                <w:sz w:val="20"/>
                <w:szCs w:val="20"/>
              </w:rPr>
              <w:t>▲标识的指标负偏离≥3项，投标企业技术分值为0分</w:t>
            </w:r>
          </w:p>
        </w:tc>
      </w:tr>
    </w:tbl>
    <w:p w:rsidR="003649D2" w:rsidRDefault="003649D2" w:rsidP="00FC55AF">
      <w:pPr>
        <w:spacing w:line="100" w:lineRule="exact"/>
      </w:pPr>
    </w:p>
    <w:sectPr w:rsidR="003649D2" w:rsidSect="00FC55AF">
      <w:pgSz w:w="11906" w:h="16838"/>
      <w:pgMar w:top="1440" w:right="1800" w:bottom="993"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B319B"/>
    <w:rsid w:val="003649D2"/>
    <w:rsid w:val="00373558"/>
    <w:rsid w:val="004A39F5"/>
    <w:rsid w:val="005A4649"/>
    <w:rsid w:val="008B319B"/>
    <w:rsid w:val="00C47736"/>
    <w:rsid w:val="00FC55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9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5008543">
      <w:bodyDiv w:val="1"/>
      <w:marLeft w:val="0"/>
      <w:marRight w:val="0"/>
      <w:marTop w:val="0"/>
      <w:marBottom w:val="0"/>
      <w:divBdr>
        <w:top w:val="none" w:sz="0" w:space="0" w:color="auto"/>
        <w:left w:val="none" w:sz="0" w:space="0" w:color="auto"/>
        <w:bottom w:val="none" w:sz="0" w:space="0" w:color="auto"/>
        <w:right w:val="none" w:sz="0" w:space="0" w:color="auto"/>
      </w:divBdr>
    </w:div>
    <w:div w:id="1466048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242</Words>
  <Characters>1386</Characters>
  <Application>Microsoft Office Word</Application>
  <DocSecurity>0</DocSecurity>
  <Lines>11</Lines>
  <Paragraphs>3</Paragraphs>
  <ScaleCrop>false</ScaleCrop>
  <Company>惠普(中国)股份有限公司</Company>
  <LinksUpToDate>false</LinksUpToDate>
  <CharactersWithSpaces>1625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doctor</dc:creator>
  <cp:keywords/>
  <dc:description/>
  <cp:lastModifiedBy>doctor</cp:lastModifiedBy>
  <cp:revision>1</cp:revision>
  <dcterms:created xsi:type="dcterms:W3CDTF">2024-08-17T06:09:00Z</dcterms:created>
  <dcterms:modified xsi:type="dcterms:W3CDTF">2024-08-17T07:14:00Z</dcterms:modified>
</cp:coreProperties>
</file>