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53" w:type="dxa"/>
        <w:jc w:val="center"/>
        <w:tblInd w:w="93" w:type="dxa"/>
        <w:tblLook w:val="04A0"/>
      </w:tblPr>
      <w:tblGrid>
        <w:gridCol w:w="441"/>
        <w:gridCol w:w="290"/>
        <w:gridCol w:w="1016"/>
        <w:gridCol w:w="426"/>
        <w:gridCol w:w="536"/>
        <w:gridCol w:w="709"/>
        <w:gridCol w:w="4692"/>
        <w:gridCol w:w="284"/>
        <w:gridCol w:w="425"/>
        <w:gridCol w:w="268"/>
        <w:gridCol w:w="666"/>
      </w:tblGrid>
      <w:tr w:rsidR="004B73E5" w:rsidRPr="004B73E5" w:rsidTr="004B73E5">
        <w:trPr>
          <w:trHeight w:val="20"/>
          <w:jc w:val="center"/>
        </w:trPr>
        <w:tc>
          <w:tcPr>
            <w:tcW w:w="9753" w:type="dxa"/>
            <w:gridSpan w:val="11"/>
            <w:tcBorders>
              <w:top w:val="nil"/>
              <w:left w:val="nil"/>
              <w:bottom w:val="single" w:sz="4" w:space="0" w:color="auto"/>
              <w:right w:val="nil"/>
            </w:tcBorders>
            <w:shd w:val="clear" w:color="auto" w:fill="auto"/>
            <w:noWrap/>
            <w:vAlign w:val="bottom"/>
            <w:hideMark/>
          </w:tcPr>
          <w:p w:rsidR="004B73E5" w:rsidRPr="004B73E5" w:rsidRDefault="004B73E5" w:rsidP="004B73E5">
            <w:pPr>
              <w:widowControl/>
              <w:adjustRightInd w:val="0"/>
              <w:snapToGrid w:val="0"/>
              <w:ind w:leftChars="-50" w:left="-105" w:rightChars="-50" w:right="-105"/>
              <w:jc w:val="center"/>
              <w:rPr>
                <w:rFonts w:ascii="方正小标宋简体" w:eastAsia="方正小标宋简体" w:hAnsi="宋体" w:cs="宋体"/>
                <w:color w:val="000000"/>
                <w:kern w:val="0"/>
                <w:sz w:val="32"/>
                <w:szCs w:val="32"/>
              </w:rPr>
            </w:pPr>
            <w:bookmarkStart w:id="0" w:name="RANGE!A1:J71"/>
            <w:r w:rsidRPr="004B73E5">
              <w:rPr>
                <w:rFonts w:ascii="方正小标宋简体" w:eastAsia="方正小标宋简体" w:hAnsi="宋体" w:cs="宋体" w:hint="eastAsia"/>
                <w:color w:val="000000"/>
                <w:kern w:val="0"/>
                <w:sz w:val="32"/>
                <w:szCs w:val="32"/>
              </w:rPr>
              <w:t>采购需求表（物资类）</w:t>
            </w:r>
            <w:bookmarkEnd w:id="0"/>
          </w:p>
        </w:tc>
      </w:tr>
      <w:tr w:rsidR="004B73E5" w:rsidRPr="004B73E5" w:rsidTr="004B73E5">
        <w:trPr>
          <w:trHeight w:val="20"/>
          <w:jc w:val="center"/>
        </w:trPr>
        <w:tc>
          <w:tcPr>
            <w:tcW w:w="7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adjustRightInd w:val="0"/>
              <w:snapToGrid w:val="0"/>
              <w:ind w:leftChars="-50" w:left="-105" w:rightChars="-50" w:right="-105"/>
              <w:jc w:val="center"/>
              <w:rPr>
                <w:rFonts w:ascii="黑体" w:eastAsia="黑体" w:hAnsi="宋体" w:cs="宋体" w:hint="eastAsia"/>
                <w:b/>
                <w:color w:val="000000"/>
                <w:kern w:val="0"/>
                <w:sz w:val="20"/>
                <w:szCs w:val="20"/>
              </w:rPr>
            </w:pPr>
            <w:r w:rsidRPr="004B73E5">
              <w:rPr>
                <w:rFonts w:ascii="黑体" w:eastAsia="黑体" w:hAnsi="宋体" w:cs="宋体" w:hint="eastAsia"/>
                <w:b/>
                <w:color w:val="000000"/>
                <w:kern w:val="0"/>
                <w:sz w:val="20"/>
                <w:szCs w:val="20"/>
              </w:rPr>
              <w:t>项目</w:t>
            </w:r>
          </w:p>
          <w:p w:rsidR="004B73E5" w:rsidRPr="004B73E5" w:rsidRDefault="004B73E5" w:rsidP="004B73E5">
            <w:pPr>
              <w:adjustRightInd w:val="0"/>
              <w:snapToGrid w:val="0"/>
              <w:ind w:leftChars="-50" w:left="-105" w:rightChars="-50" w:right="-105"/>
              <w:jc w:val="center"/>
              <w:rPr>
                <w:rFonts w:ascii="黑体" w:eastAsia="黑体" w:hAnsi="宋体" w:cs="宋体"/>
                <w:b/>
                <w:color w:val="000000"/>
                <w:kern w:val="0"/>
                <w:sz w:val="20"/>
                <w:szCs w:val="20"/>
              </w:rPr>
            </w:pPr>
            <w:r w:rsidRPr="004B73E5">
              <w:rPr>
                <w:rFonts w:ascii="黑体" w:eastAsia="黑体" w:hAnsi="宋体" w:cs="宋体" w:hint="eastAsia"/>
                <w:b/>
                <w:color w:val="000000"/>
                <w:kern w:val="0"/>
                <w:sz w:val="20"/>
                <w:szCs w:val="20"/>
              </w:rPr>
              <w:t>编号</w:t>
            </w:r>
          </w:p>
        </w:tc>
        <w:tc>
          <w:tcPr>
            <w:tcW w:w="19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color w:val="000000"/>
                <w:kern w:val="0"/>
                <w:sz w:val="20"/>
                <w:szCs w:val="20"/>
              </w:rPr>
              <w:t>2024-JQ06-W3363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黑体" w:eastAsia="黑体" w:hAnsi="宋体" w:cs="宋体" w:hint="eastAsia"/>
                <w:b/>
                <w:color w:val="000000"/>
                <w:kern w:val="0"/>
                <w:sz w:val="20"/>
                <w:szCs w:val="20"/>
              </w:rPr>
            </w:pPr>
            <w:r w:rsidRPr="004B73E5">
              <w:rPr>
                <w:rFonts w:ascii="黑体" w:eastAsia="黑体" w:hAnsi="宋体" w:cs="宋体" w:hint="eastAsia"/>
                <w:b/>
                <w:color w:val="000000"/>
                <w:kern w:val="0"/>
                <w:sz w:val="20"/>
                <w:szCs w:val="20"/>
              </w:rPr>
              <w:t>项目</w:t>
            </w:r>
          </w:p>
          <w:p w:rsidR="004B73E5" w:rsidRPr="004B73E5" w:rsidRDefault="004B73E5" w:rsidP="004B73E5">
            <w:pPr>
              <w:widowControl/>
              <w:adjustRightInd w:val="0"/>
              <w:snapToGrid w:val="0"/>
              <w:ind w:leftChars="-50" w:left="-105" w:rightChars="-50" w:right="-105"/>
              <w:jc w:val="center"/>
              <w:rPr>
                <w:rFonts w:ascii="黑体" w:eastAsia="黑体" w:hAnsi="宋体" w:cs="宋体"/>
                <w:b/>
                <w:color w:val="000000"/>
                <w:kern w:val="0"/>
                <w:sz w:val="20"/>
                <w:szCs w:val="20"/>
              </w:rPr>
            </w:pPr>
            <w:r w:rsidRPr="004B73E5">
              <w:rPr>
                <w:rFonts w:ascii="黑体" w:eastAsia="黑体" w:hAnsi="宋体" w:cs="宋体" w:hint="eastAsia"/>
                <w:b/>
                <w:color w:val="000000"/>
                <w:kern w:val="0"/>
                <w:sz w:val="20"/>
                <w:szCs w:val="20"/>
              </w:rPr>
              <w:t>名称</w:t>
            </w:r>
          </w:p>
        </w:tc>
        <w:tc>
          <w:tcPr>
            <w:tcW w:w="46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实时荧光定量PCR仪</w:t>
            </w:r>
          </w:p>
        </w:tc>
        <w:tc>
          <w:tcPr>
            <w:tcW w:w="9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黑体" w:eastAsia="黑体" w:hAnsi="宋体" w:cs="宋体" w:hint="eastAsia"/>
                <w:b/>
                <w:color w:val="000000"/>
                <w:kern w:val="0"/>
                <w:sz w:val="20"/>
                <w:szCs w:val="20"/>
              </w:rPr>
            </w:pPr>
            <w:r w:rsidRPr="004B73E5">
              <w:rPr>
                <w:rFonts w:ascii="黑体" w:eastAsia="黑体" w:hAnsi="宋体" w:cs="宋体" w:hint="eastAsia"/>
                <w:b/>
                <w:color w:val="000000"/>
                <w:kern w:val="0"/>
                <w:sz w:val="20"/>
                <w:szCs w:val="20"/>
              </w:rPr>
              <w:t>最高限价</w:t>
            </w:r>
          </w:p>
          <w:p w:rsidR="004B73E5" w:rsidRPr="004B73E5" w:rsidRDefault="004B73E5" w:rsidP="004B73E5">
            <w:pPr>
              <w:widowControl/>
              <w:adjustRightInd w:val="0"/>
              <w:snapToGrid w:val="0"/>
              <w:ind w:leftChars="-50" w:left="-105" w:rightChars="-50" w:right="-105"/>
              <w:jc w:val="center"/>
              <w:rPr>
                <w:rFonts w:ascii="黑体" w:eastAsia="黑体" w:hAnsi="宋体" w:cs="宋体"/>
                <w:b/>
                <w:color w:val="000000"/>
                <w:kern w:val="0"/>
                <w:sz w:val="20"/>
                <w:szCs w:val="20"/>
              </w:rPr>
            </w:pPr>
            <w:r w:rsidRPr="004B73E5">
              <w:rPr>
                <w:rFonts w:ascii="黑体" w:eastAsia="黑体" w:hAnsi="宋体" w:cs="宋体" w:hint="eastAsia"/>
                <w:b/>
                <w:color w:val="000000"/>
                <w:kern w:val="0"/>
                <w:sz w:val="20"/>
                <w:szCs w:val="20"/>
              </w:rPr>
              <w:t>（万元）</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47</w:t>
            </w:r>
          </w:p>
        </w:tc>
      </w:tr>
      <w:tr w:rsidR="004B73E5" w:rsidRPr="004B73E5" w:rsidTr="004B73E5">
        <w:trPr>
          <w:trHeight w:val="259"/>
          <w:jc w:val="center"/>
        </w:trPr>
        <w:tc>
          <w:tcPr>
            <w:tcW w:w="4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黑体" w:eastAsia="黑体" w:hAnsi="宋体" w:cs="宋体"/>
                <w:b/>
                <w:color w:val="000000"/>
                <w:kern w:val="0"/>
                <w:sz w:val="20"/>
                <w:szCs w:val="20"/>
              </w:rPr>
            </w:pPr>
            <w:r w:rsidRPr="004B73E5">
              <w:rPr>
                <w:rFonts w:ascii="黑体" w:eastAsia="黑体" w:hAnsi="宋体" w:cs="宋体" w:hint="eastAsia"/>
                <w:b/>
                <w:color w:val="000000"/>
                <w:kern w:val="0"/>
                <w:sz w:val="20"/>
                <w:szCs w:val="20"/>
              </w:rPr>
              <w:t>序号</w:t>
            </w:r>
          </w:p>
        </w:tc>
        <w:tc>
          <w:tcPr>
            <w:tcW w:w="130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黑体" w:eastAsia="黑体" w:hAnsi="宋体" w:cs="宋体"/>
                <w:b/>
                <w:color w:val="000000"/>
                <w:kern w:val="0"/>
                <w:sz w:val="20"/>
                <w:szCs w:val="20"/>
              </w:rPr>
            </w:pPr>
            <w:r w:rsidRPr="004B73E5">
              <w:rPr>
                <w:rFonts w:ascii="黑体" w:eastAsia="黑体" w:hAnsi="宋体" w:cs="宋体" w:hint="eastAsia"/>
                <w:b/>
                <w:color w:val="000000"/>
                <w:kern w:val="0"/>
                <w:sz w:val="20"/>
                <w:szCs w:val="20"/>
              </w:rPr>
              <w:t>需求名称</w:t>
            </w:r>
          </w:p>
        </w:tc>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黑体" w:eastAsia="黑体" w:hAnsi="宋体" w:cs="宋体"/>
                <w:b/>
                <w:color w:val="000000"/>
                <w:kern w:val="0"/>
                <w:sz w:val="20"/>
                <w:szCs w:val="20"/>
              </w:rPr>
            </w:pPr>
            <w:r w:rsidRPr="004B73E5">
              <w:rPr>
                <w:rFonts w:ascii="黑体" w:eastAsia="黑体" w:hAnsi="宋体" w:cs="宋体" w:hint="eastAsia"/>
                <w:b/>
                <w:color w:val="000000"/>
                <w:kern w:val="0"/>
                <w:sz w:val="20"/>
                <w:szCs w:val="20"/>
              </w:rPr>
              <w:t>参数</w:t>
            </w:r>
            <w:r w:rsidRPr="004B73E5">
              <w:rPr>
                <w:rFonts w:ascii="黑体" w:eastAsia="黑体" w:hAnsi="宋体" w:cs="宋体" w:hint="eastAsia"/>
                <w:b/>
                <w:color w:val="000000"/>
                <w:kern w:val="0"/>
                <w:sz w:val="20"/>
                <w:szCs w:val="20"/>
              </w:rPr>
              <w:br/>
              <w:t>性质</w:t>
            </w:r>
          </w:p>
        </w:tc>
        <w:tc>
          <w:tcPr>
            <w:tcW w:w="6221"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黑体" w:eastAsia="黑体" w:hAnsi="宋体" w:cs="宋体"/>
                <w:b/>
                <w:color w:val="000000"/>
                <w:kern w:val="0"/>
                <w:sz w:val="20"/>
                <w:szCs w:val="20"/>
              </w:rPr>
            </w:pPr>
            <w:r w:rsidRPr="004B73E5">
              <w:rPr>
                <w:rFonts w:ascii="黑体" w:eastAsia="黑体" w:hAnsi="宋体" w:cs="宋体" w:hint="eastAsia"/>
                <w:b/>
                <w:color w:val="000000"/>
                <w:kern w:val="0"/>
                <w:sz w:val="20"/>
                <w:szCs w:val="20"/>
              </w:rPr>
              <w:t>需求具体内容</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黑体" w:eastAsia="黑体" w:hAnsi="宋体" w:cs="宋体"/>
                <w:b/>
                <w:color w:val="000000"/>
                <w:kern w:val="0"/>
                <w:sz w:val="20"/>
                <w:szCs w:val="20"/>
              </w:rPr>
            </w:pPr>
            <w:r w:rsidRPr="004B73E5">
              <w:rPr>
                <w:rFonts w:ascii="黑体" w:eastAsia="黑体" w:hAnsi="宋体" w:cs="宋体" w:hint="eastAsia"/>
                <w:b/>
                <w:color w:val="000000"/>
                <w:kern w:val="0"/>
                <w:sz w:val="20"/>
                <w:szCs w:val="20"/>
              </w:rPr>
              <w:t>是否</w:t>
            </w:r>
            <w:r w:rsidRPr="004B73E5">
              <w:rPr>
                <w:rFonts w:ascii="黑体" w:eastAsia="黑体" w:hAnsi="宋体" w:cs="宋体" w:hint="eastAsia"/>
                <w:b/>
                <w:color w:val="000000"/>
                <w:kern w:val="0"/>
                <w:sz w:val="20"/>
                <w:szCs w:val="20"/>
              </w:rPr>
              <w:br/>
              <w:t>量化</w:t>
            </w:r>
          </w:p>
        </w:tc>
        <w:tc>
          <w:tcPr>
            <w:tcW w:w="9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黑体" w:eastAsia="黑体" w:hAnsi="宋体" w:cs="宋体"/>
                <w:b/>
                <w:color w:val="000000"/>
                <w:kern w:val="0"/>
                <w:sz w:val="20"/>
                <w:szCs w:val="20"/>
              </w:rPr>
            </w:pPr>
            <w:r w:rsidRPr="004B73E5">
              <w:rPr>
                <w:rFonts w:ascii="黑体" w:eastAsia="黑体" w:hAnsi="宋体" w:cs="宋体" w:hint="eastAsia"/>
                <w:b/>
                <w:color w:val="000000"/>
                <w:kern w:val="0"/>
                <w:sz w:val="20"/>
                <w:szCs w:val="20"/>
              </w:rPr>
              <w:t>备注</w:t>
            </w:r>
          </w:p>
        </w:tc>
      </w:tr>
      <w:tr w:rsidR="004B73E5" w:rsidRPr="004B73E5" w:rsidTr="004B73E5">
        <w:trPr>
          <w:trHeight w:val="259"/>
          <w:jc w:val="center"/>
        </w:trPr>
        <w:tc>
          <w:tcPr>
            <w:tcW w:w="441" w:type="dxa"/>
            <w:vMerge/>
            <w:tcBorders>
              <w:top w:val="single" w:sz="4" w:space="0" w:color="auto"/>
              <w:left w:val="single" w:sz="4" w:space="0" w:color="auto"/>
              <w:bottom w:val="single" w:sz="4" w:space="0" w:color="auto"/>
              <w:right w:val="single" w:sz="4" w:space="0" w:color="auto"/>
            </w:tcBorders>
            <w:vAlign w:val="center"/>
            <w:hideMark/>
          </w:tcPr>
          <w:p w:rsidR="004B73E5" w:rsidRPr="004B73E5" w:rsidRDefault="004B73E5" w:rsidP="004B73E5">
            <w:pPr>
              <w:widowControl/>
              <w:adjustRightInd w:val="0"/>
              <w:snapToGrid w:val="0"/>
              <w:ind w:leftChars="-50" w:left="-105" w:rightChars="-50" w:right="-105"/>
              <w:jc w:val="left"/>
              <w:rPr>
                <w:rFonts w:ascii="黑体" w:eastAsia="黑体" w:hAnsi="宋体" w:cs="宋体"/>
                <w:b/>
                <w:color w:val="000000"/>
                <w:kern w:val="0"/>
                <w:sz w:val="20"/>
                <w:szCs w:val="20"/>
              </w:rPr>
            </w:pPr>
          </w:p>
        </w:tc>
        <w:tc>
          <w:tcPr>
            <w:tcW w:w="1306" w:type="dxa"/>
            <w:gridSpan w:val="2"/>
            <w:vMerge/>
            <w:tcBorders>
              <w:top w:val="single" w:sz="4" w:space="0" w:color="auto"/>
              <w:left w:val="single" w:sz="4" w:space="0" w:color="auto"/>
              <w:bottom w:val="single" w:sz="4" w:space="0" w:color="auto"/>
              <w:right w:val="single" w:sz="4" w:space="0" w:color="auto"/>
            </w:tcBorders>
            <w:vAlign w:val="center"/>
            <w:hideMark/>
          </w:tcPr>
          <w:p w:rsidR="004B73E5" w:rsidRPr="004B73E5" w:rsidRDefault="004B73E5" w:rsidP="004B73E5">
            <w:pPr>
              <w:widowControl/>
              <w:adjustRightInd w:val="0"/>
              <w:snapToGrid w:val="0"/>
              <w:ind w:leftChars="-50" w:left="-105" w:rightChars="-50" w:right="-105"/>
              <w:jc w:val="left"/>
              <w:rPr>
                <w:rFonts w:ascii="黑体" w:eastAsia="黑体" w:hAnsi="宋体" w:cs="宋体"/>
                <w:b/>
                <w:color w:val="000000"/>
                <w:kern w:val="0"/>
                <w:sz w:val="20"/>
                <w:szCs w:val="20"/>
              </w:rPr>
            </w:pPr>
          </w:p>
        </w:tc>
        <w:tc>
          <w:tcPr>
            <w:tcW w:w="426" w:type="dxa"/>
            <w:vMerge/>
            <w:tcBorders>
              <w:top w:val="single" w:sz="4" w:space="0" w:color="auto"/>
              <w:left w:val="single" w:sz="4" w:space="0" w:color="auto"/>
              <w:bottom w:val="single" w:sz="4" w:space="0" w:color="auto"/>
              <w:right w:val="single" w:sz="4" w:space="0" w:color="auto"/>
            </w:tcBorders>
            <w:vAlign w:val="center"/>
            <w:hideMark/>
          </w:tcPr>
          <w:p w:rsidR="004B73E5" w:rsidRPr="004B73E5" w:rsidRDefault="004B73E5" w:rsidP="004B73E5">
            <w:pPr>
              <w:widowControl/>
              <w:adjustRightInd w:val="0"/>
              <w:snapToGrid w:val="0"/>
              <w:ind w:leftChars="-50" w:left="-105" w:rightChars="-50" w:right="-105"/>
              <w:jc w:val="left"/>
              <w:rPr>
                <w:rFonts w:ascii="黑体" w:eastAsia="黑体" w:hAnsi="宋体" w:cs="宋体"/>
                <w:b/>
                <w:color w:val="000000"/>
                <w:kern w:val="0"/>
                <w:sz w:val="20"/>
                <w:szCs w:val="20"/>
              </w:rPr>
            </w:pPr>
          </w:p>
        </w:tc>
        <w:tc>
          <w:tcPr>
            <w:tcW w:w="6221" w:type="dxa"/>
            <w:gridSpan w:val="4"/>
            <w:vMerge/>
            <w:tcBorders>
              <w:top w:val="single" w:sz="4" w:space="0" w:color="auto"/>
              <w:left w:val="single" w:sz="4" w:space="0" w:color="auto"/>
              <w:bottom w:val="single" w:sz="4" w:space="0" w:color="auto"/>
              <w:right w:val="single" w:sz="4" w:space="0" w:color="auto"/>
            </w:tcBorders>
            <w:vAlign w:val="center"/>
            <w:hideMark/>
          </w:tcPr>
          <w:p w:rsidR="004B73E5" w:rsidRPr="004B73E5" w:rsidRDefault="004B73E5" w:rsidP="004B73E5">
            <w:pPr>
              <w:widowControl/>
              <w:adjustRightInd w:val="0"/>
              <w:snapToGrid w:val="0"/>
              <w:ind w:leftChars="-50" w:left="-105" w:rightChars="-50" w:right="-105"/>
              <w:jc w:val="left"/>
              <w:rPr>
                <w:rFonts w:ascii="黑体" w:eastAsia="黑体" w:hAnsi="宋体" w:cs="宋体"/>
                <w:b/>
                <w:color w:val="000000"/>
                <w:kern w:val="0"/>
                <w:sz w:val="20"/>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4B73E5" w:rsidRPr="004B73E5" w:rsidRDefault="004B73E5" w:rsidP="004B73E5">
            <w:pPr>
              <w:widowControl/>
              <w:adjustRightInd w:val="0"/>
              <w:snapToGrid w:val="0"/>
              <w:ind w:leftChars="-50" w:left="-105" w:rightChars="-50" w:right="-105"/>
              <w:jc w:val="left"/>
              <w:rPr>
                <w:rFonts w:ascii="黑体" w:eastAsia="黑体" w:hAnsi="宋体" w:cs="宋体"/>
                <w:b/>
                <w:color w:val="000000"/>
                <w:kern w:val="0"/>
                <w:sz w:val="20"/>
                <w:szCs w:val="20"/>
              </w:rPr>
            </w:pPr>
          </w:p>
        </w:tc>
        <w:tc>
          <w:tcPr>
            <w:tcW w:w="934" w:type="dxa"/>
            <w:gridSpan w:val="2"/>
            <w:vMerge/>
            <w:tcBorders>
              <w:top w:val="single" w:sz="4" w:space="0" w:color="auto"/>
              <w:left w:val="single" w:sz="4" w:space="0" w:color="auto"/>
              <w:bottom w:val="single" w:sz="4" w:space="0" w:color="auto"/>
              <w:right w:val="single" w:sz="4" w:space="0" w:color="auto"/>
            </w:tcBorders>
            <w:vAlign w:val="center"/>
            <w:hideMark/>
          </w:tcPr>
          <w:p w:rsidR="004B73E5" w:rsidRPr="004B73E5" w:rsidRDefault="004B73E5" w:rsidP="004B73E5">
            <w:pPr>
              <w:widowControl/>
              <w:adjustRightInd w:val="0"/>
              <w:snapToGrid w:val="0"/>
              <w:ind w:leftChars="-50" w:left="-105" w:rightChars="-50" w:right="-105"/>
              <w:jc w:val="left"/>
              <w:rPr>
                <w:rFonts w:ascii="黑体" w:eastAsia="黑体" w:hAnsi="宋体" w:cs="宋体"/>
                <w:b/>
                <w:color w:val="000000"/>
                <w:kern w:val="0"/>
                <w:sz w:val="20"/>
                <w:szCs w:val="20"/>
              </w:rPr>
            </w:pPr>
          </w:p>
        </w:tc>
      </w:tr>
      <w:tr w:rsidR="004B73E5" w:rsidRPr="004B73E5" w:rsidTr="004B73E5">
        <w:trPr>
          <w:trHeight w:val="20"/>
          <w:jc w:val="center"/>
        </w:trPr>
        <w:tc>
          <w:tcPr>
            <w:tcW w:w="9753"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黑体" w:eastAsia="黑体" w:hAnsi="宋体" w:cs="宋体"/>
                <w:b/>
                <w:color w:val="000000"/>
                <w:kern w:val="0"/>
                <w:sz w:val="20"/>
                <w:szCs w:val="20"/>
              </w:rPr>
            </w:pPr>
            <w:r w:rsidRPr="004B73E5">
              <w:rPr>
                <w:rFonts w:ascii="黑体" w:eastAsia="黑体" w:hAnsi="宋体" w:cs="宋体" w:hint="eastAsia"/>
                <w:b/>
                <w:color w:val="000000"/>
                <w:kern w:val="0"/>
                <w:sz w:val="20"/>
                <w:szCs w:val="20"/>
              </w:rPr>
              <w:t>技术要求</w:t>
            </w:r>
          </w:p>
        </w:tc>
      </w:tr>
      <w:tr w:rsidR="004B73E5" w:rsidRPr="004B73E5" w:rsidTr="004B73E5">
        <w:trPr>
          <w:trHeight w:val="20"/>
          <w:jc w:val="center"/>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1</w:t>
            </w:r>
          </w:p>
        </w:tc>
        <w:tc>
          <w:tcPr>
            <w:tcW w:w="1306" w:type="dxa"/>
            <w:gridSpan w:val="2"/>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基本要求</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w:t>
            </w:r>
          </w:p>
        </w:tc>
        <w:tc>
          <w:tcPr>
            <w:tcW w:w="6221" w:type="dxa"/>
            <w:gridSpan w:val="4"/>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left"/>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用于基因表达分析研究、目的基因的定量分析、进行SNP单核苷酸多态性和突变位点的分析检测。</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4B73E5">
              <w:rPr>
                <w:rFonts w:asciiTheme="minorEastAsia" w:hAnsiTheme="minorEastAsia" w:cs="宋体" w:hint="eastAsia"/>
                <w:iCs/>
                <w:color w:val="000000"/>
                <w:kern w:val="0"/>
                <w:sz w:val="20"/>
                <w:szCs w:val="20"/>
              </w:rPr>
              <w:t>否</w:t>
            </w:r>
          </w:p>
        </w:tc>
        <w:tc>
          <w:tcPr>
            <w:tcW w:w="934" w:type="dxa"/>
            <w:gridSpan w:val="2"/>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w w:val="90"/>
                <w:kern w:val="0"/>
                <w:sz w:val="20"/>
                <w:szCs w:val="20"/>
              </w:rPr>
            </w:pPr>
            <w:r w:rsidRPr="004B73E5">
              <w:rPr>
                <w:rFonts w:asciiTheme="minorEastAsia" w:hAnsiTheme="minorEastAsia" w:cs="宋体" w:hint="eastAsia"/>
                <w:w w:val="90"/>
                <w:kern w:val="0"/>
                <w:sz w:val="20"/>
                <w:szCs w:val="20"/>
              </w:rPr>
              <w:t>企业承诺或者产品彩页</w:t>
            </w:r>
          </w:p>
        </w:tc>
      </w:tr>
      <w:tr w:rsidR="004B73E5" w:rsidRPr="004B73E5" w:rsidTr="004B73E5">
        <w:trPr>
          <w:trHeight w:val="20"/>
          <w:jc w:val="center"/>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2</w:t>
            </w:r>
          </w:p>
        </w:tc>
        <w:tc>
          <w:tcPr>
            <w:tcW w:w="1306" w:type="dxa"/>
            <w:gridSpan w:val="2"/>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标准规范</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w:t>
            </w:r>
          </w:p>
        </w:tc>
        <w:tc>
          <w:tcPr>
            <w:tcW w:w="6221" w:type="dxa"/>
            <w:gridSpan w:val="4"/>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left"/>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具备CFDA、FDA</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4B73E5">
              <w:rPr>
                <w:rFonts w:asciiTheme="minorEastAsia" w:hAnsiTheme="minorEastAsia" w:cs="宋体" w:hint="eastAsia"/>
                <w:iCs/>
                <w:color w:val="000000"/>
                <w:kern w:val="0"/>
                <w:sz w:val="20"/>
                <w:szCs w:val="20"/>
              </w:rPr>
              <w:t>否</w:t>
            </w:r>
          </w:p>
        </w:tc>
        <w:tc>
          <w:tcPr>
            <w:tcW w:w="934" w:type="dxa"/>
            <w:gridSpan w:val="2"/>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w w:val="90"/>
                <w:kern w:val="0"/>
                <w:sz w:val="20"/>
                <w:szCs w:val="20"/>
              </w:rPr>
            </w:pPr>
            <w:r w:rsidRPr="004B73E5">
              <w:rPr>
                <w:rFonts w:asciiTheme="minorEastAsia" w:hAnsiTheme="minorEastAsia" w:cs="宋体" w:hint="eastAsia"/>
                <w:color w:val="000000"/>
                <w:w w:val="90"/>
                <w:kern w:val="0"/>
                <w:sz w:val="20"/>
                <w:szCs w:val="20"/>
              </w:rPr>
              <w:t>医疗器械注册证</w:t>
            </w:r>
          </w:p>
        </w:tc>
      </w:tr>
      <w:tr w:rsidR="004B73E5" w:rsidRPr="004B73E5" w:rsidTr="004B73E5">
        <w:trPr>
          <w:trHeight w:val="20"/>
          <w:jc w:val="center"/>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3</w:t>
            </w:r>
          </w:p>
        </w:tc>
        <w:tc>
          <w:tcPr>
            <w:tcW w:w="1306" w:type="dxa"/>
            <w:gridSpan w:val="2"/>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检测灵敏度</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 xml:space="preserve">　</w:t>
            </w:r>
          </w:p>
        </w:tc>
        <w:tc>
          <w:tcPr>
            <w:tcW w:w="6221" w:type="dxa"/>
            <w:gridSpan w:val="4"/>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left"/>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至少可区分1000拷贝和2000拷贝模板浓度的差异</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4B73E5">
              <w:rPr>
                <w:rFonts w:asciiTheme="minorEastAsia" w:hAnsiTheme="minorEastAsia" w:cs="宋体" w:hint="eastAsia"/>
                <w:iCs/>
                <w:color w:val="000000"/>
                <w:kern w:val="0"/>
                <w:sz w:val="20"/>
                <w:szCs w:val="20"/>
              </w:rPr>
              <w:t>否</w:t>
            </w:r>
          </w:p>
        </w:tc>
        <w:tc>
          <w:tcPr>
            <w:tcW w:w="934" w:type="dxa"/>
            <w:gridSpan w:val="2"/>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iCs/>
                <w:color w:val="000000"/>
                <w:w w:val="90"/>
                <w:kern w:val="0"/>
                <w:sz w:val="20"/>
                <w:szCs w:val="20"/>
              </w:rPr>
            </w:pPr>
            <w:r w:rsidRPr="004B73E5">
              <w:rPr>
                <w:rFonts w:asciiTheme="minorEastAsia" w:hAnsiTheme="minorEastAsia" w:cs="宋体" w:hint="eastAsia"/>
                <w:iCs/>
                <w:color w:val="000000"/>
                <w:w w:val="90"/>
                <w:kern w:val="0"/>
                <w:sz w:val="20"/>
                <w:szCs w:val="20"/>
              </w:rPr>
              <w:t xml:space="preserve">　</w:t>
            </w:r>
          </w:p>
        </w:tc>
      </w:tr>
      <w:tr w:rsidR="004B73E5" w:rsidRPr="004B73E5" w:rsidTr="004B73E5">
        <w:trPr>
          <w:trHeight w:val="20"/>
          <w:jc w:val="center"/>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4</w:t>
            </w:r>
          </w:p>
        </w:tc>
        <w:tc>
          <w:tcPr>
            <w:tcW w:w="1306" w:type="dxa"/>
            <w:gridSpan w:val="2"/>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线性范围</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 xml:space="preserve">　</w:t>
            </w:r>
          </w:p>
        </w:tc>
        <w:tc>
          <w:tcPr>
            <w:tcW w:w="6221" w:type="dxa"/>
            <w:gridSpan w:val="4"/>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left"/>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≥（1-10</w:t>
            </w:r>
            <w:r w:rsidRPr="004B73E5">
              <w:rPr>
                <w:rFonts w:asciiTheme="minorEastAsia" w:hAnsiTheme="minorEastAsia" w:cs="宋体" w:hint="eastAsia"/>
                <w:color w:val="000000"/>
                <w:kern w:val="0"/>
                <w:sz w:val="20"/>
                <w:szCs w:val="20"/>
                <w:vertAlign w:val="superscript"/>
              </w:rPr>
              <w:t>10</w:t>
            </w:r>
            <w:r w:rsidRPr="004B73E5">
              <w:rPr>
                <w:rFonts w:asciiTheme="minorEastAsia" w:hAnsiTheme="minorEastAsia" w:cs="宋体" w:hint="eastAsia"/>
                <w:color w:val="000000"/>
                <w:kern w:val="0"/>
                <w:sz w:val="20"/>
                <w:szCs w:val="20"/>
              </w:rPr>
              <w:t xml:space="preserve">） </w:t>
            </w:r>
            <w:proofErr w:type="gramStart"/>
            <w:r w:rsidRPr="004B73E5">
              <w:rPr>
                <w:rFonts w:asciiTheme="minorEastAsia" w:hAnsiTheme="minorEastAsia" w:cs="宋体" w:hint="eastAsia"/>
                <w:color w:val="000000"/>
                <w:kern w:val="0"/>
                <w:sz w:val="20"/>
                <w:szCs w:val="20"/>
              </w:rPr>
              <w:t>个</w:t>
            </w:r>
            <w:proofErr w:type="gramEnd"/>
            <w:r w:rsidRPr="004B73E5">
              <w:rPr>
                <w:rFonts w:asciiTheme="minorEastAsia" w:hAnsiTheme="minorEastAsia" w:cs="宋体" w:hint="eastAsia"/>
                <w:color w:val="000000"/>
                <w:kern w:val="0"/>
                <w:sz w:val="20"/>
                <w:szCs w:val="20"/>
              </w:rPr>
              <w:t>拷贝</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4B73E5">
              <w:rPr>
                <w:rFonts w:asciiTheme="minorEastAsia" w:hAnsiTheme="minorEastAsia" w:cs="宋体" w:hint="eastAsia"/>
                <w:iCs/>
                <w:color w:val="000000"/>
                <w:kern w:val="0"/>
                <w:sz w:val="20"/>
                <w:szCs w:val="20"/>
              </w:rPr>
              <w:t>否</w:t>
            </w:r>
          </w:p>
        </w:tc>
        <w:tc>
          <w:tcPr>
            <w:tcW w:w="934" w:type="dxa"/>
            <w:gridSpan w:val="2"/>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iCs/>
                <w:color w:val="000000"/>
                <w:w w:val="90"/>
                <w:kern w:val="0"/>
                <w:sz w:val="20"/>
                <w:szCs w:val="20"/>
              </w:rPr>
            </w:pPr>
            <w:r w:rsidRPr="004B73E5">
              <w:rPr>
                <w:rFonts w:asciiTheme="minorEastAsia" w:hAnsiTheme="minorEastAsia" w:cs="宋体" w:hint="eastAsia"/>
                <w:iCs/>
                <w:color w:val="000000"/>
                <w:w w:val="90"/>
                <w:kern w:val="0"/>
                <w:sz w:val="20"/>
                <w:szCs w:val="20"/>
              </w:rPr>
              <w:t xml:space="preserve">　</w:t>
            </w:r>
          </w:p>
        </w:tc>
      </w:tr>
      <w:tr w:rsidR="004B73E5" w:rsidRPr="004B73E5" w:rsidTr="004B73E5">
        <w:trPr>
          <w:trHeight w:val="20"/>
          <w:jc w:val="center"/>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5</w:t>
            </w:r>
          </w:p>
        </w:tc>
        <w:tc>
          <w:tcPr>
            <w:tcW w:w="130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w w:val="92"/>
                <w:kern w:val="0"/>
                <w:sz w:val="20"/>
                <w:szCs w:val="20"/>
                <w:fitText w:val="1300" w:id="-907804672"/>
              </w:rPr>
              <w:t>检测结果置信</w:t>
            </w:r>
            <w:r w:rsidRPr="004B73E5">
              <w:rPr>
                <w:rFonts w:asciiTheme="minorEastAsia" w:hAnsiTheme="minorEastAsia" w:cs="宋体" w:hint="eastAsia"/>
                <w:color w:val="000000"/>
                <w:spacing w:val="10"/>
                <w:w w:val="92"/>
                <w:kern w:val="0"/>
                <w:sz w:val="20"/>
                <w:szCs w:val="20"/>
                <w:fitText w:val="1300" w:id="-907804672"/>
              </w:rPr>
              <w:t>度</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 xml:space="preserve">　</w:t>
            </w:r>
          </w:p>
        </w:tc>
        <w:tc>
          <w:tcPr>
            <w:tcW w:w="622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left"/>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 99.8%</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4B73E5">
              <w:rPr>
                <w:rFonts w:asciiTheme="minorEastAsia" w:hAnsiTheme="minorEastAsia" w:cs="宋体" w:hint="eastAsia"/>
                <w:iCs/>
                <w:color w:val="000000"/>
                <w:kern w:val="0"/>
                <w:sz w:val="20"/>
                <w:szCs w:val="20"/>
              </w:rPr>
              <w:t>否</w:t>
            </w:r>
          </w:p>
        </w:tc>
        <w:tc>
          <w:tcPr>
            <w:tcW w:w="9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iCs/>
                <w:color w:val="000000"/>
                <w:w w:val="90"/>
                <w:kern w:val="0"/>
                <w:sz w:val="20"/>
                <w:szCs w:val="20"/>
              </w:rPr>
            </w:pPr>
            <w:r w:rsidRPr="004B73E5">
              <w:rPr>
                <w:rFonts w:asciiTheme="minorEastAsia" w:hAnsiTheme="minorEastAsia" w:cs="宋体" w:hint="eastAsia"/>
                <w:iCs/>
                <w:color w:val="000000"/>
                <w:w w:val="90"/>
                <w:kern w:val="0"/>
                <w:sz w:val="20"/>
                <w:szCs w:val="20"/>
              </w:rPr>
              <w:t xml:space="preserve">　</w:t>
            </w:r>
          </w:p>
        </w:tc>
      </w:tr>
      <w:tr w:rsidR="004B73E5" w:rsidRPr="004B73E5" w:rsidTr="004B73E5">
        <w:trPr>
          <w:trHeight w:val="20"/>
          <w:jc w:val="center"/>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6</w:t>
            </w:r>
          </w:p>
        </w:tc>
        <w:tc>
          <w:tcPr>
            <w:tcW w:w="1306" w:type="dxa"/>
            <w:gridSpan w:val="2"/>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反应时间</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 xml:space="preserve">　</w:t>
            </w:r>
          </w:p>
        </w:tc>
        <w:tc>
          <w:tcPr>
            <w:tcW w:w="6221" w:type="dxa"/>
            <w:gridSpan w:val="4"/>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left"/>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 xml:space="preserve">40个循环反应时间≤60 分钟 (96 </w:t>
            </w:r>
            <w:proofErr w:type="gramStart"/>
            <w:r w:rsidRPr="004B73E5">
              <w:rPr>
                <w:rFonts w:asciiTheme="minorEastAsia" w:hAnsiTheme="minorEastAsia" w:cs="宋体" w:hint="eastAsia"/>
                <w:color w:val="000000"/>
                <w:kern w:val="0"/>
                <w:sz w:val="20"/>
                <w:szCs w:val="20"/>
              </w:rPr>
              <w:t>孔标准</w:t>
            </w:r>
            <w:proofErr w:type="gramEnd"/>
            <w:r w:rsidRPr="004B73E5">
              <w:rPr>
                <w:rFonts w:asciiTheme="minorEastAsia" w:hAnsiTheme="minorEastAsia" w:cs="宋体" w:hint="eastAsia"/>
                <w:color w:val="000000"/>
                <w:kern w:val="0"/>
                <w:sz w:val="20"/>
                <w:szCs w:val="20"/>
              </w:rPr>
              <w:t xml:space="preserve">检测) ； </w:t>
            </w:r>
            <w:r w:rsidRPr="004B73E5">
              <w:rPr>
                <w:rFonts w:asciiTheme="minorEastAsia" w:hAnsiTheme="minorEastAsia" w:cs="宋体" w:hint="eastAsia"/>
                <w:color w:val="000000"/>
                <w:kern w:val="0"/>
                <w:sz w:val="20"/>
                <w:szCs w:val="20"/>
              </w:rPr>
              <w:br/>
              <w:t xml:space="preserve">40个循环反应时间≤40 分钟 (384 </w:t>
            </w:r>
            <w:proofErr w:type="gramStart"/>
            <w:r w:rsidRPr="004B73E5">
              <w:rPr>
                <w:rFonts w:asciiTheme="minorEastAsia" w:hAnsiTheme="minorEastAsia" w:cs="宋体" w:hint="eastAsia"/>
                <w:color w:val="000000"/>
                <w:kern w:val="0"/>
                <w:sz w:val="20"/>
                <w:szCs w:val="20"/>
              </w:rPr>
              <w:t>孔标准</w:t>
            </w:r>
            <w:proofErr w:type="gramEnd"/>
            <w:r w:rsidRPr="004B73E5">
              <w:rPr>
                <w:rFonts w:asciiTheme="minorEastAsia" w:hAnsiTheme="minorEastAsia" w:cs="宋体" w:hint="eastAsia"/>
                <w:color w:val="000000"/>
                <w:kern w:val="0"/>
                <w:sz w:val="20"/>
                <w:szCs w:val="20"/>
              </w:rPr>
              <w:t>检测)</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4B73E5">
              <w:rPr>
                <w:rFonts w:asciiTheme="minorEastAsia" w:hAnsiTheme="minorEastAsia" w:cs="宋体" w:hint="eastAsia"/>
                <w:iCs/>
                <w:color w:val="000000"/>
                <w:kern w:val="0"/>
                <w:sz w:val="20"/>
                <w:szCs w:val="20"/>
              </w:rPr>
              <w:t>否</w:t>
            </w:r>
          </w:p>
        </w:tc>
        <w:tc>
          <w:tcPr>
            <w:tcW w:w="934" w:type="dxa"/>
            <w:gridSpan w:val="2"/>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iCs/>
                <w:color w:val="000000"/>
                <w:w w:val="90"/>
                <w:kern w:val="0"/>
                <w:sz w:val="20"/>
                <w:szCs w:val="20"/>
              </w:rPr>
            </w:pPr>
            <w:r w:rsidRPr="004B73E5">
              <w:rPr>
                <w:rFonts w:asciiTheme="minorEastAsia" w:hAnsiTheme="minorEastAsia" w:cs="宋体" w:hint="eastAsia"/>
                <w:iCs/>
                <w:color w:val="000000"/>
                <w:w w:val="90"/>
                <w:kern w:val="0"/>
                <w:sz w:val="20"/>
                <w:szCs w:val="20"/>
              </w:rPr>
              <w:t xml:space="preserve">　</w:t>
            </w:r>
          </w:p>
        </w:tc>
      </w:tr>
      <w:tr w:rsidR="004B73E5" w:rsidRPr="004B73E5" w:rsidTr="004B73E5">
        <w:trPr>
          <w:trHeight w:val="20"/>
          <w:jc w:val="center"/>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7</w:t>
            </w:r>
          </w:p>
        </w:tc>
        <w:tc>
          <w:tcPr>
            <w:tcW w:w="1306" w:type="dxa"/>
            <w:gridSpan w:val="2"/>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检测模式</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 xml:space="preserve">　</w:t>
            </w:r>
          </w:p>
        </w:tc>
        <w:tc>
          <w:tcPr>
            <w:tcW w:w="6221" w:type="dxa"/>
            <w:gridSpan w:val="4"/>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left"/>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具备</w:t>
            </w:r>
            <w:proofErr w:type="spellStart"/>
            <w:r w:rsidRPr="004B73E5">
              <w:rPr>
                <w:rFonts w:asciiTheme="minorEastAsia" w:hAnsiTheme="minorEastAsia" w:cs="宋体" w:hint="eastAsia"/>
                <w:color w:val="000000"/>
                <w:kern w:val="0"/>
                <w:sz w:val="20"/>
                <w:szCs w:val="20"/>
              </w:rPr>
              <w:t>HybProbe</w:t>
            </w:r>
            <w:proofErr w:type="spellEnd"/>
            <w:r w:rsidRPr="004B73E5">
              <w:rPr>
                <w:rFonts w:asciiTheme="minorEastAsia" w:hAnsiTheme="minorEastAsia" w:cs="宋体" w:hint="eastAsia"/>
                <w:color w:val="000000"/>
                <w:kern w:val="0"/>
                <w:sz w:val="20"/>
                <w:szCs w:val="20"/>
              </w:rPr>
              <w:t xml:space="preserve"> 杂交探针、</w:t>
            </w:r>
            <w:proofErr w:type="spellStart"/>
            <w:r w:rsidRPr="004B73E5">
              <w:rPr>
                <w:rFonts w:asciiTheme="minorEastAsia" w:hAnsiTheme="minorEastAsia" w:cs="宋体" w:hint="eastAsia"/>
                <w:color w:val="000000"/>
                <w:kern w:val="0"/>
                <w:sz w:val="20"/>
                <w:szCs w:val="20"/>
              </w:rPr>
              <w:t>SimpleProbe</w:t>
            </w:r>
            <w:proofErr w:type="spellEnd"/>
            <w:r w:rsidRPr="004B73E5">
              <w:rPr>
                <w:rFonts w:asciiTheme="minorEastAsia" w:hAnsiTheme="minorEastAsia" w:cs="宋体" w:hint="eastAsia"/>
                <w:color w:val="000000"/>
                <w:kern w:val="0"/>
                <w:sz w:val="20"/>
                <w:szCs w:val="20"/>
              </w:rPr>
              <w:t xml:space="preserve"> 单探针、染料模式、水解探针、分子信标、</w:t>
            </w:r>
            <w:proofErr w:type="gramStart"/>
            <w:r w:rsidRPr="004B73E5">
              <w:rPr>
                <w:rFonts w:asciiTheme="minorEastAsia" w:hAnsiTheme="minorEastAsia" w:cs="宋体" w:hint="eastAsia"/>
                <w:color w:val="000000"/>
                <w:kern w:val="0"/>
                <w:sz w:val="20"/>
                <w:szCs w:val="20"/>
              </w:rPr>
              <w:t>蝎型探针</w:t>
            </w:r>
            <w:proofErr w:type="gramEnd"/>
            <w:r w:rsidRPr="004B73E5">
              <w:rPr>
                <w:rFonts w:asciiTheme="minorEastAsia" w:hAnsiTheme="minorEastAsia" w:cs="宋体" w:hint="eastAsia"/>
                <w:color w:val="000000"/>
                <w:kern w:val="0"/>
                <w:sz w:val="20"/>
                <w:szCs w:val="20"/>
              </w:rPr>
              <w:t>、高分辨率熔解曲线 (HRM) 等</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4B73E5">
              <w:rPr>
                <w:rFonts w:asciiTheme="minorEastAsia" w:hAnsiTheme="minorEastAsia" w:cs="宋体" w:hint="eastAsia"/>
                <w:iCs/>
                <w:color w:val="000000"/>
                <w:kern w:val="0"/>
                <w:sz w:val="20"/>
                <w:szCs w:val="20"/>
              </w:rPr>
              <w:t>否</w:t>
            </w:r>
          </w:p>
        </w:tc>
        <w:tc>
          <w:tcPr>
            <w:tcW w:w="934" w:type="dxa"/>
            <w:gridSpan w:val="2"/>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iCs/>
                <w:color w:val="000000"/>
                <w:w w:val="90"/>
                <w:kern w:val="0"/>
                <w:sz w:val="20"/>
                <w:szCs w:val="20"/>
              </w:rPr>
            </w:pPr>
            <w:r w:rsidRPr="004B73E5">
              <w:rPr>
                <w:rFonts w:asciiTheme="minorEastAsia" w:hAnsiTheme="minorEastAsia" w:cs="宋体" w:hint="eastAsia"/>
                <w:iCs/>
                <w:color w:val="000000"/>
                <w:w w:val="90"/>
                <w:kern w:val="0"/>
                <w:sz w:val="20"/>
                <w:szCs w:val="20"/>
              </w:rPr>
              <w:t xml:space="preserve">　</w:t>
            </w:r>
          </w:p>
        </w:tc>
      </w:tr>
      <w:tr w:rsidR="004B73E5" w:rsidRPr="004B73E5" w:rsidTr="004B73E5">
        <w:trPr>
          <w:trHeight w:val="20"/>
          <w:jc w:val="center"/>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8</w:t>
            </w:r>
          </w:p>
        </w:tc>
        <w:tc>
          <w:tcPr>
            <w:tcW w:w="1306" w:type="dxa"/>
            <w:gridSpan w:val="2"/>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模块规格</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w:t>
            </w:r>
          </w:p>
        </w:tc>
        <w:tc>
          <w:tcPr>
            <w:tcW w:w="6221" w:type="dxa"/>
            <w:gridSpan w:val="4"/>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left"/>
              <w:rPr>
                <w:rFonts w:asciiTheme="minorEastAsia" w:hAnsiTheme="minorEastAsia" w:cs="宋体"/>
                <w:kern w:val="0"/>
                <w:sz w:val="20"/>
                <w:szCs w:val="20"/>
              </w:rPr>
            </w:pPr>
            <w:r w:rsidRPr="004B73E5">
              <w:rPr>
                <w:rFonts w:asciiTheme="minorEastAsia" w:hAnsiTheme="minorEastAsia" w:cs="宋体" w:hint="eastAsia"/>
                <w:kern w:val="0"/>
                <w:sz w:val="20"/>
                <w:szCs w:val="20"/>
              </w:rPr>
              <w:t>支持 96 孔模块，具备自行更换并升级至 384 孔模块的能力，更换后无需校准</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4B73E5">
              <w:rPr>
                <w:rFonts w:asciiTheme="minorEastAsia" w:hAnsiTheme="minorEastAsia" w:cs="宋体" w:hint="eastAsia"/>
                <w:iCs/>
                <w:color w:val="000000"/>
                <w:kern w:val="0"/>
                <w:sz w:val="20"/>
                <w:szCs w:val="20"/>
              </w:rPr>
              <w:t>否</w:t>
            </w:r>
          </w:p>
        </w:tc>
        <w:tc>
          <w:tcPr>
            <w:tcW w:w="934" w:type="dxa"/>
            <w:gridSpan w:val="2"/>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w w:val="90"/>
                <w:kern w:val="0"/>
                <w:sz w:val="20"/>
                <w:szCs w:val="20"/>
              </w:rPr>
            </w:pPr>
            <w:r w:rsidRPr="004B73E5">
              <w:rPr>
                <w:rFonts w:asciiTheme="minorEastAsia" w:hAnsiTheme="minorEastAsia" w:cs="宋体" w:hint="eastAsia"/>
                <w:w w:val="90"/>
                <w:kern w:val="0"/>
                <w:sz w:val="20"/>
                <w:szCs w:val="20"/>
              </w:rPr>
              <w:t>企业承诺或者产品彩页</w:t>
            </w:r>
          </w:p>
        </w:tc>
      </w:tr>
      <w:tr w:rsidR="004B73E5" w:rsidRPr="004B73E5" w:rsidTr="004B73E5">
        <w:trPr>
          <w:trHeight w:val="20"/>
          <w:jc w:val="center"/>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9</w:t>
            </w:r>
          </w:p>
        </w:tc>
        <w:tc>
          <w:tcPr>
            <w:tcW w:w="1306" w:type="dxa"/>
            <w:gridSpan w:val="2"/>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样本容量</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w:t>
            </w:r>
          </w:p>
        </w:tc>
        <w:tc>
          <w:tcPr>
            <w:tcW w:w="6221" w:type="dxa"/>
            <w:gridSpan w:val="4"/>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left"/>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96孔板≥（10-100）</w:t>
            </w:r>
            <w:proofErr w:type="spellStart"/>
            <w:r w:rsidRPr="004B73E5">
              <w:rPr>
                <w:rFonts w:asciiTheme="minorEastAsia" w:hAnsiTheme="minorEastAsia" w:cs="宋体" w:hint="eastAsia"/>
                <w:color w:val="000000"/>
                <w:kern w:val="0"/>
                <w:sz w:val="20"/>
                <w:szCs w:val="20"/>
              </w:rPr>
              <w:t>ul</w:t>
            </w:r>
            <w:proofErr w:type="spellEnd"/>
            <w:r w:rsidRPr="004B73E5">
              <w:rPr>
                <w:rFonts w:asciiTheme="minorEastAsia" w:hAnsiTheme="minorEastAsia" w:cs="宋体" w:hint="eastAsia"/>
                <w:color w:val="000000"/>
                <w:kern w:val="0"/>
                <w:sz w:val="20"/>
                <w:szCs w:val="20"/>
              </w:rPr>
              <w:t>；384孔板≥（3-20）</w:t>
            </w:r>
            <w:proofErr w:type="spellStart"/>
            <w:r w:rsidRPr="004B73E5">
              <w:rPr>
                <w:rFonts w:asciiTheme="minorEastAsia" w:hAnsiTheme="minorEastAsia" w:cs="宋体" w:hint="eastAsia"/>
                <w:color w:val="000000"/>
                <w:kern w:val="0"/>
                <w:sz w:val="20"/>
                <w:szCs w:val="20"/>
              </w:rPr>
              <w:t>ul</w:t>
            </w:r>
            <w:proofErr w:type="spellEnd"/>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4B73E5">
              <w:rPr>
                <w:rFonts w:asciiTheme="minorEastAsia" w:hAnsiTheme="minorEastAsia" w:cs="宋体" w:hint="eastAsia"/>
                <w:iCs/>
                <w:color w:val="000000"/>
                <w:kern w:val="0"/>
                <w:sz w:val="20"/>
                <w:szCs w:val="20"/>
              </w:rPr>
              <w:t>否</w:t>
            </w:r>
          </w:p>
        </w:tc>
        <w:tc>
          <w:tcPr>
            <w:tcW w:w="934" w:type="dxa"/>
            <w:gridSpan w:val="2"/>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w w:val="90"/>
                <w:kern w:val="0"/>
                <w:sz w:val="20"/>
                <w:szCs w:val="20"/>
              </w:rPr>
            </w:pPr>
            <w:r w:rsidRPr="004B73E5">
              <w:rPr>
                <w:rFonts w:asciiTheme="minorEastAsia" w:hAnsiTheme="minorEastAsia" w:cs="宋体" w:hint="eastAsia"/>
                <w:w w:val="90"/>
                <w:kern w:val="0"/>
                <w:sz w:val="20"/>
                <w:szCs w:val="20"/>
              </w:rPr>
              <w:t>企业承诺或者产品彩页</w:t>
            </w:r>
          </w:p>
        </w:tc>
      </w:tr>
      <w:tr w:rsidR="004B73E5" w:rsidRPr="004B73E5" w:rsidTr="004B73E5">
        <w:trPr>
          <w:trHeight w:val="20"/>
          <w:jc w:val="center"/>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10</w:t>
            </w:r>
          </w:p>
        </w:tc>
        <w:tc>
          <w:tcPr>
            <w:tcW w:w="1306" w:type="dxa"/>
            <w:gridSpan w:val="2"/>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加热方式</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 xml:space="preserve">　</w:t>
            </w:r>
          </w:p>
        </w:tc>
        <w:tc>
          <w:tcPr>
            <w:tcW w:w="6221" w:type="dxa"/>
            <w:gridSpan w:val="4"/>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left"/>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半导体加热方式</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4B73E5">
              <w:rPr>
                <w:rFonts w:asciiTheme="minorEastAsia" w:hAnsiTheme="minorEastAsia" w:cs="宋体" w:hint="eastAsia"/>
                <w:iCs/>
                <w:color w:val="000000"/>
                <w:kern w:val="0"/>
                <w:sz w:val="20"/>
                <w:szCs w:val="20"/>
              </w:rPr>
              <w:t>否</w:t>
            </w:r>
          </w:p>
        </w:tc>
        <w:tc>
          <w:tcPr>
            <w:tcW w:w="934" w:type="dxa"/>
            <w:gridSpan w:val="2"/>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iCs/>
                <w:color w:val="000000"/>
                <w:w w:val="90"/>
                <w:kern w:val="0"/>
                <w:sz w:val="20"/>
                <w:szCs w:val="20"/>
              </w:rPr>
            </w:pPr>
            <w:r w:rsidRPr="004B73E5">
              <w:rPr>
                <w:rFonts w:asciiTheme="minorEastAsia" w:hAnsiTheme="minorEastAsia" w:cs="宋体" w:hint="eastAsia"/>
                <w:iCs/>
                <w:color w:val="000000"/>
                <w:w w:val="90"/>
                <w:kern w:val="0"/>
                <w:sz w:val="20"/>
                <w:szCs w:val="20"/>
              </w:rPr>
              <w:t xml:space="preserve">　</w:t>
            </w:r>
          </w:p>
        </w:tc>
      </w:tr>
      <w:tr w:rsidR="004B73E5" w:rsidRPr="004B73E5" w:rsidTr="004B73E5">
        <w:trPr>
          <w:trHeight w:val="20"/>
          <w:jc w:val="center"/>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11</w:t>
            </w:r>
          </w:p>
        </w:tc>
        <w:tc>
          <w:tcPr>
            <w:tcW w:w="1306" w:type="dxa"/>
            <w:gridSpan w:val="2"/>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最大升温速度</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 xml:space="preserve">　</w:t>
            </w:r>
          </w:p>
        </w:tc>
        <w:tc>
          <w:tcPr>
            <w:tcW w:w="6221" w:type="dxa"/>
            <w:gridSpan w:val="4"/>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left"/>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≥4℃/s</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4B73E5">
              <w:rPr>
                <w:rFonts w:asciiTheme="minorEastAsia" w:hAnsiTheme="minorEastAsia" w:cs="宋体" w:hint="eastAsia"/>
                <w:iCs/>
                <w:color w:val="000000"/>
                <w:kern w:val="0"/>
                <w:sz w:val="20"/>
                <w:szCs w:val="20"/>
              </w:rPr>
              <w:t>否</w:t>
            </w:r>
          </w:p>
        </w:tc>
        <w:tc>
          <w:tcPr>
            <w:tcW w:w="934" w:type="dxa"/>
            <w:gridSpan w:val="2"/>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iCs/>
                <w:color w:val="000000"/>
                <w:w w:val="90"/>
                <w:kern w:val="0"/>
                <w:sz w:val="20"/>
                <w:szCs w:val="20"/>
              </w:rPr>
            </w:pPr>
            <w:r w:rsidRPr="004B73E5">
              <w:rPr>
                <w:rFonts w:asciiTheme="minorEastAsia" w:hAnsiTheme="minorEastAsia" w:cs="宋体" w:hint="eastAsia"/>
                <w:iCs/>
                <w:color w:val="000000"/>
                <w:w w:val="90"/>
                <w:kern w:val="0"/>
                <w:sz w:val="20"/>
                <w:szCs w:val="20"/>
              </w:rPr>
              <w:t xml:space="preserve">　</w:t>
            </w:r>
          </w:p>
        </w:tc>
      </w:tr>
      <w:tr w:rsidR="004B73E5" w:rsidRPr="004B73E5" w:rsidTr="004B73E5">
        <w:trPr>
          <w:trHeight w:val="20"/>
          <w:jc w:val="center"/>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12</w:t>
            </w:r>
          </w:p>
        </w:tc>
        <w:tc>
          <w:tcPr>
            <w:tcW w:w="1306" w:type="dxa"/>
            <w:gridSpan w:val="2"/>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最大降温速度</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 xml:space="preserve">　</w:t>
            </w:r>
          </w:p>
        </w:tc>
        <w:tc>
          <w:tcPr>
            <w:tcW w:w="6221" w:type="dxa"/>
            <w:gridSpan w:val="4"/>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left"/>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≥2℃/s</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4B73E5">
              <w:rPr>
                <w:rFonts w:asciiTheme="minorEastAsia" w:hAnsiTheme="minorEastAsia" w:cs="宋体" w:hint="eastAsia"/>
                <w:iCs/>
                <w:color w:val="000000"/>
                <w:kern w:val="0"/>
                <w:sz w:val="20"/>
                <w:szCs w:val="20"/>
              </w:rPr>
              <w:t>否</w:t>
            </w:r>
          </w:p>
        </w:tc>
        <w:tc>
          <w:tcPr>
            <w:tcW w:w="934" w:type="dxa"/>
            <w:gridSpan w:val="2"/>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iCs/>
                <w:color w:val="000000"/>
                <w:w w:val="90"/>
                <w:kern w:val="0"/>
                <w:sz w:val="20"/>
                <w:szCs w:val="20"/>
              </w:rPr>
            </w:pPr>
            <w:r w:rsidRPr="004B73E5">
              <w:rPr>
                <w:rFonts w:asciiTheme="minorEastAsia" w:hAnsiTheme="minorEastAsia" w:cs="宋体" w:hint="eastAsia"/>
                <w:iCs/>
                <w:color w:val="000000"/>
                <w:w w:val="90"/>
                <w:kern w:val="0"/>
                <w:sz w:val="20"/>
                <w:szCs w:val="20"/>
              </w:rPr>
              <w:t xml:space="preserve">　</w:t>
            </w:r>
          </w:p>
        </w:tc>
      </w:tr>
      <w:tr w:rsidR="004B73E5" w:rsidRPr="004B73E5" w:rsidTr="004B73E5">
        <w:trPr>
          <w:trHeight w:val="20"/>
          <w:jc w:val="center"/>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13</w:t>
            </w:r>
          </w:p>
        </w:tc>
        <w:tc>
          <w:tcPr>
            <w:tcW w:w="1306" w:type="dxa"/>
            <w:gridSpan w:val="2"/>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控温误差</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w:t>
            </w:r>
          </w:p>
        </w:tc>
        <w:tc>
          <w:tcPr>
            <w:tcW w:w="6221" w:type="dxa"/>
            <w:gridSpan w:val="4"/>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left"/>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≤0.1℃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4B73E5">
              <w:rPr>
                <w:rFonts w:asciiTheme="minorEastAsia" w:hAnsiTheme="minorEastAsia" w:cs="宋体" w:hint="eastAsia"/>
                <w:iCs/>
                <w:color w:val="000000"/>
                <w:kern w:val="0"/>
                <w:sz w:val="20"/>
                <w:szCs w:val="20"/>
              </w:rPr>
              <w:t>否</w:t>
            </w:r>
          </w:p>
        </w:tc>
        <w:tc>
          <w:tcPr>
            <w:tcW w:w="934" w:type="dxa"/>
            <w:gridSpan w:val="2"/>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w w:val="90"/>
                <w:kern w:val="0"/>
                <w:sz w:val="20"/>
                <w:szCs w:val="20"/>
              </w:rPr>
            </w:pPr>
            <w:r w:rsidRPr="004B73E5">
              <w:rPr>
                <w:rFonts w:asciiTheme="minorEastAsia" w:hAnsiTheme="minorEastAsia" w:cs="宋体" w:hint="eastAsia"/>
                <w:w w:val="90"/>
                <w:kern w:val="0"/>
                <w:sz w:val="20"/>
                <w:szCs w:val="20"/>
              </w:rPr>
              <w:t>企业承诺或者产品彩页</w:t>
            </w:r>
          </w:p>
        </w:tc>
      </w:tr>
      <w:tr w:rsidR="004B73E5" w:rsidRPr="004B73E5" w:rsidTr="004B73E5">
        <w:trPr>
          <w:trHeight w:val="20"/>
          <w:jc w:val="center"/>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14</w:t>
            </w:r>
          </w:p>
        </w:tc>
        <w:tc>
          <w:tcPr>
            <w:tcW w:w="1306" w:type="dxa"/>
            <w:gridSpan w:val="2"/>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温度均</w:t>
            </w:r>
            <w:proofErr w:type="gramStart"/>
            <w:r w:rsidRPr="004B73E5">
              <w:rPr>
                <w:rFonts w:asciiTheme="minorEastAsia" w:hAnsiTheme="minorEastAsia" w:cs="宋体" w:hint="eastAsia"/>
                <w:color w:val="000000"/>
                <w:kern w:val="0"/>
                <w:sz w:val="20"/>
                <w:szCs w:val="20"/>
              </w:rPr>
              <w:t>一</w:t>
            </w:r>
            <w:proofErr w:type="gramEnd"/>
            <w:r w:rsidRPr="004B73E5">
              <w:rPr>
                <w:rFonts w:asciiTheme="minorEastAsia" w:hAnsiTheme="minorEastAsia" w:cs="宋体" w:hint="eastAsia"/>
                <w:color w:val="000000"/>
                <w:kern w:val="0"/>
                <w:sz w:val="20"/>
                <w:szCs w:val="20"/>
              </w:rPr>
              <w:t>性</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w:t>
            </w:r>
          </w:p>
        </w:tc>
        <w:tc>
          <w:tcPr>
            <w:tcW w:w="6221" w:type="dxa"/>
            <w:gridSpan w:val="4"/>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left"/>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±0.1℃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4B73E5">
              <w:rPr>
                <w:rFonts w:asciiTheme="minorEastAsia" w:hAnsiTheme="minorEastAsia" w:cs="宋体" w:hint="eastAsia"/>
                <w:iCs/>
                <w:color w:val="000000"/>
                <w:kern w:val="0"/>
                <w:sz w:val="20"/>
                <w:szCs w:val="20"/>
              </w:rPr>
              <w:t>否</w:t>
            </w:r>
          </w:p>
        </w:tc>
        <w:tc>
          <w:tcPr>
            <w:tcW w:w="934" w:type="dxa"/>
            <w:gridSpan w:val="2"/>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w w:val="90"/>
                <w:kern w:val="0"/>
                <w:sz w:val="20"/>
                <w:szCs w:val="20"/>
              </w:rPr>
            </w:pPr>
            <w:r w:rsidRPr="004B73E5">
              <w:rPr>
                <w:rFonts w:asciiTheme="minorEastAsia" w:hAnsiTheme="minorEastAsia" w:cs="宋体" w:hint="eastAsia"/>
                <w:w w:val="90"/>
                <w:kern w:val="0"/>
                <w:sz w:val="20"/>
                <w:szCs w:val="20"/>
              </w:rPr>
              <w:t>企业承诺或者产品彩页</w:t>
            </w:r>
          </w:p>
        </w:tc>
      </w:tr>
      <w:tr w:rsidR="004B73E5" w:rsidRPr="004B73E5" w:rsidTr="004B73E5">
        <w:trPr>
          <w:trHeight w:val="20"/>
          <w:jc w:val="center"/>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15</w:t>
            </w:r>
          </w:p>
        </w:tc>
        <w:tc>
          <w:tcPr>
            <w:tcW w:w="1306" w:type="dxa"/>
            <w:gridSpan w:val="2"/>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孔间检测的重复性</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 xml:space="preserve">　</w:t>
            </w:r>
          </w:p>
        </w:tc>
        <w:tc>
          <w:tcPr>
            <w:tcW w:w="6221" w:type="dxa"/>
            <w:gridSpan w:val="4"/>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left"/>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CV≤0.15% (50nmol/l荧光浓度)</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4B73E5">
              <w:rPr>
                <w:rFonts w:asciiTheme="minorEastAsia" w:hAnsiTheme="minorEastAsia" w:cs="宋体" w:hint="eastAsia"/>
                <w:iCs/>
                <w:color w:val="000000"/>
                <w:kern w:val="0"/>
                <w:sz w:val="20"/>
                <w:szCs w:val="20"/>
              </w:rPr>
              <w:t>否</w:t>
            </w:r>
          </w:p>
        </w:tc>
        <w:tc>
          <w:tcPr>
            <w:tcW w:w="934" w:type="dxa"/>
            <w:gridSpan w:val="2"/>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iCs/>
                <w:color w:val="000000"/>
                <w:w w:val="90"/>
                <w:kern w:val="0"/>
                <w:sz w:val="20"/>
                <w:szCs w:val="20"/>
              </w:rPr>
            </w:pPr>
            <w:r w:rsidRPr="004B73E5">
              <w:rPr>
                <w:rFonts w:asciiTheme="minorEastAsia" w:hAnsiTheme="minorEastAsia" w:cs="宋体" w:hint="eastAsia"/>
                <w:iCs/>
                <w:color w:val="000000"/>
                <w:w w:val="90"/>
                <w:kern w:val="0"/>
                <w:sz w:val="20"/>
                <w:szCs w:val="20"/>
              </w:rPr>
              <w:t xml:space="preserve">　</w:t>
            </w:r>
          </w:p>
        </w:tc>
      </w:tr>
      <w:tr w:rsidR="004B73E5" w:rsidRPr="004B73E5" w:rsidTr="004B73E5">
        <w:trPr>
          <w:trHeight w:val="20"/>
          <w:jc w:val="center"/>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16</w:t>
            </w:r>
          </w:p>
        </w:tc>
        <w:tc>
          <w:tcPr>
            <w:tcW w:w="1306" w:type="dxa"/>
            <w:gridSpan w:val="2"/>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检测系统</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w:t>
            </w:r>
          </w:p>
        </w:tc>
        <w:tc>
          <w:tcPr>
            <w:tcW w:w="6221" w:type="dxa"/>
            <w:gridSpan w:val="4"/>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left"/>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冷CCD</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4B73E5">
              <w:rPr>
                <w:rFonts w:asciiTheme="minorEastAsia" w:hAnsiTheme="minorEastAsia" w:cs="宋体" w:hint="eastAsia"/>
                <w:iCs/>
                <w:color w:val="000000"/>
                <w:kern w:val="0"/>
                <w:sz w:val="20"/>
                <w:szCs w:val="20"/>
              </w:rPr>
              <w:t>否</w:t>
            </w:r>
          </w:p>
        </w:tc>
        <w:tc>
          <w:tcPr>
            <w:tcW w:w="934" w:type="dxa"/>
            <w:gridSpan w:val="2"/>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w w:val="90"/>
                <w:kern w:val="0"/>
                <w:sz w:val="20"/>
                <w:szCs w:val="20"/>
              </w:rPr>
            </w:pPr>
            <w:r w:rsidRPr="004B73E5">
              <w:rPr>
                <w:rFonts w:asciiTheme="minorEastAsia" w:hAnsiTheme="minorEastAsia" w:cs="宋体" w:hint="eastAsia"/>
                <w:w w:val="90"/>
                <w:kern w:val="0"/>
                <w:sz w:val="20"/>
                <w:szCs w:val="20"/>
              </w:rPr>
              <w:t>企业承诺或者产品彩页</w:t>
            </w:r>
          </w:p>
        </w:tc>
      </w:tr>
      <w:tr w:rsidR="004B73E5" w:rsidRPr="004B73E5" w:rsidTr="004B73E5">
        <w:trPr>
          <w:trHeight w:val="20"/>
          <w:jc w:val="center"/>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17</w:t>
            </w:r>
          </w:p>
        </w:tc>
        <w:tc>
          <w:tcPr>
            <w:tcW w:w="1306" w:type="dxa"/>
            <w:gridSpan w:val="2"/>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 xml:space="preserve">光源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 xml:space="preserve">　</w:t>
            </w:r>
          </w:p>
        </w:tc>
        <w:tc>
          <w:tcPr>
            <w:tcW w:w="6221" w:type="dxa"/>
            <w:gridSpan w:val="4"/>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left"/>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氙灯</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4B73E5">
              <w:rPr>
                <w:rFonts w:asciiTheme="minorEastAsia" w:hAnsiTheme="minorEastAsia" w:cs="宋体" w:hint="eastAsia"/>
                <w:iCs/>
                <w:color w:val="000000"/>
                <w:kern w:val="0"/>
                <w:sz w:val="20"/>
                <w:szCs w:val="20"/>
              </w:rPr>
              <w:t>否</w:t>
            </w:r>
          </w:p>
        </w:tc>
        <w:tc>
          <w:tcPr>
            <w:tcW w:w="934" w:type="dxa"/>
            <w:gridSpan w:val="2"/>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iCs/>
                <w:color w:val="000000"/>
                <w:w w:val="90"/>
                <w:kern w:val="0"/>
                <w:sz w:val="20"/>
                <w:szCs w:val="20"/>
              </w:rPr>
            </w:pPr>
            <w:r w:rsidRPr="004B73E5">
              <w:rPr>
                <w:rFonts w:asciiTheme="minorEastAsia" w:hAnsiTheme="minorEastAsia" w:cs="宋体" w:hint="eastAsia"/>
                <w:iCs/>
                <w:color w:val="000000"/>
                <w:w w:val="90"/>
                <w:kern w:val="0"/>
                <w:sz w:val="20"/>
                <w:szCs w:val="20"/>
              </w:rPr>
              <w:t xml:space="preserve">　</w:t>
            </w:r>
          </w:p>
        </w:tc>
      </w:tr>
      <w:tr w:rsidR="004B73E5" w:rsidRPr="004B73E5" w:rsidTr="004B73E5">
        <w:trPr>
          <w:trHeight w:val="20"/>
          <w:jc w:val="center"/>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18</w:t>
            </w:r>
          </w:p>
        </w:tc>
        <w:tc>
          <w:tcPr>
            <w:tcW w:w="1306" w:type="dxa"/>
            <w:gridSpan w:val="2"/>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激发波长</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 xml:space="preserve">　</w:t>
            </w:r>
          </w:p>
        </w:tc>
        <w:tc>
          <w:tcPr>
            <w:tcW w:w="6221" w:type="dxa"/>
            <w:gridSpan w:val="4"/>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left"/>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≥（400-700）nm</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4B73E5">
              <w:rPr>
                <w:rFonts w:asciiTheme="minorEastAsia" w:hAnsiTheme="minorEastAsia" w:cs="宋体" w:hint="eastAsia"/>
                <w:iCs/>
                <w:color w:val="000000"/>
                <w:kern w:val="0"/>
                <w:sz w:val="20"/>
                <w:szCs w:val="20"/>
              </w:rPr>
              <w:t>否</w:t>
            </w:r>
          </w:p>
        </w:tc>
        <w:tc>
          <w:tcPr>
            <w:tcW w:w="934" w:type="dxa"/>
            <w:gridSpan w:val="2"/>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iCs/>
                <w:color w:val="000000"/>
                <w:w w:val="90"/>
                <w:kern w:val="0"/>
                <w:sz w:val="20"/>
                <w:szCs w:val="20"/>
              </w:rPr>
            </w:pPr>
            <w:r w:rsidRPr="004B73E5">
              <w:rPr>
                <w:rFonts w:asciiTheme="minorEastAsia" w:hAnsiTheme="minorEastAsia" w:cs="宋体" w:hint="eastAsia"/>
                <w:iCs/>
                <w:color w:val="000000"/>
                <w:w w:val="90"/>
                <w:kern w:val="0"/>
                <w:sz w:val="20"/>
                <w:szCs w:val="20"/>
              </w:rPr>
              <w:t xml:space="preserve">　</w:t>
            </w:r>
          </w:p>
        </w:tc>
      </w:tr>
      <w:tr w:rsidR="004B73E5" w:rsidRPr="004B73E5" w:rsidTr="004B73E5">
        <w:trPr>
          <w:trHeight w:val="20"/>
          <w:jc w:val="center"/>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19</w:t>
            </w:r>
          </w:p>
        </w:tc>
        <w:tc>
          <w:tcPr>
            <w:tcW w:w="1306" w:type="dxa"/>
            <w:gridSpan w:val="2"/>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检测通道</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w:t>
            </w:r>
          </w:p>
        </w:tc>
        <w:tc>
          <w:tcPr>
            <w:tcW w:w="6221" w:type="dxa"/>
            <w:gridSpan w:val="4"/>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left"/>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≥6通道</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4B73E5">
              <w:rPr>
                <w:rFonts w:asciiTheme="minorEastAsia" w:hAnsiTheme="minorEastAsia" w:cs="宋体" w:hint="eastAsia"/>
                <w:iCs/>
                <w:color w:val="000000"/>
                <w:kern w:val="0"/>
                <w:sz w:val="20"/>
                <w:szCs w:val="20"/>
              </w:rPr>
              <w:t>否</w:t>
            </w:r>
          </w:p>
        </w:tc>
        <w:tc>
          <w:tcPr>
            <w:tcW w:w="934" w:type="dxa"/>
            <w:gridSpan w:val="2"/>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w w:val="90"/>
                <w:kern w:val="0"/>
                <w:sz w:val="20"/>
                <w:szCs w:val="20"/>
              </w:rPr>
            </w:pPr>
            <w:r w:rsidRPr="004B73E5">
              <w:rPr>
                <w:rFonts w:asciiTheme="minorEastAsia" w:hAnsiTheme="minorEastAsia" w:cs="宋体" w:hint="eastAsia"/>
                <w:w w:val="90"/>
                <w:kern w:val="0"/>
                <w:sz w:val="20"/>
                <w:szCs w:val="20"/>
              </w:rPr>
              <w:t>企业承诺或者产品彩页</w:t>
            </w:r>
          </w:p>
        </w:tc>
      </w:tr>
      <w:tr w:rsidR="004B73E5" w:rsidRPr="004B73E5" w:rsidTr="004B73E5">
        <w:trPr>
          <w:trHeight w:val="20"/>
          <w:jc w:val="center"/>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20</w:t>
            </w:r>
          </w:p>
        </w:tc>
        <w:tc>
          <w:tcPr>
            <w:tcW w:w="1306" w:type="dxa"/>
            <w:gridSpan w:val="2"/>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颜色补偿功能</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 xml:space="preserve">　</w:t>
            </w:r>
          </w:p>
        </w:tc>
        <w:tc>
          <w:tcPr>
            <w:tcW w:w="6221" w:type="dxa"/>
            <w:gridSpan w:val="4"/>
            <w:tcBorders>
              <w:top w:val="single" w:sz="4" w:space="0" w:color="auto"/>
              <w:left w:val="nil"/>
              <w:bottom w:val="single" w:sz="4" w:space="0" w:color="auto"/>
              <w:right w:val="single" w:sz="4" w:space="0" w:color="auto"/>
            </w:tcBorders>
            <w:shd w:val="clear" w:color="000000" w:fill="FFFFFF"/>
            <w:vAlign w:val="center"/>
            <w:hideMark/>
          </w:tcPr>
          <w:p w:rsidR="004B73E5" w:rsidRPr="004B73E5" w:rsidRDefault="004B73E5" w:rsidP="004B73E5">
            <w:pPr>
              <w:widowControl/>
              <w:adjustRightInd w:val="0"/>
              <w:snapToGrid w:val="0"/>
              <w:ind w:leftChars="-50" w:left="-105" w:rightChars="-50" w:right="-105"/>
              <w:jc w:val="left"/>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具备颜色补偿功能</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4B73E5">
              <w:rPr>
                <w:rFonts w:asciiTheme="minorEastAsia" w:hAnsiTheme="minorEastAsia" w:cs="宋体" w:hint="eastAsia"/>
                <w:iCs/>
                <w:color w:val="000000"/>
                <w:kern w:val="0"/>
                <w:sz w:val="20"/>
                <w:szCs w:val="20"/>
              </w:rPr>
              <w:t>否</w:t>
            </w:r>
          </w:p>
        </w:tc>
        <w:tc>
          <w:tcPr>
            <w:tcW w:w="934" w:type="dxa"/>
            <w:gridSpan w:val="2"/>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iCs/>
                <w:color w:val="000000"/>
                <w:w w:val="90"/>
                <w:kern w:val="0"/>
                <w:sz w:val="20"/>
                <w:szCs w:val="20"/>
              </w:rPr>
            </w:pPr>
            <w:r w:rsidRPr="004B73E5">
              <w:rPr>
                <w:rFonts w:asciiTheme="minorEastAsia" w:hAnsiTheme="minorEastAsia" w:cs="宋体" w:hint="eastAsia"/>
                <w:iCs/>
                <w:color w:val="000000"/>
                <w:w w:val="90"/>
                <w:kern w:val="0"/>
                <w:sz w:val="20"/>
                <w:szCs w:val="20"/>
              </w:rPr>
              <w:t xml:space="preserve">　</w:t>
            </w:r>
          </w:p>
        </w:tc>
      </w:tr>
      <w:tr w:rsidR="004B73E5" w:rsidRPr="004B73E5" w:rsidTr="004B73E5">
        <w:trPr>
          <w:trHeight w:val="20"/>
          <w:jc w:val="center"/>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21</w:t>
            </w:r>
          </w:p>
        </w:tc>
        <w:tc>
          <w:tcPr>
            <w:tcW w:w="1306" w:type="dxa"/>
            <w:gridSpan w:val="2"/>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动态监测功能</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w:t>
            </w:r>
          </w:p>
        </w:tc>
        <w:tc>
          <w:tcPr>
            <w:tcW w:w="6221" w:type="dxa"/>
            <w:gridSpan w:val="4"/>
            <w:tcBorders>
              <w:top w:val="single" w:sz="4" w:space="0" w:color="auto"/>
              <w:left w:val="nil"/>
              <w:bottom w:val="single" w:sz="4" w:space="0" w:color="auto"/>
              <w:right w:val="single" w:sz="4" w:space="0" w:color="auto"/>
            </w:tcBorders>
            <w:shd w:val="clear" w:color="000000" w:fill="FFFFFF"/>
            <w:vAlign w:val="center"/>
            <w:hideMark/>
          </w:tcPr>
          <w:p w:rsidR="004B73E5" w:rsidRPr="004B73E5" w:rsidRDefault="004B73E5" w:rsidP="004B73E5">
            <w:pPr>
              <w:widowControl/>
              <w:adjustRightInd w:val="0"/>
              <w:snapToGrid w:val="0"/>
              <w:ind w:leftChars="-50" w:left="-105" w:rightChars="-50" w:right="-105"/>
              <w:jc w:val="left"/>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配套的运行和结果分析软件能够针对观察到的扩增情况随时增加循环数目，实时动态监测，实现扩增和检测同时进行</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4B73E5">
              <w:rPr>
                <w:rFonts w:asciiTheme="minorEastAsia" w:hAnsiTheme="minorEastAsia" w:cs="宋体" w:hint="eastAsia"/>
                <w:iCs/>
                <w:color w:val="000000"/>
                <w:kern w:val="0"/>
                <w:sz w:val="20"/>
                <w:szCs w:val="20"/>
              </w:rPr>
              <w:t>否</w:t>
            </w:r>
          </w:p>
        </w:tc>
        <w:tc>
          <w:tcPr>
            <w:tcW w:w="934" w:type="dxa"/>
            <w:gridSpan w:val="2"/>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w w:val="90"/>
                <w:kern w:val="0"/>
                <w:sz w:val="20"/>
                <w:szCs w:val="20"/>
              </w:rPr>
            </w:pPr>
            <w:r w:rsidRPr="004B73E5">
              <w:rPr>
                <w:rFonts w:asciiTheme="minorEastAsia" w:hAnsiTheme="minorEastAsia" w:cs="宋体" w:hint="eastAsia"/>
                <w:w w:val="90"/>
                <w:kern w:val="0"/>
                <w:sz w:val="20"/>
                <w:szCs w:val="20"/>
              </w:rPr>
              <w:t>企业承诺或者产品彩页</w:t>
            </w:r>
          </w:p>
        </w:tc>
      </w:tr>
      <w:tr w:rsidR="004B73E5" w:rsidRPr="004B73E5" w:rsidTr="004B73E5">
        <w:trPr>
          <w:trHeight w:val="20"/>
          <w:jc w:val="center"/>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22</w:t>
            </w:r>
          </w:p>
        </w:tc>
        <w:tc>
          <w:tcPr>
            <w:tcW w:w="1306" w:type="dxa"/>
            <w:gridSpan w:val="2"/>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软件功能</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w:t>
            </w:r>
          </w:p>
        </w:tc>
        <w:tc>
          <w:tcPr>
            <w:tcW w:w="6221" w:type="dxa"/>
            <w:gridSpan w:val="4"/>
            <w:tcBorders>
              <w:top w:val="single" w:sz="4" w:space="0" w:color="auto"/>
              <w:left w:val="nil"/>
              <w:bottom w:val="single" w:sz="4" w:space="0" w:color="auto"/>
              <w:right w:val="single" w:sz="4" w:space="0" w:color="auto"/>
            </w:tcBorders>
            <w:shd w:val="clear" w:color="000000" w:fill="FFFFFF"/>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具有定性定量（绝对定量、相对定量）、自动报告熔解温度、自动报告基因分型结果、高分辨率熔解曲线分析等功能，</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4B73E5">
              <w:rPr>
                <w:rFonts w:asciiTheme="minorEastAsia" w:hAnsiTheme="minorEastAsia" w:cs="宋体" w:hint="eastAsia"/>
                <w:iCs/>
                <w:color w:val="000000"/>
                <w:kern w:val="0"/>
                <w:sz w:val="20"/>
                <w:szCs w:val="20"/>
              </w:rPr>
              <w:t>否</w:t>
            </w:r>
          </w:p>
        </w:tc>
        <w:tc>
          <w:tcPr>
            <w:tcW w:w="934" w:type="dxa"/>
            <w:gridSpan w:val="2"/>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w w:val="90"/>
                <w:kern w:val="0"/>
                <w:sz w:val="20"/>
                <w:szCs w:val="20"/>
              </w:rPr>
            </w:pPr>
            <w:r w:rsidRPr="004B73E5">
              <w:rPr>
                <w:rFonts w:asciiTheme="minorEastAsia" w:hAnsiTheme="minorEastAsia" w:cs="宋体" w:hint="eastAsia"/>
                <w:w w:val="90"/>
                <w:kern w:val="0"/>
                <w:sz w:val="20"/>
                <w:szCs w:val="20"/>
              </w:rPr>
              <w:t>企业承诺或者产品彩页</w:t>
            </w:r>
          </w:p>
        </w:tc>
      </w:tr>
      <w:tr w:rsidR="004B73E5" w:rsidRPr="004B73E5" w:rsidTr="004B73E5">
        <w:trPr>
          <w:trHeight w:val="20"/>
          <w:jc w:val="center"/>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23</w:t>
            </w:r>
          </w:p>
        </w:tc>
        <w:tc>
          <w:tcPr>
            <w:tcW w:w="1306" w:type="dxa"/>
            <w:gridSpan w:val="2"/>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ROX染料</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 xml:space="preserve">　</w:t>
            </w:r>
          </w:p>
        </w:tc>
        <w:tc>
          <w:tcPr>
            <w:tcW w:w="6221" w:type="dxa"/>
            <w:gridSpan w:val="4"/>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left"/>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无需ROX染料校正</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4B73E5">
              <w:rPr>
                <w:rFonts w:asciiTheme="minorEastAsia" w:hAnsiTheme="minorEastAsia" w:cs="宋体" w:hint="eastAsia"/>
                <w:iCs/>
                <w:color w:val="000000"/>
                <w:kern w:val="0"/>
                <w:sz w:val="20"/>
                <w:szCs w:val="20"/>
              </w:rPr>
              <w:t>否</w:t>
            </w:r>
          </w:p>
        </w:tc>
        <w:tc>
          <w:tcPr>
            <w:tcW w:w="934" w:type="dxa"/>
            <w:gridSpan w:val="2"/>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iCs/>
                <w:color w:val="000000"/>
                <w:w w:val="90"/>
                <w:kern w:val="0"/>
                <w:sz w:val="20"/>
                <w:szCs w:val="20"/>
              </w:rPr>
            </w:pPr>
            <w:r w:rsidRPr="004B73E5">
              <w:rPr>
                <w:rFonts w:asciiTheme="minorEastAsia" w:hAnsiTheme="minorEastAsia" w:cs="宋体" w:hint="eastAsia"/>
                <w:iCs/>
                <w:color w:val="000000"/>
                <w:w w:val="90"/>
                <w:kern w:val="0"/>
                <w:sz w:val="20"/>
                <w:szCs w:val="20"/>
              </w:rPr>
              <w:t xml:space="preserve">　</w:t>
            </w:r>
          </w:p>
        </w:tc>
      </w:tr>
      <w:tr w:rsidR="004B73E5" w:rsidRPr="004B73E5" w:rsidTr="004B73E5">
        <w:trPr>
          <w:trHeight w:val="20"/>
          <w:jc w:val="center"/>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24</w:t>
            </w:r>
          </w:p>
        </w:tc>
        <w:tc>
          <w:tcPr>
            <w:tcW w:w="1306" w:type="dxa"/>
            <w:gridSpan w:val="2"/>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配置要求</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w:t>
            </w:r>
          </w:p>
        </w:tc>
        <w:tc>
          <w:tcPr>
            <w:tcW w:w="6221" w:type="dxa"/>
            <w:gridSpan w:val="4"/>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left"/>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主机一台、电脑一台、配套软件、</w:t>
            </w:r>
            <w:r w:rsidRPr="004B73E5">
              <w:rPr>
                <w:rFonts w:asciiTheme="minorEastAsia" w:hAnsiTheme="minorEastAsia" w:cs="宋体" w:hint="eastAsia"/>
                <w:kern w:val="0"/>
                <w:sz w:val="20"/>
                <w:szCs w:val="20"/>
              </w:rPr>
              <w:t>96 孔模块</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4B73E5">
              <w:rPr>
                <w:rFonts w:asciiTheme="minorEastAsia" w:hAnsiTheme="minorEastAsia" w:cs="宋体" w:hint="eastAsia"/>
                <w:iCs/>
                <w:color w:val="000000"/>
                <w:kern w:val="0"/>
                <w:sz w:val="20"/>
                <w:szCs w:val="20"/>
              </w:rPr>
              <w:t>否</w:t>
            </w:r>
          </w:p>
        </w:tc>
        <w:tc>
          <w:tcPr>
            <w:tcW w:w="934" w:type="dxa"/>
            <w:gridSpan w:val="2"/>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w w:val="90"/>
                <w:kern w:val="0"/>
                <w:sz w:val="20"/>
                <w:szCs w:val="20"/>
              </w:rPr>
            </w:pPr>
            <w:r w:rsidRPr="004B73E5">
              <w:rPr>
                <w:rFonts w:asciiTheme="minorEastAsia" w:hAnsiTheme="minorEastAsia" w:cs="宋体" w:hint="eastAsia"/>
                <w:color w:val="000000"/>
                <w:w w:val="90"/>
                <w:kern w:val="0"/>
                <w:sz w:val="20"/>
                <w:szCs w:val="20"/>
              </w:rPr>
              <w:t>企业承诺</w:t>
            </w:r>
          </w:p>
        </w:tc>
      </w:tr>
      <w:tr w:rsidR="004B73E5" w:rsidRPr="004B73E5" w:rsidTr="004B73E5">
        <w:trPr>
          <w:trHeight w:val="20"/>
          <w:jc w:val="center"/>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25</w:t>
            </w:r>
          </w:p>
        </w:tc>
        <w:tc>
          <w:tcPr>
            <w:tcW w:w="1306" w:type="dxa"/>
            <w:gridSpan w:val="2"/>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配套耗材</w:t>
            </w:r>
            <w:r w:rsidRPr="004B73E5">
              <w:rPr>
                <w:rFonts w:asciiTheme="minorEastAsia" w:hAnsiTheme="minorEastAsia" w:cs="宋体" w:hint="eastAsia"/>
                <w:color w:val="000000"/>
                <w:kern w:val="0"/>
                <w:sz w:val="20"/>
                <w:szCs w:val="20"/>
              </w:rPr>
              <w:br/>
              <w:t>（试剂）要求</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w:t>
            </w:r>
          </w:p>
        </w:tc>
        <w:tc>
          <w:tcPr>
            <w:tcW w:w="6221" w:type="dxa"/>
            <w:gridSpan w:val="4"/>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left"/>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开放耗材（试剂）</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4B73E5">
              <w:rPr>
                <w:rFonts w:asciiTheme="minorEastAsia" w:hAnsiTheme="minorEastAsia" w:cs="宋体" w:hint="eastAsia"/>
                <w:iCs/>
                <w:color w:val="000000"/>
                <w:kern w:val="0"/>
                <w:sz w:val="20"/>
                <w:szCs w:val="20"/>
              </w:rPr>
              <w:t>否</w:t>
            </w:r>
          </w:p>
        </w:tc>
        <w:tc>
          <w:tcPr>
            <w:tcW w:w="934" w:type="dxa"/>
            <w:gridSpan w:val="2"/>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w w:val="90"/>
                <w:kern w:val="0"/>
                <w:sz w:val="20"/>
                <w:szCs w:val="20"/>
              </w:rPr>
            </w:pPr>
            <w:r w:rsidRPr="004B73E5">
              <w:rPr>
                <w:rFonts w:asciiTheme="minorEastAsia" w:hAnsiTheme="minorEastAsia" w:cs="宋体" w:hint="eastAsia"/>
                <w:color w:val="000000"/>
                <w:w w:val="90"/>
                <w:kern w:val="0"/>
                <w:sz w:val="20"/>
                <w:szCs w:val="20"/>
              </w:rPr>
              <w:t>企业承诺</w:t>
            </w:r>
          </w:p>
        </w:tc>
      </w:tr>
      <w:tr w:rsidR="004B73E5" w:rsidRPr="004B73E5" w:rsidTr="004B73E5">
        <w:trPr>
          <w:trHeight w:val="20"/>
          <w:jc w:val="center"/>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kern w:val="0"/>
                <w:sz w:val="20"/>
                <w:szCs w:val="20"/>
              </w:rPr>
            </w:pPr>
            <w:r w:rsidRPr="004B73E5">
              <w:rPr>
                <w:rFonts w:asciiTheme="minorEastAsia" w:hAnsiTheme="minorEastAsia" w:cs="宋体" w:hint="eastAsia"/>
                <w:kern w:val="0"/>
                <w:sz w:val="20"/>
                <w:szCs w:val="20"/>
              </w:rPr>
              <w:t>26</w:t>
            </w:r>
          </w:p>
        </w:tc>
        <w:tc>
          <w:tcPr>
            <w:tcW w:w="1306" w:type="dxa"/>
            <w:gridSpan w:val="2"/>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验收标准方法</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kern w:val="0"/>
                <w:sz w:val="20"/>
                <w:szCs w:val="20"/>
              </w:rPr>
            </w:pPr>
            <w:r w:rsidRPr="004B73E5">
              <w:rPr>
                <w:rFonts w:asciiTheme="minorEastAsia" w:hAnsiTheme="minorEastAsia" w:cs="宋体" w:hint="eastAsia"/>
                <w:kern w:val="0"/>
                <w:sz w:val="20"/>
                <w:szCs w:val="20"/>
              </w:rPr>
              <w:t>★</w:t>
            </w:r>
          </w:p>
        </w:tc>
        <w:tc>
          <w:tcPr>
            <w:tcW w:w="6221" w:type="dxa"/>
            <w:gridSpan w:val="4"/>
            <w:tcBorders>
              <w:top w:val="single" w:sz="4" w:space="0" w:color="auto"/>
              <w:left w:val="nil"/>
              <w:bottom w:val="single" w:sz="4" w:space="0" w:color="auto"/>
              <w:right w:val="single" w:sz="4" w:space="0" w:color="auto"/>
            </w:tcBorders>
            <w:shd w:val="clear" w:color="000000" w:fill="FFFFFF"/>
            <w:vAlign w:val="center"/>
            <w:hideMark/>
          </w:tcPr>
          <w:p w:rsidR="004B73E5" w:rsidRPr="004B73E5" w:rsidRDefault="004B73E5" w:rsidP="004B73E5">
            <w:pPr>
              <w:widowControl/>
              <w:adjustRightInd w:val="0"/>
              <w:snapToGrid w:val="0"/>
              <w:ind w:leftChars="-50" w:left="-105" w:rightChars="-50" w:right="-105"/>
              <w:jc w:val="left"/>
              <w:rPr>
                <w:rFonts w:asciiTheme="minorEastAsia" w:hAnsiTheme="minorEastAsia" w:cs="宋体"/>
                <w:kern w:val="0"/>
                <w:sz w:val="20"/>
                <w:szCs w:val="20"/>
              </w:rPr>
            </w:pPr>
            <w:r w:rsidRPr="004B73E5">
              <w:rPr>
                <w:rFonts w:asciiTheme="minorEastAsia" w:hAnsiTheme="minorEastAsia" w:cs="宋体" w:hint="eastAsia"/>
                <w:kern w:val="0"/>
                <w:sz w:val="20"/>
                <w:szCs w:val="20"/>
              </w:rPr>
              <w:t xml:space="preserve">按照投标文件、采购合同、质量标准等，组织对医疗设备进行质量验收，出具验收报告。验收过程中对于核心参数存疑需检测的，可委托地方具有相应检测能力的机构提供技术支持，费用由投标方承担。 </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kern w:val="0"/>
                <w:sz w:val="20"/>
                <w:szCs w:val="20"/>
              </w:rPr>
            </w:pPr>
            <w:r w:rsidRPr="004B73E5">
              <w:rPr>
                <w:rFonts w:asciiTheme="minorEastAsia" w:hAnsiTheme="minorEastAsia" w:cs="宋体" w:hint="eastAsia"/>
                <w:kern w:val="0"/>
                <w:sz w:val="20"/>
                <w:szCs w:val="20"/>
              </w:rPr>
              <w:t>否</w:t>
            </w:r>
          </w:p>
        </w:tc>
        <w:tc>
          <w:tcPr>
            <w:tcW w:w="934" w:type="dxa"/>
            <w:gridSpan w:val="2"/>
            <w:tcBorders>
              <w:top w:val="single" w:sz="4" w:space="0" w:color="auto"/>
              <w:left w:val="nil"/>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w w:val="90"/>
                <w:kern w:val="0"/>
                <w:sz w:val="20"/>
                <w:szCs w:val="20"/>
              </w:rPr>
            </w:pPr>
            <w:r w:rsidRPr="004B73E5">
              <w:rPr>
                <w:rFonts w:asciiTheme="minorEastAsia" w:hAnsiTheme="minorEastAsia" w:cs="宋体" w:hint="eastAsia"/>
                <w:w w:val="90"/>
                <w:kern w:val="0"/>
                <w:sz w:val="20"/>
                <w:szCs w:val="20"/>
              </w:rPr>
              <w:t>企业承诺</w:t>
            </w:r>
          </w:p>
        </w:tc>
      </w:tr>
      <w:tr w:rsidR="004B73E5" w:rsidRPr="004B73E5" w:rsidTr="004B73E5">
        <w:trPr>
          <w:trHeight w:val="20"/>
          <w:jc w:val="center"/>
        </w:trPr>
        <w:tc>
          <w:tcPr>
            <w:tcW w:w="9753"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黑体" w:eastAsia="黑体" w:hAnsiTheme="minorEastAsia" w:cs="宋体" w:hint="eastAsia"/>
                <w:b/>
                <w:color w:val="000000"/>
                <w:kern w:val="0"/>
                <w:sz w:val="20"/>
                <w:szCs w:val="20"/>
              </w:rPr>
            </w:pPr>
            <w:r w:rsidRPr="004B73E5">
              <w:rPr>
                <w:rFonts w:ascii="黑体" w:eastAsia="黑体" w:hAnsiTheme="minorEastAsia" w:cs="宋体" w:hint="eastAsia"/>
                <w:b/>
                <w:color w:val="000000"/>
                <w:kern w:val="0"/>
                <w:sz w:val="20"/>
                <w:szCs w:val="20"/>
              </w:rPr>
              <w:t>经济要求</w:t>
            </w:r>
          </w:p>
        </w:tc>
      </w:tr>
      <w:tr w:rsidR="004B73E5" w:rsidRPr="004B73E5" w:rsidTr="004B73E5">
        <w:trPr>
          <w:trHeight w:val="20"/>
          <w:jc w:val="center"/>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1</w:t>
            </w:r>
          </w:p>
        </w:tc>
        <w:tc>
          <w:tcPr>
            <w:tcW w:w="130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交货时间、交货地点</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w:t>
            </w:r>
          </w:p>
        </w:tc>
        <w:tc>
          <w:tcPr>
            <w:tcW w:w="622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left"/>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合同签订后1个月内交付，交付地点由甲方指定。</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否</w:t>
            </w:r>
          </w:p>
        </w:tc>
        <w:tc>
          <w:tcPr>
            <w:tcW w:w="9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w w:val="90"/>
                <w:kern w:val="0"/>
                <w:sz w:val="20"/>
                <w:szCs w:val="20"/>
              </w:rPr>
            </w:pPr>
            <w:r w:rsidRPr="004B73E5">
              <w:rPr>
                <w:rFonts w:asciiTheme="minorEastAsia" w:hAnsiTheme="minorEastAsia" w:cs="宋体" w:hint="eastAsia"/>
                <w:color w:val="000000"/>
                <w:w w:val="90"/>
                <w:kern w:val="0"/>
                <w:sz w:val="20"/>
                <w:szCs w:val="20"/>
              </w:rPr>
              <w:t>企业承诺</w:t>
            </w:r>
          </w:p>
        </w:tc>
      </w:tr>
      <w:tr w:rsidR="004B73E5" w:rsidRPr="004B73E5" w:rsidTr="004B73E5">
        <w:trPr>
          <w:trHeight w:val="20"/>
          <w:jc w:val="center"/>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lastRenderedPageBreak/>
              <w:t>2</w:t>
            </w:r>
          </w:p>
        </w:tc>
        <w:tc>
          <w:tcPr>
            <w:tcW w:w="130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付款及结算方式</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w:t>
            </w:r>
          </w:p>
        </w:tc>
        <w:tc>
          <w:tcPr>
            <w:tcW w:w="622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left"/>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签订合同付（预付）0%，物资到货（服务完成）验收后付95%。</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否</w:t>
            </w:r>
          </w:p>
        </w:tc>
        <w:tc>
          <w:tcPr>
            <w:tcW w:w="9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w w:val="90"/>
                <w:kern w:val="0"/>
                <w:sz w:val="20"/>
                <w:szCs w:val="20"/>
              </w:rPr>
            </w:pPr>
            <w:r w:rsidRPr="004B73E5">
              <w:rPr>
                <w:rFonts w:asciiTheme="minorEastAsia" w:hAnsiTheme="minorEastAsia" w:cs="宋体" w:hint="eastAsia"/>
                <w:color w:val="000000"/>
                <w:w w:val="90"/>
                <w:kern w:val="0"/>
                <w:sz w:val="20"/>
                <w:szCs w:val="20"/>
              </w:rPr>
              <w:t>企业承诺</w:t>
            </w:r>
          </w:p>
        </w:tc>
      </w:tr>
      <w:tr w:rsidR="004B73E5" w:rsidRPr="004B73E5" w:rsidTr="004B73E5">
        <w:trPr>
          <w:trHeight w:val="20"/>
          <w:jc w:val="center"/>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3</w:t>
            </w:r>
          </w:p>
        </w:tc>
        <w:tc>
          <w:tcPr>
            <w:tcW w:w="130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履约保证金/质量保证金</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w:t>
            </w:r>
          </w:p>
        </w:tc>
        <w:tc>
          <w:tcPr>
            <w:tcW w:w="622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left"/>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验收合格后满3年无质量问题支付剩余5%（不超过5%）</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否</w:t>
            </w:r>
          </w:p>
        </w:tc>
        <w:tc>
          <w:tcPr>
            <w:tcW w:w="9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w w:val="90"/>
                <w:kern w:val="0"/>
                <w:sz w:val="20"/>
                <w:szCs w:val="20"/>
              </w:rPr>
            </w:pPr>
            <w:r w:rsidRPr="004B73E5">
              <w:rPr>
                <w:rFonts w:asciiTheme="minorEastAsia" w:hAnsiTheme="minorEastAsia" w:cs="宋体" w:hint="eastAsia"/>
                <w:color w:val="000000"/>
                <w:w w:val="90"/>
                <w:kern w:val="0"/>
                <w:sz w:val="20"/>
                <w:szCs w:val="20"/>
              </w:rPr>
              <w:t>企业承诺</w:t>
            </w:r>
          </w:p>
        </w:tc>
      </w:tr>
      <w:tr w:rsidR="004B73E5" w:rsidRPr="004B73E5" w:rsidTr="004B73E5">
        <w:trPr>
          <w:trHeight w:val="20"/>
          <w:jc w:val="center"/>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4</w:t>
            </w:r>
          </w:p>
        </w:tc>
        <w:tc>
          <w:tcPr>
            <w:tcW w:w="130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产品包装和运输要求</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w:t>
            </w:r>
          </w:p>
        </w:tc>
        <w:tc>
          <w:tcPr>
            <w:tcW w:w="622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left"/>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按照国家、行业相关标准规范，产品确保包装完好，运输确保不对产品造成损伤。</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否</w:t>
            </w:r>
          </w:p>
        </w:tc>
        <w:tc>
          <w:tcPr>
            <w:tcW w:w="9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w w:val="90"/>
                <w:kern w:val="0"/>
                <w:sz w:val="20"/>
                <w:szCs w:val="20"/>
              </w:rPr>
            </w:pPr>
            <w:r w:rsidRPr="004B73E5">
              <w:rPr>
                <w:rFonts w:asciiTheme="minorEastAsia" w:hAnsiTheme="minorEastAsia" w:cs="宋体" w:hint="eastAsia"/>
                <w:color w:val="000000"/>
                <w:w w:val="90"/>
                <w:kern w:val="0"/>
                <w:sz w:val="20"/>
                <w:szCs w:val="20"/>
              </w:rPr>
              <w:t>企业承诺</w:t>
            </w:r>
          </w:p>
        </w:tc>
      </w:tr>
      <w:tr w:rsidR="004B73E5" w:rsidRPr="004B73E5" w:rsidTr="004B73E5">
        <w:trPr>
          <w:trHeight w:val="529"/>
          <w:jc w:val="center"/>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5</w:t>
            </w:r>
          </w:p>
        </w:tc>
        <w:tc>
          <w:tcPr>
            <w:tcW w:w="1306" w:type="dxa"/>
            <w:gridSpan w:val="2"/>
            <w:tcBorders>
              <w:top w:val="single" w:sz="4" w:space="0" w:color="auto"/>
              <w:left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售后服务1</w:t>
            </w:r>
          </w:p>
          <w:p w:rsidR="004B73E5" w:rsidRPr="004B73E5" w:rsidRDefault="004B73E5" w:rsidP="004B73E5">
            <w:pPr>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（质保）</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w:t>
            </w:r>
          </w:p>
        </w:tc>
        <w:tc>
          <w:tcPr>
            <w:tcW w:w="622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left"/>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保修年限不低于3年，全年故障停机时间不高于5%（按365日/年计算)。</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否</w:t>
            </w:r>
          </w:p>
        </w:tc>
        <w:tc>
          <w:tcPr>
            <w:tcW w:w="9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w w:val="90"/>
                <w:kern w:val="0"/>
                <w:sz w:val="20"/>
                <w:szCs w:val="20"/>
              </w:rPr>
            </w:pPr>
            <w:r w:rsidRPr="004B73E5">
              <w:rPr>
                <w:rFonts w:asciiTheme="minorEastAsia" w:hAnsiTheme="minorEastAsia" w:cs="宋体" w:hint="eastAsia"/>
                <w:color w:val="000000"/>
                <w:w w:val="90"/>
                <w:kern w:val="0"/>
                <w:sz w:val="20"/>
                <w:szCs w:val="20"/>
              </w:rPr>
              <w:t>企业承诺</w:t>
            </w:r>
          </w:p>
        </w:tc>
      </w:tr>
      <w:tr w:rsidR="004B73E5" w:rsidRPr="004B73E5" w:rsidTr="0049301D">
        <w:trPr>
          <w:trHeight w:val="529"/>
          <w:jc w:val="center"/>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6</w:t>
            </w:r>
          </w:p>
        </w:tc>
        <w:tc>
          <w:tcPr>
            <w:tcW w:w="1306" w:type="dxa"/>
            <w:gridSpan w:val="2"/>
            <w:tcBorders>
              <w:top w:val="single" w:sz="4" w:space="0" w:color="auto"/>
              <w:left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售后服务2</w:t>
            </w:r>
          </w:p>
          <w:p w:rsidR="004B73E5" w:rsidRPr="004B73E5" w:rsidRDefault="004B73E5" w:rsidP="004B73E5">
            <w:pPr>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（质保）</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w:t>
            </w:r>
          </w:p>
        </w:tc>
        <w:tc>
          <w:tcPr>
            <w:tcW w:w="622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left"/>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保修期内免费提供定期维护保养服务，免费升级和维护软件，免费提供使用培训。</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否</w:t>
            </w:r>
          </w:p>
        </w:tc>
        <w:tc>
          <w:tcPr>
            <w:tcW w:w="9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w w:val="90"/>
                <w:kern w:val="0"/>
                <w:sz w:val="20"/>
                <w:szCs w:val="20"/>
              </w:rPr>
            </w:pPr>
            <w:r w:rsidRPr="004B73E5">
              <w:rPr>
                <w:rFonts w:asciiTheme="minorEastAsia" w:hAnsiTheme="minorEastAsia" w:cs="宋体" w:hint="eastAsia"/>
                <w:color w:val="000000"/>
                <w:w w:val="90"/>
                <w:kern w:val="0"/>
                <w:sz w:val="20"/>
                <w:szCs w:val="20"/>
              </w:rPr>
              <w:t>企业承诺</w:t>
            </w:r>
          </w:p>
        </w:tc>
      </w:tr>
      <w:tr w:rsidR="004B73E5" w:rsidRPr="004B73E5" w:rsidTr="004C1D2B">
        <w:trPr>
          <w:trHeight w:val="529"/>
          <w:jc w:val="center"/>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7</w:t>
            </w:r>
          </w:p>
        </w:tc>
        <w:tc>
          <w:tcPr>
            <w:tcW w:w="1306" w:type="dxa"/>
            <w:gridSpan w:val="2"/>
            <w:tcBorders>
              <w:top w:val="single" w:sz="4" w:space="0" w:color="auto"/>
              <w:left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售后服务3</w:t>
            </w:r>
          </w:p>
          <w:p w:rsidR="004B73E5" w:rsidRPr="004B73E5" w:rsidRDefault="004B73E5" w:rsidP="004B73E5">
            <w:pPr>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（质保）</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w:t>
            </w:r>
          </w:p>
        </w:tc>
        <w:tc>
          <w:tcPr>
            <w:tcW w:w="622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left"/>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提供不少于2人次、2天的工程师维修培训。</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否</w:t>
            </w:r>
          </w:p>
        </w:tc>
        <w:tc>
          <w:tcPr>
            <w:tcW w:w="9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w w:val="90"/>
                <w:kern w:val="0"/>
                <w:sz w:val="20"/>
                <w:szCs w:val="20"/>
              </w:rPr>
            </w:pPr>
            <w:r w:rsidRPr="004B73E5">
              <w:rPr>
                <w:rFonts w:asciiTheme="minorEastAsia" w:hAnsiTheme="minorEastAsia" w:cs="宋体" w:hint="eastAsia"/>
                <w:color w:val="000000"/>
                <w:w w:val="90"/>
                <w:kern w:val="0"/>
                <w:sz w:val="20"/>
                <w:szCs w:val="20"/>
              </w:rPr>
              <w:t>企业承诺</w:t>
            </w:r>
          </w:p>
        </w:tc>
      </w:tr>
      <w:tr w:rsidR="004B73E5" w:rsidRPr="004B73E5" w:rsidTr="009D5478">
        <w:trPr>
          <w:trHeight w:val="529"/>
          <w:jc w:val="center"/>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8</w:t>
            </w:r>
          </w:p>
        </w:tc>
        <w:tc>
          <w:tcPr>
            <w:tcW w:w="1306" w:type="dxa"/>
            <w:gridSpan w:val="2"/>
            <w:tcBorders>
              <w:top w:val="single" w:sz="4" w:space="0" w:color="auto"/>
              <w:left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售后服务4</w:t>
            </w:r>
          </w:p>
          <w:p w:rsidR="004B73E5" w:rsidRPr="004B73E5" w:rsidRDefault="004B73E5" w:rsidP="004B73E5">
            <w:pPr>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（响应时间）</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w:t>
            </w:r>
          </w:p>
        </w:tc>
        <w:tc>
          <w:tcPr>
            <w:tcW w:w="622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left"/>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维修响应时间≤2小时，维修到达现场时间≤24小时。</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否</w:t>
            </w:r>
          </w:p>
        </w:tc>
        <w:tc>
          <w:tcPr>
            <w:tcW w:w="9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w w:val="90"/>
                <w:kern w:val="0"/>
                <w:sz w:val="20"/>
                <w:szCs w:val="20"/>
              </w:rPr>
            </w:pPr>
            <w:r w:rsidRPr="004B73E5">
              <w:rPr>
                <w:rFonts w:asciiTheme="minorEastAsia" w:hAnsiTheme="minorEastAsia" w:cs="宋体" w:hint="eastAsia"/>
                <w:color w:val="000000"/>
                <w:w w:val="90"/>
                <w:kern w:val="0"/>
                <w:sz w:val="20"/>
                <w:szCs w:val="20"/>
              </w:rPr>
              <w:t>企业承诺</w:t>
            </w:r>
          </w:p>
        </w:tc>
      </w:tr>
      <w:tr w:rsidR="004B73E5" w:rsidRPr="004B73E5" w:rsidTr="004B73E5">
        <w:trPr>
          <w:trHeight w:val="20"/>
          <w:jc w:val="center"/>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9</w:t>
            </w:r>
          </w:p>
        </w:tc>
        <w:tc>
          <w:tcPr>
            <w:tcW w:w="130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备品备件要求（零配件）</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w:t>
            </w:r>
          </w:p>
        </w:tc>
        <w:tc>
          <w:tcPr>
            <w:tcW w:w="622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left"/>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由供应商承诺项目使用寿命周期内保证零配件供应。</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否</w:t>
            </w:r>
          </w:p>
        </w:tc>
        <w:tc>
          <w:tcPr>
            <w:tcW w:w="9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w w:val="90"/>
                <w:kern w:val="0"/>
                <w:sz w:val="20"/>
                <w:szCs w:val="20"/>
              </w:rPr>
            </w:pPr>
            <w:r w:rsidRPr="004B73E5">
              <w:rPr>
                <w:rFonts w:asciiTheme="minorEastAsia" w:hAnsiTheme="minorEastAsia" w:cs="宋体" w:hint="eastAsia"/>
                <w:color w:val="000000"/>
                <w:w w:val="90"/>
                <w:kern w:val="0"/>
                <w:sz w:val="20"/>
                <w:szCs w:val="20"/>
              </w:rPr>
              <w:t>企业承诺</w:t>
            </w:r>
          </w:p>
        </w:tc>
      </w:tr>
      <w:tr w:rsidR="004B73E5" w:rsidRPr="004B73E5" w:rsidTr="004B73E5">
        <w:trPr>
          <w:trHeight w:val="20"/>
          <w:jc w:val="center"/>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10</w:t>
            </w:r>
          </w:p>
        </w:tc>
        <w:tc>
          <w:tcPr>
            <w:tcW w:w="130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专用工具</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w:t>
            </w:r>
          </w:p>
        </w:tc>
        <w:tc>
          <w:tcPr>
            <w:tcW w:w="622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left"/>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提供设备配套的维修专用工具，资料（操作手册、维修手册等）。</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否</w:t>
            </w:r>
          </w:p>
        </w:tc>
        <w:tc>
          <w:tcPr>
            <w:tcW w:w="9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w w:val="90"/>
                <w:kern w:val="0"/>
                <w:sz w:val="20"/>
                <w:szCs w:val="20"/>
              </w:rPr>
            </w:pPr>
            <w:r w:rsidRPr="004B73E5">
              <w:rPr>
                <w:rFonts w:asciiTheme="minorEastAsia" w:hAnsiTheme="minorEastAsia" w:cs="宋体" w:hint="eastAsia"/>
                <w:color w:val="000000"/>
                <w:w w:val="90"/>
                <w:kern w:val="0"/>
                <w:sz w:val="20"/>
                <w:szCs w:val="20"/>
              </w:rPr>
              <w:t>企业承诺</w:t>
            </w:r>
          </w:p>
        </w:tc>
      </w:tr>
      <w:tr w:rsidR="004B73E5" w:rsidRPr="004B73E5" w:rsidTr="004B73E5">
        <w:trPr>
          <w:trHeight w:val="20"/>
          <w:jc w:val="center"/>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11</w:t>
            </w:r>
          </w:p>
        </w:tc>
        <w:tc>
          <w:tcPr>
            <w:tcW w:w="130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物资编目编码、打码贴</w:t>
            </w:r>
            <w:proofErr w:type="gramStart"/>
            <w:r w:rsidRPr="004B73E5">
              <w:rPr>
                <w:rFonts w:asciiTheme="minorEastAsia" w:hAnsiTheme="minorEastAsia" w:cs="宋体" w:hint="eastAsia"/>
                <w:color w:val="000000"/>
                <w:kern w:val="0"/>
                <w:sz w:val="20"/>
                <w:szCs w:val="20"/>
              </w:rPr>
              <w:t>签要求</w:t>
            </w:r>
            <w:proofErr w:type="gramEnd"/>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w:t>
            </w:r>
          </w:p>
        </w:tc>
        <w:tc>
          <w:tcPr>
            <w:tcW w:w="622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left"/>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应当按照统一要求在物资交付前完成打码贴签工作。</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否</w:t>
            </w:r>
          </w:p>
        </w:tc>
        <w:tc>
          <w:tcPr>
            <w:tcW w:w="9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w w:val="90"/>
                <w:kern w:val="0"/>
                <w:sz w:val="20"/>
                <w:szCs w:val="20"/>
              </w:rPr>
            </w:pPr>
            <w:r w:rsidRPr="004B73E5">
              <w:rPr>
                <w:rFonts w:asciiTheme="minorEastAsia" w:hAnsiTheme="minorEastAsia" w:cs="宋体" w:hint="eastAsia"/>
                <w:color w:val="000000"/>
                <w:w w:val="90"/>
                <w:kern w:val="0"/>
                <w:sz w:val="20"/>
                <w:szCs w:val="20"/>
              </w:rPr>
              <w:t>企业承诺</w:t>
            </w:r>
          </w:p>
        </w:tc>
      </w:tr>
      <w:tr w:rsidR="004B73E5" w:rsidRPr="004B73E5" w:rsidTr="004B73E5">
        <w:trPr>
          <w:trHeight w:val="20"/>
          <w:jc w:val="center"/>
        </w:trPr>
        <w:tc>
          <w:tcPr>
            <w:tcW w:w="9753"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黑体" w:eastAsia="黑体" w:hAnsiTheme="minorEastAsia" w:cs="宋体" w:hint="eastAsia"/>
                <w:b/>
                <w:color w:val="000000"/>
                <w:kern w:val="0"/>
                <w:sz w:val="20"/>
                <w:szCs w:val="20"/>
              </w:rPr>
            </w:pPr>
            <w:r w:rsidRPr="004B73E5">
              <w:rPr>
                <w:rFonts w:ascii="黑体" w:eastAsia="黑体" w:hAnsiTheme="minorEastAsia" w:cs="宋体" w:hint="eastAsia"/>
                <w:b/>
                <w:color w:val="000000"/>
                <w:kern w:val="0"/>
                <w:sz w:val="20"/>
                <w:szCs w:val="20"/>
              </w:rPr>
              <w:t>采购实施建议</w:t>
            </w:r>
          </w:p>
        </w:tc>
      </w:tr>
      <w:tr w:rsidR="004B73E5" w:rsidRPr="004B73E5" w:rsidTr="00314F5B">
        <w:trPr>
          <w:trHeight w:val="529"/>
          <w:jc w:val="center"/>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3</w:t>
            </w:r>
          </w:p>
        </w:tc>
        <w:tc>
          <w:tcPr>
            <w:tcW w:w="130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center"/>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技术偏离要求</w:t>
            </w:r>
          </w:p>
        </w:tc>
        <w:tc>
          <w:tcPr>
            <w:tcW w:w="8006" w:type="dxa"/>
            <w:gridSpan w:val="8"/>
            <w:tcBorders>
              <w:top w:val="single" w:sz="4" w:space="0" w:color="auto"/>
              <w:left w:val="single" w:sz="4" w:space="0" w:color="auto"/>
              <w:right w:val="single" w:sz="4" w:space="0" w:color="auto"/>
            </w:tcBorders>
            <w:shd w:val="clear" w:color="auto" w:fill="auto"/>
            <w:vAlign w:val="center"/>
            <w:hideMark/>
          </w:tcPr>
          <w:p w:rsidR="004B73E5" w:rsidRPr="004B73E5" w:rsidRDefault="004B73E5" w:rsidP="004B73E5">
            <w:pPr>
              <w:widowControl/>
              <w:adjustRightInd w:val="0"/>
              <w:snapToGrid w:val="0"/>
              <w:ind w:leftChars="-50" w:left="-105" w:rightChars="-50" w:right="-105"/>
              <w:jc w:val="left"/>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▲标识的指标负偏离≥5项，投标企业技术分值为0分</w:t>
            </w:r>
          </w:p>
          <w:p w:rsidR="004B73E5" w:rsidRPr="004B73E5" w:rsidRDefault="004B73E5" w:rsidP="004B73E5">
            <w:pPr>
              <w:adjustRightInd w:val="0"/>
              <w:snapToGrid w:val="0"/>
              <w:ind w:leftChars="-50" w:left="-105" w:rightChars="-50" w:right="-105"/>
              <w:jc w:val="left"/>
              <w:rPr>
                <w:rFonts w:asciiTheme="minorEastAsia" w:hAnsiTheme="minorEastAsia" w:cs="宋体"/>
                <w:color w:val="000000"/>
                <w:kern w:val="0"/>
                <w:sz w:val="20"/>
                <w:szCs w:val="20"/>
              </w:rPr>
            </w:pPr>
            <w:r w:rsidRPr="004B73E5">
              <w:rPr>
                <w:rFonts w:asciiTheme="minorEastAsia" w:hAnsiTheme="minorEastAsia" w:cs="宋体" w:hint="eastAsia"/>
                <w:color w:val="000000"/>
                <w:kern w:val="0"/>
                <w:sz w:val="20"/>
                <w:szCs w:val="20"/>
              </w:rPr>
              <w:t>▲标识的指标和“无标识”指标负偏离≥15项，投标企业技术分值为0分</w:t>
            </w:r>
          </w:p>
        </w:tc>
      </w:tr>
      <w:tr w:rsidR="004B73E5" w:rsidRPr="004B73E5" w:rsidTr="004B73E5">
        <w:trPr>
          <w:trHeight w:val="20"/>
          <w:jc w:val="center"/>
        </w:trPr>
        <w:tc>
          <w:tcPr>
            <w:tcW w:w="9753"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4B73E5" w:rsidRDefault="004B73E5" w:rsidP="004B73E5">
            <w:pPr>
              <w:widowControl/>
              <w:adjustRightInd w:val="0"/>
              <w:snapToGrid w:val="0"/>
              <w:ind w:leftChars="-50" w:left="-105" w:rightChars="-50" w:right="-105"/>
              <w:jc w:val="left"/>
              <w:rPr>
                <w:rFonts w:ascii="宋体" w:hAnsi="宋体" w:cs="宋体"/>
                <w:color w:val="000000"/>
                <w:kern w:val="0"/>
                <w:sz w:val="20"/>
                <w:szCs w:val="20"/>
              </w:rPr>
            </w:pPr>
            <w:r>
              <w:rPr>
                <w:rFonts w:ascii="宋体" w:hAnsi="宋体" w:cs="宋体" w:hint="eastAsia"/>
                <w:color w:val="000000"/>
                <w:kern w:val="0"/>
                <w:sz w:val="20"/>
                <w:szCs w:val="20"/>
              </w:rPr>
              <w:t>注：1.★指标为必须响应指标，任意一项不满足要求即</w:t>
            </w:r>
            <w:proofErr w:type="gramStart"/>
            <w:r>
              <w:rPr>
                <w:rFonts w:ascii="宋体" w:hAnsi="宋体" w:cs="宋体" w:hint="eastAsia"/>
                <w:color w:val="000000"/>
                <w:kern w:val="0"/>
                <w:sz w:val="20"/>
                <w:szCs w:val="20"/>
              </w:rPr>
              <w:t>做废</w:t>
            </w:r>
            <w:proofErr w:type="gramEnd"/>
            <w:r>
              <w:rPr>
                <w:rFonts w:ascii="宋体" w:hAnsi="宋体" w:cs="宋体" w:hint="eastAsia"/>
                <w:color w:val="000000"/>
                <w:kern w:val="0"/>
                <w:sz w:val="20"/>
                <w:szCs w:val="20"/>
              </w:rPr>
              <w:t>标处理；</w:t>
            </w:r>
          </w:p>
          <w:p w:rsidR="004B73E5" w:rsidRPr="004B73E5" w:rsidRDefault="004B73E5" w:rsidP="00D27622">
            <w:pPr>
              <w:widowControl/>
              <w:adjustRightInd w:val="0"/>
              <w:snapToGrid w:val="0"/>
              <w:ind w:leftChars="-50" w:left="-105" w:rightChars="-50" w:right="-105" w:firstLineChars="200" w:firstLine="400"/>
              <w:jc w:val="left"/>
              <w:rPr>
                <w:rFonts w:asciiTheme="minorEastAsia" w:hAnsiTheme="minorEastAsia" w:cs="宋体"/>
                <w:color w:val="000000"/>
                <w:kern w:val="0"/>
                <w:sz w:val="20"/>
                <w:szCs w:val="20"/>
              </w:rPr>
            </w:pPr>
            <w:r>
              <w:rPr>
                <w:rFonts w:ascii="宋体" w:hAnsi="宋体" w:cs="宋体" w:hint="eastAsia"/>
                <w:color w:val="000000"/>
                <w:kern w:val="0"/>
                <w:sz w:val="20"/>
                <w:szCs w:val="20"/>
              </w:rPr>
              <w:t>2.★及▲标识的指标，需</w:t>
            </w:r>
            <w:proofErr w:type="gramStart"/>
            <w:r>
              <w:rPr>
                <w:rFonts w:ascii="宋体" w:hAnsi="宋体" w:cs="宋体" w:hint="eastAsia"/>
                <w:color w:val="000000"/>
                <w:kern w:val="0"/>
                <w:sz w:val="20"/>
                <w:szCs w:val="20"/>
              </w:rPr>
              <w:t>逐条按</w:t>
            </w:r>
            <w:proofErr w:type="gramEnd"/>
            <w:r>
              <w:rPr>
                <w:rFonts w:ascii="宋体" w:hAnsi="宋体" w:cs="宋体" w:hint="eastAsia"/>
                <w:color w:val="000000"/>
                <w:kern w:val="0"/>
                <w:sz w:val="20"/>
                <w:szCs w:val="20"/>
              </w:rPr>
              <w:t>备注要求提供证明材料，未明确的可由企业提供承诺；</w:t>
            </w:r>
          </w:p>
        </w:tc>
      </w:tr>
    </w:tbl>
    <w:p w:rsidR="003649D2" w:rsidRPr="004B73E5" w:rsidRDefault="003649D2"/>
    <w:sectPr w:rsidR="003649D2" w:rsidRPr="004B73E5" w:rsidSect="004B73E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B73E5"/>
    <w:rsid w:val="00035814"/>
    <w:rsid w:val="003649D2"/>
    <w:rsid w:val="004A39F5"/>
    <w:rsid w:val="004B73E5"/>
    <w:rsid w:val="005A4649"/>
    <w:rsid w:val="005B06BD"/>
    <w:rsid w:val="00D27622"/>
    <w:rsid w:val="00EB73D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9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89054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293</Words>
  <Characters>1673</Characters>
  <Application>Microsoft Office Word</Application>
  <DocSecurity>0</DocSecurity>
  <Lines>13</Lines>
  <Paragraphs>3</Paragraphs>
  <ScaleCrop>false</ScaleCrop>
  <Company>惠普(中国)股份有限公司</Company>
  <LinksUpToDate>false</LinksUpToDate>
  <CharactersWithSpaces>1963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doctor</dc:creator>
  <cp:keywords/>
  <dc:description/>
  <cp:lastModifiedBy>doctor</cp:lastModifiedBy>
  <cp:revision>5</cp:revision>
  <dcterms:created xsi:type="dcterms:W3CDTF">2024-09-28T07:56:00Z</dcterms:created>
  <dcterms:modified xsi:type="dcterms:W3CDTF">2024-09-28T08:50:00Z</dcterms:modified>
</cp:coreProperties>
</file>