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4" w:type="dxa"/>
        <w:jc w:val="center"/>
        <w:tblInd w:w="89" w:type="dxa"/>
        <w:tblLook w:val="04A0"/>
      </w:tblPr>
      <w:tblGrid>
        <w:gridCol w:w="445"/>
        <w:gridCol w:w="283"/>
        <w:gridCol w:w="851"/>
        <w:gridCol w:w="419"/>
        <w:gridCol w:w="6"/>
        <w:gridCol w:w="881"/>
        <w:gridCol w:w="820"/>
        <w:gridCol w:w="4146"/>
        <w:gridCol w:w="246"/>
        <w:gridCol w:w="425"/>
        <w:gridCol w:w="282"/>
        <w:gridCol w:w="663"/>
        <w:gridCol w:w="7"/>
      </w:tblGrid>
      <w:tr w:rsidR="0008420B" w:rsidRPr="0008420B" w:rsidTr="0008420B">
        <w:trPr>
          <w:gridAfter w:val="1"/>
          <w:wAfter w:w="7" w:type="dxa"/>
          <w:trHeight w:val="20"/>
          <w:jc w:val="center"/>
        </w:trPr>
        <w:tc>
          <w:tcPr>
            <w:tcW w:w="94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</w:pPr>
            <w:r w:rsidRPr="0008420B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</w:t>
            </w:r>
          </w:p>
        </w:tc>
      </w:tr>
      <w:tr w:rsidR="0008420B" w:rsidRPr="0008420B" w:rsidTr="0008420B">
        <w:trPr>
          <w:gridAfter w:val="1"/>
          <w:wAfter w:w="7" w:type="dxa"/>
          <w:trHeight w:val="259"/>
          <w:jc w:val="center"/>
        </w:trPr>
        <w:tc>
          <w:tcPr>
            <w:tcW w:w="72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15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2024-05YL-020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1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阴道镜</w:t>
            </w:r>
          </w:p>
        </w:tc>
        <w:tc>
          <w:tcPr>
            <w:tcW w:w="9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6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</w:tr>
      <w:tr w:rsidR="0008420B" w:rsidRPr="0008420B" w:rsidTr="0008420B">
        <w:trPr>
          <w:gridAfter w:val="1"/>
          <w:wAfter w:w="7" w:type="dxa"/>
          <w:trHeight w:val="259"/>
          <w:jc w:val="center"/>
        </w:trPr>
        <w:tc>
          <w:tcPr>
            <w:tcW w:w="72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5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08420B" w:rsidRPr="0008420B" w:rsidTr="0008420B">
        <w:trPr>
          <w:gridAfter w:val="1"/>
          <w:wAfter w:w="7" w:type="dxa"/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19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</w:t>
            </w:r>
          </w:p>
          <w:p w:rsidR="0008420B" w:rsidRPr="0008420B" w:rsidRDefault="0008420B" w:rsidP="0008420B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性质</w:t>
            </w:r>
          </w:p>
        </w:tc>
        <w:tc>
          <w:tcPr>
            <w:tcW w:w="60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</w:t>
            </w:r>
          </w:p>
          <w:p w:rsidR="0008420B" w:rsidRPr="0008420B" w:rsidRDefault="0008420B" w:rsidP="0008420B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量化</w:t>
            </w:r>
          </w:p>
        </w:tc>
        <w:tc>
          <w:tcPr>
            <w:tcW w:w="9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08420B" w:rsidRPr="0008420B" w:rsidTr="0008420B">
        <w:trPr>
          <w:gridAfter w:val="1"/>
          <w:wAfter w:w="7" w:type="dxa"/>
          <w:trHeight w:val="20"/>
          <w:jc w:val="center"/>
        </w:trPr>
        <w:tc>
          <w:tcPr>
            <w:tcW w:w="946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用于对阴道、子宫颈和外阴进行放大观察，以帮助诊断异常部位及选取活检部位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说明书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2.1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NMPA认证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注册证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2.2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CE认证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证书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镜头参数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成像系统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≥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1080P高清镜头，自动聚焦和高清成像功能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说明书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放大倍数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≥60倍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视场范围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≥φ100mm(3X), ≥φ15mm(18X)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说明书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景深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≥100mm（6X)，≥5mm(18X)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说明书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图像几何失真度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≤1%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空间分辨率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≥14 </w:t>
            </w:r>
            <w:proofErr w:type="spellStart"/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lp</w:t>
            </w:r>
            <w:proofErr w:type="spellEnd"/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/mm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两个独立视频接口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HDMI及DVI接口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说明书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操作方式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按键具备防水功能，可单手操作，支持镜头手柄按键控制图像采集及定位宫颈口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说明书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工作站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4.1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随访管理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自动提示患者随访管理，病例重点关注功能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4.2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同屏显示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支持镜头扣手按键一键采集，采集图像同时同屏显示，图像数量≥10幅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说明书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4.3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语音提示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说明书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4.4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存储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病历存储≥40000份，支持病历查找，编辑，删除，导入，导出等功能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打印报告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4.6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采图方式</w:t>
            </w:r>
            <w:proofErr w:type="gramEnd"/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≥6种（镜头扣手、自动计时、脚踏开关、软件按键、视频采集过程中、视频回放过程中）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 w:type="page"/>
              <w:t>说明书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4.7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智能评估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阴道镜操作提醒及自动采图，提示病变级别和活检点位置，自动</w:t>
            </w:r>
            <w:proofErr w:type="gramStart"/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出建议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说明书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网络应用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5.1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接口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具有DICOM 3.0数据交换接口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5.2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协议接口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可以支持标准HL7协议，可以方便对接HIS系统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白皮书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说明书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阴道镜镜头 2套，镜头支架 2套，工作站2套，彩色激光打印机 2台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08420B" w:rsidRPr="0008420B" w:rsidTr="0008420B">
        <w:trPr>
          <w:gridAfter w:val="1"/>
          <w:wAfter w:w="7" w:type="dxa"/>
          <w:trHeight w:val="20"/>
          <w:jc w:val="center"/>
        </w:trPr>
        <w:tc>
          <w:tcPr>
            <w:tcW w:w="946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签订合同付（预付）0%，物资到货（服务完成）验收后付95%。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质保期满后无质量问题支付剩余5%（不超过5%）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08420B" w:rsidRPr="0008420B" w:rsidTr="0008420B">
        <w:trPr>
          <w:trHeight w:val="259"/>
          <w:jc w:val="center"/>
        </w:trPr>
        <w:tc>
          <w:tcPr>
            <w:tcW w:w="4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保修年限不低于3年，全年故障停机时间不高于5%（按365日/年计算)。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原厂授权</w:t>
            </w:r>
            <w:r w:rsidRPr="0008420B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(企业承诺)</w:t>
            </w:r>
          </w:p>
        </w:tc>
      </w:tr>
      <w:tr w:rsidR="0008420B" w:rsidRPr="0008420B" w:rsidTr="0008420B">
        <w:trPr>
          <w:trHeight w:val="259"/>
          <w:jc w:val="center"/>
        </w:trPr>
        <w:tc>
          <w:tcPr>
            <w:tcW w:w="4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8420B" w:rsidRPr="0008420B" w:rsidTr="0008420B">
        <w:trPr>
          <w:trHeight w:val="259"/>
          <w:jc w:val="center"/>
        </w:trPr>
        <w:tc>
          <w:tcPr>
            <w:tcW w:w="4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08420B" w:rsidRPr="0008420B" w:rsidTr="0008420B">
        <w:trPr>
          <w:trHeight w:val="259"/>
          <w:jc w:val="center"/>
        </w:trPr>
        <w:tc>
          <w:tcPr>
            <w:tcW w:w="4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8420B" w:rsidRPr="0008420B" w:rsidTr="0008420B">
        <w:trPr>
          <w:trHeight w:val="259"/>
          <w:jc w:val="center"/>
        </w:trPr>
        <w:tc>
          <w:tcPr>
            <w:tcW w:w="4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售后服务3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提供不少于1人次、2个工作日的工程师维修培训。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08420B" w:rsidRPr="0008420B" w:rsidTr="0008420B">
        <w:trPr>
          <w:trHeight w:val="259"/>
          <w:jc w:val="center"/>
        </w:trPr>
        <w:tc>
          <w:tcPr>
            <w:tcW w:w="4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8420B" w:rsidRPr="0008420B" w:rsidTr="0008420B">
        <w:trPr>
          <w:trHeight w:val="259"/>
          <w:jc w:val="center"/>
        </w:trPr>
        <w:tc>
          <w:tcPr>
            <w:tcW w:w="4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售后服务4</w:t>
            </w: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维修响应时间≤0.5小时，维修到达现场时间≤4小时。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08420B" w:rsidRPr="0008420B" w:rsidTr="0008420B">
        <w:trPr>
          <w:trHeight w:val="259"/>
          <w:jc w:val="center"/>
        </w:trPr>
        <w:tc>
          <w:tcPr>
            <w:tcW w:w="4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9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供应商提供核心部件、易损件的维修报价清单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08420B" w:rsidRPr="0008420B" w:rsidTr="0008420B">
        <w:trPr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8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w w:val="80"/>
                <w:kern w:val="0"/>
                <w:sz w:val="20"/>
                <w:szCs w:val="20"/>
              </w:rPr>
              <w:t>物资编目编码、打码贴</w:t>
            </w:r>
            <w:proofErr w:type="gramStart"/>
            <w:r w:rsidRPr="0008420B">
              <w:rPr>
                <w:rFonts w:asciiTheme="minorEastAsia" w:hAnsiTheme="minorEastAsia" w:cs="宋体" w:hint="eastAsia"/>
                <w:color w:val="000000"/>
                <w:w w:val="80"/>
                <w:kern w:val="0"/>
                <w:sz w:val="20"/>
                <w:szCs w:val="20"/>
              </w:rPr>
              <w:t>签要求</w:t>
            </w:r>
            <w:proofErr w:type="gramEnd"/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08420B" w:rsidRPr="0008420B" w:rsidTr="0008420B">
        <w:trPr>
          <w:gridAfter w:val="1"/>
          <w:wAfter w:w="7" w:type="dxa"/>
          <w:trHeight w:val="20"/>
          <w:jc w:val="center"/>
        </w:trPr>
        <w:tc>
          <w:tcPr>
            <w:tcW w:w="946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 w:rsidR="0008420B" w:rsidRPr="0008420B" w:rsidTr="0008420B">
        <w:trPr>
          <w:gridAfter w:val="1"/>
          <w:wAfter w:w="7" w:type="dxa"/>
          <w:trHeight w:val="20"/>
          <w:jc w:val="center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888" w:type="dxa"/>
            <w:gridSpan w:val="9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▲标识的指标负偏离≥5项，投标企业技术分值为0分；</w:t>
            </w:r>
          </w:p>
          <w:p w:rsidR="0008420B" w:rsidRPr="0008420B" w:rsidRDefault="0008420B" w:rsidP="0008420B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▲标识的指标和“无标识”指标负偏离≥8项，投标企业技术分值为0分；</w:t>
            </w:r>
          </w:p>
        </w:tc>
      </w:tr>
      <w:tr w:rsidR="0008420B" w:rsidRPr="0008420B" w:rsidTr="0008420B">
        <w:trPr>
          <w:gridAfter w:val="1"/>
          <w:wAfter w:w="7" w:type="dxa"/>
          <w:trHeight w:val="20"/>
          <w:jc w:val="center"/>
        </w:trPr>
        <w:tc>
          <w:tcPr>
            <w:tcW w:w="946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420B" w:rsidRPr="00A064F4" w:rsidRDefault="0008420B" w:rsidP="0008420B">
            <w:pPr>
              <w:widowControl/>
              <w:adjustRightInd w:val="0"/>
              <w:snapToGrid w:val="0"/>
              <w:spacing w:line="220" w:lineRule="exact"/>
              <w:ind w:leftChars="-30" w:left="-63" w:rightChars="-30" w:right="-63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A064F4">
              <w:rPr>
                <w:rFonts w:ascii="宋体" w:hAnsi="宋体" w:hint="eastAsia"/>
                <w:sz w:val="20"/>
                <w:szCs w:val="20"/>
              </w:rPr>
              <w:t>注：1.★指标为必须响应指标，任意一项不满足要求即</w:t>
            </w:r>
            <w:proofErr w:type="gramStart"/>
            <w:r w:rsidRPr="00A064F4">
              <w:rPr>
                <w:rFonts w:ascii="宋体" w:hAnsi="宋体" w:hint="eastAsia"/>
                <w:sz w:val="20"/>
                <w:szCs w:val="20"/>
              </w:rPr>
              <w:t>做废</w:t>
            </w:r>
            <w:proofErr w:type="gramEnd"/>
            <w:r w:rsidRPr="00A064F4">
              <w:rPr>
                <w:rFonts w:ascii="宋体" w:hAnsi="宋体" w:hint="eastAsia"/>
                <w:sz w:val="20"/>
                <w:szCs w:val="20"/>
              </w:rPr>
              <w:t>标处理；</w:t>
            </w:r>
          </w:p>
          <w:p w:rsid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 w:firstLineChars="220" w:firstLine="4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064F4">
              <w:rPr>
                <w:rFonts w:ascii="宋体" w:hAnsi="宋体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A064F4">
              <w:rPr>
                <w:rFonts w:ascii="宋体" w:hAnsi="宋体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A064F4">
              <w:rPr>
                <w:rFonts w:ascii="宋体" w:hAnsi="宋体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 w:firstLineChars="220" w:firstLine="440"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 w:rsidRPr="00A14224"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</w:rPr>
              <w:t>3.</w:t>
            </w:r>
            <w:r w:rsidRPr="0008420B"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</w:rPr>
              <w:t>▲标识的指标负偏离≥5项，投标企业技术分值为0分；</w:t>
            </w:r>
          </w:p>
          <w:p w:rsidR="0008420B" w:rsidRPr="0008420B" w:rsidRDefault="0008420B" w:rsidP="0008420B">
            <w:pPr>
              <w:widowControl/>
              <w:adjustRightInd w:val="0"/>
              <w:snapToGrid w:val="0"/>
              <w:ind w:leftChars="-50" w:left="-105" w:rightChars="-50" w:right="-105" w:firstLineChars="320" w:firstLine="64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8420B"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</w:rPr>
              <w:t>▲标识的指标和“无标识”指标负偏离≥8项，投标企业技术分值为0分；</w:t>
            </w:r>
          </w:p>
        </w:tc>
      </w:tr>
    </w:tbl>
    <w:p w:rsidR="003649D2" w:rsidRPr="0008420B" w:rsidRDefault="003649D2"/>
    <w:sectPr w:rsidR="003649D2" w:rsidRPr="0008420B" w:rsidSect="000842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420B"/>
    <w:rsid w:val="0008420B"/>
    <w:rsid w:val="002B6933"/>
    <w:rsid w:val="003649D2"/>
    <w:rsid w:val="00465AE9"/>
    <w:rsid w:val="004A39F5"/>
    <w:rsid w:val="005A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1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264</Words>
  <Characters>1511</Characters>
  <Application>Microsoft Office Word</Application>
  <DocSecurity>0</DocSecurity>
  <Lines>12</Lines>
  <Paragraphs>3</Paragraphs>
  <ScaleCrop>false</ScaleCrop>
  <Company>惠普(中国)股份有限公司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2024-09-29T07:09:00Z</dcterms:created>
  <dcterms:modified xsi:type="dcterms:W3CDTF">2024-09-29T07:25:00Z</dcterms:modified>
</cp:coreProperties>
</file>