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numId w:val="0"/>
        </w:numPr>
        <w:adjustRightInd w:val="0"/>
        <w:snapToGrid w:val="0"/>
        <w:spacing w:after="120" w:afterLines="50" w:line="560" w:lineRule="exact"/>
        <w:jc w:val="center"/>
        <w:rPr>
          <w:rFonts w:hint="eastAsia"/>
          <w:b w:val="0"/>
          <w:szCs w:val="44"/>
          <w:highlight w:val="none"/>
          <w:lang w:val="zh-CN"/>
        </w:rPr>
      </w:pPr>
      <w:bookmarkStart w:id="0" w:name="_Toc5855"/>
      <w:bookmarkStart w:id="1" w:name="_Toc29228"/>
      <w:bookmarkStart w:id="2" w:name="_Toc128150132"/>
      <w:bookmarkStart w:id="3" w:name="_Toc12397"/>
      <w:bookmarkStart w:id="4" w:name="_Toc130657536"/>
      <w:bookmarkStart w:id="5" w:name="_Toc130887498"/>
      <w:bookmarkStart w:id="6" w:name="_Toc128397968"/>
      <w:bookmarkStart w:id="7" w:name="_Toc128150776"/>
      <w:bookmarkStart w:id="8" w:name="_Toc128151025"/>
      <w:bookmarkStart w:id="9" w:name="_Toc130657990"/>
      <w:bookmarkStart w:id="10" w:name="_Toc130886997"/>
      <w:bookmarkStart w:id="11" w:name="_Toc127820562"/>
      <w:bookmarkStart w:id="12" w:name="_Toc112317781"/>
      <w:bookmarkStart w:id="13" w:name="_Toc12889"/>
      <w:bookmarkStart w:id="14" w:name="_Toc132190632"/>
      <w:bookmarkStart w:id="15" w:name="_Toc8647"/>
      <w:r>
        <w:rPr>
          <w:rFonts w:hint="eastAsia"/>
          <w:b w:val="0"/>
          <w:szCs w:val="44"/>
          <w:highlight w:val="none"/>
          <w:lang w:val="zh-CN"/>
        </w:rPr>
        <w:t>采购项目经济和技术要求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Start w:id="16" w:name="_Toc128150133"/>
      <w:bookmarkStart w:id="17" w:name="_Toc25703"/>
      <w:bookmarkStart w:id="18" w:name="_Toc130887499"/>
      <w:bookmarkStart w:id="19" w:name="_Toc128151026"/>
      <w:bookmarkStart w:id="20" w:name="_Toc30945"/>
      <w:bookmarkStart w:id="21" w:name="_Toc128397969"/>
      <w:bookmarkStart w:id="22" w:name="_Toc127820563"/>
      <w:bookmarkStart w:id="23" w:name="_Toc128150777"/>
      <w:bookmarkStart w:id="24" w:name="_Toc132190633"/>
      <w:bookmarkStart w:id="25" w:name="_Toc189"/>
      <w:bookmarkStart w:id="26" w:name="_Toc22387"/>
      <w:bookmarkStart w:id="27" w:name="_Toc3233"/>
    </w:p>
    <w:p>
      <w:pPr>
        <w:pStyle w:val="2"/>
        <w:keepNext w:val="0"/>
        <w:keepLines w:val="0"/>
        <w:numPr>
          <w:ilvl w:val="0"/>
          <w:numId w:val="0"/>
        </w:numPr>
        <w:adjustRightInd w:val="0"/>
        <w:snapToGrid w:val="0"/>
        <w:spacing w:after="120" w:afterLines="50" w:line="560" w:lineRule="exact"/>
        <w:jc w:val="both"/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均为实质性响应条款，不接受负偏离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)</w:t>
      </w:r>
      <w:bookmarkEnd w:id="27"/>
    </w:p>
    <w:p>
      <w:pPr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（一）经济要求</w:t>
      </w:r>
    </w:p>
    <w:tbl>
      <w:tblPr>
        <w:tblStyle w:val="6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3"/>
        <w:gridCol w:w="1212"/>
        <w:gridCol w:w="36"/>
        <w:gridCol w:w="5077"/>
        <w:gridCol w:w="36"/>
        <w:gridCol w:w="140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8"/>
        <w:spacing w:line="560" w:lineRule="exact"/>
        <w:ind w:left="0" w:leftChars="0" w:firstLine="0" w:firstLineChars="0"/>
        <w:rPr>
          <w:b/>
          <w:bCs w:val="0"/>
          <w:color w:val="auto"/>
          <w:sz w:val="28"/>
          <w:szCs w:val="28"/>
          <w:highlight w:val="non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</w:rPr>
        <w:t>和保密要求</w:t>
      </w:r>
    </w:p>
    <w:p>
      <w:pPr>
        <w:pStyle w:val="8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。</w:t>
      </w:r>
    </w:p>
    <w:p>
      <w:pPr>
        <w:pStyle w:val="8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8"/>
        <w:spacing w:line="560" w:lineRule="exact"/>
        <w:ind w:left="0" w:leftChars="0" w:firstLine="0" w:firstLineChars="0"/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三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要求</w:t>
      </w:r>
    </w:p>
    <w:p>
      <w:pPr>
        <w:pStyle w:val="8"/>
        <w:spacing w:line="560" w:lineRule="exact"/>
        <w:ind w:firstLine="560"/>
        <w:rPr>
          <w:rFonts w:ascii="宋体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zh-CN"/>
        </w:rPr>
        <w:t>本项目对物资的编目编码、打码贴签要求，投标供应商应当予以明确响应，相关费用包含在报价中。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br w:type="page"/>
      </w: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</w:rPr>
      </w:pPr>
      <w:bookmarkStart w:id="28" w:name="_Toc132190634"/>
      <w:bookmarkStart w:id="29" w:name="_Toc128150778"/>
      <w:bookmarkStart w:id="30" w:name="_Toc128397970"/>
      <w:bookmarkStart w:id="31" w:name="_Toc127820564"/>
      <w:bookmarkStart w:id="32" w:name="_Toc128151027"/>
      <w:bookmarkStart w:id="33" w:name="_Toc130887500"/>
      <w:bookmarkStart w:id="34" w:name="_Toc128150134"/>
      <w:bookmarkStart w:id="35" w:name="_Toc8435"/>
      <w:r>
        <w:rPr>
          <w:rFonts w:hint="eastAsia" w:ascii="黑体" w:hAnsi="黑体" w:cs="黑体"/>
          <w:b w:val="0"/>
          <w:sz w:val="28"/>
          <w:szCs w:val="28"/>
          <w:highlight w:val="none"/>
        </w:rPr>
        <w:t>技术要求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tbl>
      <w:tblPr>
        <w:tblStyle w:val="6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2"/>
        <w:gridCol w:w="723"/>
        <w:gridCol w:w="450"/>
        <w:gridCol w:w="2197"/>
        <w:gridCol w:w="2906"/>
        <w:gridCol w:w="450"/>
        <w:gridCol w:w="130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摆药机(门诊)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用于将住院患者每次需要服用的药品分包为餐包，同时可根据医嘱将病人的名字、服药时间、药品名称条形码等信息打印在包装袋上，方便服用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具备CE认证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系统对接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与His系统、核对机无缝连接实时接收医嘱信息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药盒数量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≥370种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分包数量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≥60包/分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外摆药槽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智能药盒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位置可以任意摆放，系统自动识别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万能药盒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≥2个，支持半片特殊药品自动发放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收容方式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抽拉式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药品核对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分包过程中有实时视觉自动核对，错误后在包装袋上打印错误标识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切半片功能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自动将片剂药品切成半片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药品补充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可不停机补药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拆药机*1 数粒机*1 切片机*1 分包机*1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3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指标为必须响应指标，任意一项不满足要求即做无效投标处理；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3.★及▲标识的指标需按照采购需求表（物资类）备注中明确的要求提供相关证明</w:t>
            </w:r>
            <w:bookmarkStart w:id="36" w:name="_GoBack"/>
            <w:bookmarkEnd w:id="36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材料。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  <w:b w:val="0"/>
          <w:szCs w:val="44"/>
          <w:highlight w:val="none"/>
          <w:lang w:val="zh-CN"/>
        </w:rPr>
      </w:pPr>
    </w:p>
    <w:tbl>
      <w:tblPr>
        <w:tblStyle w:val="6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2"/>
        <w:gridCol w:w="1847"/>
        <w:gridCol w:w="779"/>
        <w:gridCol w:w="1237"/>
        <w:gridCol w:w="779"/>
        <w:gridCol w:w="1520"/>
        <w:gridCol w:w="45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摆药机(门诊)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分包纸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墨带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B00FAB"/>
    <w:rsid w:val="3B72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2024-11-05T10:50:18Z</dcterms:created>
  <dc:creator>DOCTOR</dc:creator>
  <cp:lastModifiedBy>DOCTOR</cp:lastModifiedBy>
  <dcterms:modified xsi:type="dcterms:W3CDTF">2024-11-05T10:51:11Z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