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150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660"/>
        <w:gridCol w:w="711"/>
        <w:gridCol w:w="713"/>
        <w:gridCol w:w="74"/>
        <w:gridCol w:w="1082"/>
        <w:gridCol w:w="2087"/>
        <w:gridCol w:w="1193"/>
        <w:gridCol w:w="720"/>
        <w:gridCol w:w="1215"/>
        <w:gridCol w:w="1215"/>
        <w:gridCol w:w="1215"/>
        <w:gridCol w:w="1215"/>
        <w:gridCol w:w="1215"/>
        <w:gridCol w:w="12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便携式彩色多普勒超声诊断仪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895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用于腹部、超声引导下穿刺、血管、介入、小器官、术中等方面的临床应用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361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NMPA(CFDA)和FDA认证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3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整机重量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≤4kg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26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显示器尺寸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≥15英寸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1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触摸屏尺寸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≥8英寸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7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操作方式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物理轨迹球操作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61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TGC调节方式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物理或虚拟TGC拨杆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color w:val="FF0000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43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系统动态范围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≥280dB，可调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51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可支持造影功能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color w:val="FF0000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54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自动血流量测量功能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color w:val="FF0000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4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穿刺导向装置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color w:val="FF0000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33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穿刺引导方式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≥2种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77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扫描速率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凸阵探头，全视野情况下，18cm深度时，帧速率≥30帧/秒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扫描线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每帧线密度≥512超声线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77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发射声束聚焦技术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远程会诊功能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322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教学功能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21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</w:rPr>
              <w:t>原始数据导出和分析功能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回放时间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≥1000s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预设检查条件功能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color w:val="FF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具备，可针对不同的检查脏器，预置最佳检查条件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65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物理通道数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≥64通道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26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最大显示深度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≥38cm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频谱多普勒方式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PWD：血流速度最大5m/s；CWD：血流速度最大25m/s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13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最低测量速度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≤1mm/s(非噪声信号)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348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取样宽度及位置范围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 mm–30mm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彩色显示帧频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凸阵探头，最大角度，18cm深时，彩色显示帧频≥8帧/秒；相控阵探头，最大角度，18cm深时，彩色显示帧频≥18帧/秒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08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显示位置范围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-20°～+20°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显示速度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最低平均血流显示速度≤1cm/s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扫查时间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断电后，主机连续扫查时间≥90分钟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凸阵探头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频率范围：2.0- 5.0MHz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31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线阵探头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频率范围：6.0- 12.0MHz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高频线阵探头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频率范围：7.0- 18.0MHz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33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软件要求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二维成像单元，彩色多普勒成像单元，教学软件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0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34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硬件要求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主机1台，探头≥3把（凸阵探头1把、线阵探头1把、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高频线阵探头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1把），三接口台车1台，凸阵探头穿刺引导架1个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5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  <w:tc>
          <w:tcPr>
            <w:tcW w:w="1215" w:type="dxa"/>
          </w:tcPr>
          <w:p>
            <w:pPr>
              <w:widowControl/>
              <w:jc w:val="left"/>
            </w:pPr>
          </w:p>
        </w:tc>
        <w:tc>
          <w:tcPr>
            <w:tcW w:w="1215" w:type="dxa"/>
          </w:tcPr>
          <w:p>
            <w:pPr>
              <w:widowControl/>
              <w:jc w:val="left"/>
            </w:pPr>
          </w:p>
        </w:tc>
        <w:tc>
          <w:tcPr>
            <w:tcW w:w="1215" w:type="dxa"/>
          </w:tcPr>
          <w:p>
            <w:pPr>
              <w:widowControl/>
              <w:jc w:val="left"/>
            </w:pPr>
          </w:p>
        </w:tc>
        <w:tc>
          <w:tcPr>
            <w:tcW w:w="1215" w:type="dxa"/>
          </w:tcPr>
          <w:p>
            <w:pPr>
              <w:widowControl/>
              <w:jc w:val="left"/>
            </w:pPr>
          </w:p>
        </w:tc>
        <w:tc>
          <w:tcPr>
            <w:tcW w:w="121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54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54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4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验收合格后满1年无质量问题支付剩余5%（不超过5%）。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54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维修培训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720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highlight w:val="yellow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9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物资编目编码、打码贴签要求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552" w:hRule="atLeast"/>
        </w:trPr>
        <w:tc>
          <w:tcPr>
            <w:tcW w:w="895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075" w:type="dxa"/>
          <w:trHeight w:val="499" w:hRule="atLeast"/>
        </w:trPr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0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▲标识的指标和“无标识”指标负偏离≥14项，投标企业技术分值为0分</w:t>
            </w:r>
          </w:p>
        </w:tc>
      </w:tr>
    </w:tbl>
    <w:p>
      <w:pPr>
        <w:pStyle w:val="2"/>
        <w:spacing w:line="572" w:lineRule="exact"/>
        <w:ind w:firstLine="0" w:firstLineChars="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1418" w:right="1474" w:bottom="1418" w:left="1588" w:header="709" w:footer="1304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47A"/>
    <w:rsid w:val="00002573"/>
    <w:rsid w:val="00030588"/>
    <w:rsid w:val="00095A15"/>
    <w:rsid w:val="000A6F40"/>
    <w:rsid w:val="00115D0B"/>
    <w:rsid w:val="001261C5"/>
    <w:rsid w:val="00133BCF"/>
    <w:rsid w:val="00147F45"/>
    <w:rsid w:val="001529DE"/>
    <w:rsid w:val="001943C3"/>
    <w:rsid w:val="001D04CB"/>
    <w:rsid w:val="002150C6"/>
    <w:rsid w:val="00225365"/>
    <w:rsid w:val="0026002A"/>
    <w:rsid w:val="0029312D"/>
    <w:rsid w:val="002A6203"/>
    <w:rsid w:val="002E674F"/>
    <w:rsid w:val="002F5FF6"/>
    <w:rsid w:val="00300883"/>
    <w:rsid w:val="003A3030"/>
    <w:rsid w:val="0040078B"/>
    <w:rsid w:val="00412730"/>
    <w:rsid w:val="004134B7"/>
    <w:rsid w:val="00414168"/>
    <w:rsid w:val="0043447A"/>
    <w:rsid w:val="00486764"/>
    <w:rsid w:val="004C5795"/>
    <w:rsid w:val="004D507B"/>
    <w:rsid w:val="004E6A0A"/>
    <w:rsid w:val="00515FB7"/>
    <w:rsid w:val="00567F5F"/>
    <w:rsid w:val="00583E17"/>
    <w:rsid w:val="00657D83"/>
    <w:rsid w:val="00660776"/>
    <w:rsid w:val="006E2FF6"/>
    <w:rsid w:val="00720288"/>
    <w:rsid w:val="0076672F"/>
    <w:rsid w:val="00782777"/>
    <w:rsid w:val="007B23C7"/>
    <w:rsid w:val="00885DB5"/>
    <w:rsid w:val="008C77D3"/>
    <w:rsid w:val="00937490"/>
    <w:rsid w:val="00981FEE"/>
    <w:rsid w:val="009C7895"/>
    <w:rsid w:val="00AB332E"/>
    <w:rsid w:val="00AC5A60"/>
    <w:rsid w:val="00BA14AA"/>
    <w:rsid w:val="00BA290B"/>
    <w:rsid w:val="00BC07BB"/>
    <w:rsid w:val="00C4569F"/>
    <w:rsid w:val="00C53A0A"/>
    <w:rsid w:val="00C8619E"/>
    <w:rsid w:val="00CC483C"/>
    <w:rsid w:val="00CD1B7A"/>
    <w:rsid w:val="00CD7234"/>
    <w:rsid w:val="00CE5F1C"/>
    <w:rsid w:val="00CF3C25"/>
    <w:rsid w:val="00D20C7D"/>
    <w:rsid w:val="00D33BCC"/>
    <w:rsid w:val="00D41ABA"/>
    <w:rsid w:val="00D97038"/>
    <w:rsid w:val="00DA17E0"/>
    <w:rsid w:val="00DA700B"/>
    <w:rsid w:val="00E332D5"/>
    <w:rsid w:val="00E34BB1"/>
    <w:rsid w:val="00E91139"/>
    <w:rsid w:val="00EE2340"/>
    <w:rsid w:val="00F0609A"/>
    <w:rsid w:val="00FA178E"/>
    <w:rsid w:val="00FB25A2"/>
    <w:rsid w:val="13233B5E"/>
    <w:rsid w:val="652358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349</Words>
  <Characters>1991</Characters>
  <Lines>16</Lines>
  <Paragraphs>4</Paragraphs>
  <TotalTime>319</TotalTime>
  <ScaleCrop>false</ScaleCrop>
  <LinksUpToDate>false</LinksUpToDate>
  <CharactersWithSpaces>2336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2024-01-19T01:50:00Z</dcterms:created>
  <dc:creator>AutoBVT</dc:creator>
  <cp:lastModifiedBy>nyl</cp:lastModifiedBy>
  <cp:lastPrinted>2024-10-30T08:03:00Z</cp:lastPrinted>
  <dcterms:modified xsi:type="dcterms:W3CDTF">2024-11-20T00:50:45Z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