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19" w:type="dxa"/>
        <w:jc w:val="center"/>
        <w:tblInd w:w="542" w:type="dxa"/>
        <w:tblLook w:val="04A0"/>
      </w:tblPr>
      <w:tblGrid>
        <w:gridCol w:w="423"/>
        <w:gridCol w:w="712"/>
        <w:gridCol w:w="1134"/>
        <w:gridCol w:w="425"/>
        <w:gridCol w:w="567"/>
        <w:gridCol w:w="857"/>
        <w:gridCol w:w="3679"/>
        <w:gridCol w:w="284"/>
        <w:gridCol w:w="461"/>
        <w:gridCol w:w="531"/>
        <w:gridCol w:w="646"/>
      </w:tblGrid>
      <w:tr w:rsidR="005B4F20" w:rsidRPr="005B4F20" w:rsidTr="005B4F20">
        <w:trPr>
          <w:trHeight w:val="20"/>
          <w:jc w:val="center"/>
        </w:trPr>
        <w:tc>
          <w:tcPr>
            <w:tcW w:w="97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方正小标宋简体" w:eastAsia="方正小标宋简体" w:hAnsi="宋体" w:cs="宋体"/>
                <w:kern w:val="0"/>
                <w:sz w:val="32"/>
                <w:szCs w:val="32"/>
              </w:rPr>
            </w:pPr>
            <w:bookmarkStart w:id="0" w:name="RANGE!A1:J40"/>
            <w:r w:rsidRPr="005B4F20">
              <w:rPr>
                <w:rFonts w:ascii="方正小标宋简体" w:eastAsia="方正小标宋简体" w:hAnsi="宋体" w:cs="宋体" w:hint="eastAsia"/>
                <w:kern w:val="0"/>
                <w:sz w:val="32"/>
                <w:szCs w:val="32"/>
              </w:rPr>
              <w:t>采购需求表（物资类）</w:t>
            </w:r>
            <w:bookmarkEnd w:id="0"/>
          </w:p>
        </w:tc>
      </w:tr>
      <w:tr w:rsidR="005B4F20" w:rsidRPr="005B4F20" w:rsidTr="005B4F20">
        <w:trPr>
          <w:trHeight w:val="20"/>
          <w:jc w:val="center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013A2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</w:pPr>
            <w:r w:rsidRPr="005B4F20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项目</w:t>
            </w:r>
          </w:p>
          <w:p w:rsidR="005B4F20" w:rsidRPr="005B4F20" w:rsidRDefault="005B4F20" w:rsidP="00013A2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</w:pPr>
            <w:r w:rsidRPr="005B4F20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编号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013A2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/>
                <w:kern w:val="0"/>
                <w:sz w:val="20"/>
                <w:szCs w:val="20"/>
              </w:rPr>
              <w:t>2024-JQ06-W5052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013A2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</w:pPr>
            <w:r w:rsidRPr="005B4F20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项目</w:t>
            </w:r>
          </w:p>
          <w:p w:rsidR="005B4F20" w:rsidRPr="005B4F20" w:rsidRDefault="005B4F20" w:rsidP="00013A2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</w:pPr>
            <w:r w:rsidRPr="005B4F20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3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013A2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无线遥测心电监护仪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013A2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</w:pPr>
            <w:r w:rsidRPr="005B4F20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最高限价</w:t>
            </w:r>
          </w:p>
          <w:p w:rsidR="005B4F20" w:rsidRPr="005B4F20" w:rsidRDefault="005B4F20" w:rsidP="00013A2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</w:pPr>
            <w:r w:rsidRPr="005B4F20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013A2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76</w:t>
            </w:r>
          </w:p>
        </w:tc>
      </w:tr>
      <w:tr w:rsidR="005B4F20" w:rsidRPr="005B4F20" w:rsidTr="005B4F20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013A2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</w:pPr>
            <w:r w:rsidRPr="005B4F20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序号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013A2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</w:pPr>
            <w:r w:rsidRPr="005B4F20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013A2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</w:pPr>
            <w:r w:rsidRPr="005B4F20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参数</w:t>
            </w:r>
            <w:r w:rsidRPr="005B4F20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br/>
              <w:t>性质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013A2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</w:pPr>
            <w:r w:rsidRPr="005B4F20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需求具体内容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013A2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</w:pPr>
            <w:r w:rsidRPr="005B4F20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是否</w:t>
            </w:r>
            <w:r w:rsidRPr="005B4F20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br/>
              <w:t>量化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013A2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</w:pPr>
            <w:r w:rsidRPr="005B4F20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备注</w:t>
            </w:r>
          </w:p>
        </w:tc>
      </w:tr>
      <w:tr w:rsidR="005B4F20" w:rsidRPr="005B4F20" w:rsidTr="005B4F20">
        <w:trPr>
          <w:trHeight w:val="20"/>
          <w:jc w:val="center"/>
        </w:trPr>
        <w:tc>
          <w:tcPr>
            <w:tcW w:w="97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</w:pPr>
            <w:r w:rsidRPr="005B4F20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技术要求</w:t>
            </w:r>
          </w:p>
        </w:tc>
      </w:tr>
      <w:tr w:rsidR="005B4F20" w:rsidRPr="005B4F20" w:rsidTr="005B4F20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用于测量、分析患者心电、血氧、血压、呼吸。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技术白皮书</w:t>
            </w:r>
          </w:p>
        </w:tc>
      </w:tr>
      <w:tr w:rsidR="005B4F20" w:rsidRPr="005B4F20" w:rsidTr="005B4F20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标准规范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具备NMPA（CFDA）认证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医疗器械注册证</w:t>
            </w:r>
          </w:p>
        </w:tc>
      </w:tr>
      <w:tr w:rsidR="005B4F20" w:rsidRPr="005B4F20" w:rsidTr="005B4F20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监测参数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至少包含心电、呼吸、血氧饱和度、无创血压，（带四参数一体心电，呼吸，血氧饱和度，无创血压发射盒）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w w:val="90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w w:val="90"/>
                <w:kern w:val="0"/>
                <w:sz w:val="20"/>
                <w:szCs w:val="20"/>
              </w:rPr>
              <w:t>技术白皮书、医疗器械注册证</w:t>
            </w:r>
          </w:p>
        </w:tc>
      </w:tr>
      <w:tr w:rsidR="005B4F20" w:rsidRPr="005B4F20" w:rsidTr="005B4F20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无线电发射频率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≤(400-500)MHZ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技术白皮书</w:t>
            </w:r>
          </w:p>
        </w:tc>
      </w:tr>
      <w:tr w:rsidR="005B4F20" w:rsidRPr="005B4F20" w:rsidTr="005B4F20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发射盒重量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≤350g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技术白皮书</w:t>
            </w:r>
          </w:p>
        </w:tc>
      </w:tr>
      <w:tr w:rsidR="005B4F20" w:rsidRPr="005B4F20" w:rsidTr="005B4F20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发射盒续航时间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≥48h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技术白皮书</w:t>
            </w:r>
          </w:p>
        </w:tc>
      </w:tr>
      <w:tr w:rsidR="005B4F20" w:rsidRPr="005B4F20" w:rsidTr="005B4F20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主机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一体主机，具备双天线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技术白皮书</w:t>
            </w:r>
          </w:p>
        </w:tc>
      </w:tr>
      <w:tr w:rsidR="005B4F20" w:rsidRPr="005B4F20" w:rsidTr="005B4F20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主机屏幕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≥15英寸，触摸屏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技术白皮书</w:t>
            </w:r>
          </w:p>
        </w:tc>
      </w:tr>
      <w:tr w:rsidR="005B4F20" w:rsidRPr="005B4F20" w:rsidTr="005B4F20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内置打印机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具备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技术白皮书</w:t>
            </w:r>
          </w:p>
        </w:tc>
      </w:tr>
      <w:tr w:rsidR="005B4F20" w:rsidRPr="005B4F20" w:rsidTr="005B4F20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适配性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与我单位现有品牌（光电遥测监护仪WEP-5208C）适配使用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技术白皮书</w:t>
            </w:r>
          </w:p>
        </w:tc>
      </w:tr>
      <w:tr w:rsidR="005B4F20" w:rsidRPr="005B4F20" w:rsidTr="005B4F20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报警及安全指标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设备指标异常提示和安全报警声、光指示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 xml:space="preserve">　</w:t>
            </w:r>
          </w:p>
        </w:tc>
      </w:tr>
      <w:tr w:rsidR="005B4F20" w:rsidRPr="005B4F20" w:rsidTr="005B4F20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w w:val="90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w w:val="90"/>
                <w:kern w:val="0"/>
                <w:sz w:val="20"/>
                <w:szCs w:val="20"/>
              </w:rPr>
              <w:t>配置要求1（本包）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遥测主机4台（WEP-5208C)，四参数遥测盒4台（ZS-640P)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企业承诺</w:t>
            </w:r>
          </w:p>
        </w:tc>
      </w:tr>
      <w:tr w:rsidR="005B4F20" w:rsidRPr="005B4F20" w:rsidTr="005B4F20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验收标准方法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企业承诺</w:t>
            </w:r>
          </w:p>
        </w:tc>
      </w:tr>
      <w:tr w:rsidR="005B4F20" w:rsidRPr="005B4F20" w:rsidTr="005B4F20">
        <w:trPr>
          <w:trHeight w:val="20"/>
          <w:jc w:val="center"/>
        </w:trPr>
        <w:tc>
          <w:tcPr>
            <w:tcW w:w="97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</w:pPr>
            <w:r w:rsidRPr="005B4F20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经济要求</w:t>
            </w:r>
          </w:p>
        </w:tc>
      </w:tr>
      <w:tr w:rsidR="005B4F20" w:rsidRPr="005B4F20" w:rsidTr="005B4F20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交货时间、交货地点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合同签订后3个月内交付，交付地点由甲方指定。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企业承诺</w:t>
            </w:r>
          </w:p>
        </w:tc>
      </w:tr>
      <w:tr w:rsidR="005B4F20" w:rsidRPr="005B4F20" w:rsidTr="005B4F20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付款及结算方式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签订合同付（预付）0%，物资到货（服务完成）验收后付95%。验收合格后满1年无质量问题支付剩余5%（不超过5%）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企业承诺</w:t>
            </w:r>
          </w:p>
        </w:tc>
      </w:tr>
      <w:tr w:rsidR="005B4F20" w:rsidRPr="005B4F20" w:rsidTr="005B4F20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w w:val="88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w w:val="88"/>
                <w:kern w:val="0"/>
                <w:sz w:val="20"/>
                <w:szCs w:val="20"/>
              </w:rPr>
              <w:t>履约保证金/质量保证金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企业承诺</w:t>
            </w:r>
          </w:p>
        </w:tc>
      </w:tr>
      <w:tr w:rsidR="005B4F20" w:rsidRPr="005B4F20" w:rsidTr="005B4F20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产品包装和运输要求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企业承诺</w:t>
            </w:r>
          </w:p>
        </w:tc>
      </w:tr>
      <w:tr w:rsidR="005B4F20" w:rsidRPr="005B4F20" w:rsidTr="005B4F20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013A2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售后服务1</w:t>
            </w: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br w:type="page"/>
              <w:t>（质保）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保修年限不低于3年，全年故障停机时间不高于5%（按365日/年计算)。故障停机每超出1天，按两倍时间延保。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原厂授权（企业承诺）</w:t>
            </w:r>
          </w:p>
        </w:tc>
      </w:tr>
      <w:tr w:rsidR="005B4F20" w:rsidRPr="005B4F20" w:rsidTr="005B4F20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013A2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售后服务2（质保）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企业承诺</w:t>
            </w:r>
          </w:p>
        </w:tc>
      </w:tr>
      <w:tr w:rsidR="005B4F20" w:rsidRPr="005B4F20" w:rsidTr="005B4F20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013A2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售后服务3（质保）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提供不少于1人次、1天的工程师维修培训。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企业承诺</w:t>
            </w:r>
          </w:p>
        </w:tc>
      </w:tr>
      <w:tr w:rsidR="005B4F20" w:rsidRPr="005B4F20" w:rsidTr="005B4F20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013A2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w w:val="90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w w:val="90"/>
                <w:kern w:val="0"/>
                <w:sz w:val="20"/>
                <w:szCs w:val="20"/>
              </w:rPr>
              <w:t>售后服务4（响应时间）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维修响应时间≤3小时，维修到达现场时间≤6小时。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企业承诺</w:t>
            </w:r>
          </w:p>
        </w:tc>
      </w:tr>
      <w:tr w:rsidR="005B4F20" w:rsidRPr="005B4F20" w:rsidTr="005B4F20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w w:val="90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w w:val="90"/>
                <w:kern w:val="0"/>
                <w:sz w:val="20"/>
                <w:szCs w:val="20"/>
              </w:rPr>
              <w:t>备品备件要求（零配件）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由供应商承诺设备零配件供应≥ 5年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企业承诺</w:t>
            </w:r>
          </w:p>
        </w:tc>
      </w:tr>
      <w:tr w:rsidR="005B4F20" w:rsidRPr="005B4F20" w:rsidTr="005B4F20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物资编目编码、打码贴</w:t>
            </w:r>
            <w:proofErr w:type="gramStart"/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签要求</w:t>
            </w:r>
            <w:proofErr w:type="gram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企业承诺</w:t>
            </w:r>
          </w:p>
        </w:tc>
      </w:tr>
      <w:tr w:rsidR="005B4F20" w:rsidRPr="005B4F20" w:rsidTr="005B4F20">
        <w:trPr>
          <w:trHeight w:val="20"/>
          <w:jc w:val="center"/>
        </w:trPr>
        <w:tc>
          <w:tcPr>
            <w:tcW w:w="97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</w:pPr>
            <w:r w:rsidRPr="005B4F20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采购实施建议</w:t>
            </w:r>
          </w:p>
        </w:tc>
      </w:tr>
      <w:tr w:rsidR="005B4F20" w:rsidRPr="005B4F20" w:rsidTr="005B4F20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供应商资格</w:t>
            </w:r>
          </w:p>
        </w:tc>
        <w:tc>
          <w:tcPr>
            <w:tcW w:w="74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F20" w:rsidRPr="005B4F20" w:rsidRDefault="005B4F20" w:rsidP="005B4F2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iCs/>
                <w:kern w:val="0"/>
                <w:sz w:val="20"/>
                <w:szCs w:val="20"/>
              </w:rPr>
            </w:pPr>
            <w:r w:rsidRPr="005B4F20">
              <w:rPr>
                <w:rFonts w:asciiTheme="minorEastAsia" w:hAnsiTheme="minorEastAsia" w:cs="宋体" w:hint="eastAsia"/>
                <w:iCs/>
                <w:kern w:val="0"/>
                <w:sz w:val="20"/>
                <w:szCs w:val="20"/>
              </w:rPr>
              <w:t>需具备医疗器械生产或者经营的许可证或者备案凭证</w:t>
            </w:r>
          </w:p>
        </w:tc>
      </w:tr>
      <w:tr w:rsidR="005B4F20" w:rsidRPr="005B4F20" w:rsidTr="00013A28">
        <w:trPr>
          <w:trHeight w:val="531"/>
          <w:jc w:val="center"/>
        </w:trPr>
        <w:tc>
          <w:tcPr>
            <w:tcW w:w="97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A28" w:rsidRPr="007502BF" w:rsidRDefault="00013A28" w:rsidP="00013A28">
            <w:pPr>
              <w:widowControl/>
              <w:adjustRightInd w:val="0"/>
              <w:snapToGrid w:val="0"/>
              <w:spacing w:line="240" w:lineRule="exact"/>
              <w:jc w:val="left"/>
              <w:textAlignment w:val="center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7502BF">
              <w:rPr>
                <w:rFonts w:asciiTheme="minorEastAsia" w:hAnsiTheme="minorEastAsia" w:cs="Times New Roman" w:hint="eastAsia"/>
                <w:sz w:val="20"/>
                <w:szCs w:val="20"/>
              </w:rPr>
              <w:t>注：1.★指标为必须响应指标，任意一项不满足要求即</w:t>
            </w:r>
            <w:proofErr w:type="gramStart"/>
            <w:r w:rsidRPr="007502BF">
              <w:rPr>
                <w:rFonts w:asciiTheme="minorEastAsia" w:hAnsiTheme="minorEastAsia" w:cs="Times New Roman" w:hint="eastAsia"/>
                <w:sz w:val="20"/>
                <w:szCs w:val="20"/>
              </w:rPr>
              <w:t>做废</w:t>
            </w:r>
            <w:proofErr w:type="gramEnd"/>
            <w:r w:rsidRPr="007502BF">
              <w:rPr>
                <w:rFonts w:asciiTheme="minorEastAsia" w:hAnsiTheme="minorEastAsia" w:cs="Times New Roman" w:hint="eastAsia"/>
                <w:sz w:val="20"/>
                <w:szCs w:val="20"/>
              </w:rPr>
              <w:t>标处理；</w:t>
            </w:r>
          </w:p>
          <w:p w:rsidR="005B4F20" w:rsidRPr="005B4F20" w:rsidRDefault="00013A28" w:rsidP="00013A28">
            <w:pPr>
              <w:widowControl/>
              <w:adjustRightInd w:val="0"/>
              <w:snapToGrid w:val="0"/>
              <w:ind w:leftChars="-50" w:left="-105" w:rightChars="-50" w:right="-105" w:firstLineChars="250" w:firstLine="500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502B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2.★及▲标识的指标，需</w:t>
            </w:r>
            <w:proofErr w:type="gramStart"/>
            <w:r w:rsidRPr="007502B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逐条按</w:t>
            </w:r>
            <w:proofErr w:type="gramEnd"/>
            <w:r w:rsidRPr="007502B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备注要求提供证明材料，未明确的可由企业提供承诺；</w:t>
            </w:r>
          </w:p>
        </w:tc>
      </w:tr>
    </w:tbl>
    <w:p w:rsidR="003649D2" w:rsidRPr="005B4F20" w:rsidRDefault="003649D2"/>
    <w:sectPr w:rsidR="003649D2" w:rsidRPr="005B4F20" w:rsidSect="003649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B4F20"/>
    <w:rsid w:val="00013A28"/>
    <w:rsid w:val="003649D2"/>
    <w:rsid w:val="004A39F5"/>
    <w:rsid w:val="005A4649"/>
    <w:rsid w:val="005B4F20"/>
    <w:rsid w:val="00D61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3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199</Words>
  <Characters>1137</Characters>
  <Application>Microsoft Office Word</Application>
  <DocSecurity>0</DocSecurity>
  <Lines>9</Lines>
  <Paragraphs>2</Paragraphs>
  <ScaleCrop>false</ScaleCrop>
  <Company>惠普(中国)股份有限公司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1</cp:revision>
  <dcterms:created xsi:type="dcterms:W3CDTF">2024-11-20T00:22:00Z</dcterms:created>
  <dcterms:modified xsi:type="dcterms:W3CDTF">2024-11-20T00:38:00Z</dcterms:modified>
</cp:coreProperties>
</file>