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363"/>
        <w:gridCol w:w="633"/>
        <w:gridCol w:w="185"/>
        <w:gridCol w:w="910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电子宫腔成像系统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40万元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0"/>
                <w:sz w:val="20"/>
              </w:rPr>
              <w:t>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用于临床检查和治疗子宫腔内疾病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CFDA（NMPA）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认证证书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摄像头防水等级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摄像头8级防水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特殊抗干扰处理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抗高频干扰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分辨率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 xml:space="preserve">≥1200线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有效像素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 xml:space="preserve">≥1920x1080P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扫描方式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逐行扫描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调焦范围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≥2-200mm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显示屏尺寸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≥27英寸液晶屏；显示格式≥16：9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显示器分辨率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分辨率≥3840x2160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对比度及亮度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对比度≥N1400；最大亮度≥750cd/㎡；垂直及水平有效视角范围≥170°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支持校准色域空间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ITU709, DCI-P3 D-65, BT.2020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背光稳定技术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釆用背光稳定技术，具备五点亮度传感器，可自动实时监控亮度。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亮度校准功能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具有亮度校准功能，通过传感器技术和质控软件，实现在质保期内，显示器亮度始终为校准亮度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输入信号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输入信号：DPx2、DVIx1、3G-SDIx1、HDMI 2.0x2,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输出信号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输出信号：DVIx1、3G-SDIx1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工作频率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100KHz±10KHz；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输出模式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等离子输出：≥10档可调；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阻抗显示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阻抗显示：0-999Ω，阻抗侦测和自动能量检测技术。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热损毁深度监控系统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具有热损毁深度监控系统，对治疗深度进行实时检测反馈、达到预设置消融深度和治疗范围自动提示操作者。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计时显示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工作计时：0-99s循环计时（要求在设备上有对应显示界面）；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功率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整机输入功率：≤700W，整机输出功率：≤350W；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镜子度数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镜子：视向角12°镜头为蓝宝石，外径≤Φ4mm；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内鞘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内鞘：24Fr/21Fr；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外鞘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外鞘：26Fr/22.5Fr，带进、出水通道和控制开关；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26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等离子手术系统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能适配100KHZ等离子体手术系统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提供医疗器械注册证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27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配套电极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电极有环状电极、铲状电极、钩状电极、滚状电极等型号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28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医用内窥镜摄像主机1台、可变焦适配器1个、高清摄像头1个、LED医用内窥镜冷光源1个、医用灌注泵1台、液晶显示屏1个、导光束1根、射频等离子手术系统1台、宫腔电切镜一套、台车1台；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相关证明材料或交货清单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29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配套耗材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（试剂）要求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一次性使用等离子手术电极、</w:t>
            </w:r>
            <w:r>
              <w:rPr>
                <w:rFonts w:hint="eastAsia" w:ascii="宋体" w:hAnsi="宋体" w:cs="宋体"/>
                <w:b/>
                <w:bCs/>
                <w:sz w:val="20"/>
              </w:rPr>
              <w:t>等离子刀头（手术电极）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封闭耗材（试剂）用量测算表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4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5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6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7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维修培训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8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9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10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物资编目编码、打码贴签要求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★</w:t>
            </w:r>
          </w:p>
        </w:tc>
        <w:tc>
          <w:tcPr>
            <w:tcW w:w="42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</w:tbl>
    <w:p>
      <w:pPr>
        <w:pStyle w:val="2"/>
        <w:spacing w:line="572" w:lineRule="exact"/>
        <w:rPr>
          <w:rFonts w:ascii="黑体" w:hAnsi="黑体" w:eastAsia="黑体" w:cs="黑体"/>
          <w:kern w:val="0"/>
          <w:sz w:val="32"/>
          <w:szCs w:val="32"/>
        </w:rPr>
        <w:sectPr>
          <w:headerReference r:id="rId3" w:type="first"/>
          <w:footerReference r:id="rId4" w:type="first"/>
          <w:pgSz w:w="11906" w:h="16838"/>
          <w:pgMar w:top="2098" w:right="1474" w:bottom="1985" w:left="1588" w:header="850" w:footer="992" w:gutter="0"/>
          <w:cols w:space="720" w:num="1"/>
          <w:titlePg/>
          <w:docGrid w:type="lines" w:linePitch="360" w:charSpace="-849"/>
        </w:sectPr>
      </w:pPr>
    </w:p>
    <w:p>
      <w:pPr>
        <w:pStyle w:val="2"/>
        <w:spacing w:beforeLines="50" w:afterLines="50" w:line="572" w:lineRule="exact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2421A88A-B35E-41C7-8524-73F26A1B245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21FA67C6-FD07-4399-BC7A-1D9F8BE417C7}"/>
  </w:font>
  <w:font w:name="思源黑体 CN Medium">
    <w:altName w:val="黑体"/>
    <w:panose1 w:val="00000000000000000000"/>
    <w:charset w:val="86"/>
    <w:family w:val="auto"/>
    <w:pitch w:val="default"/>
    <w:sig w:usb0="00000000" w:usb1="00000000" w:usb2="00000016" w:usb3="00000000" w:csb0="60060107" w:csb1="00000000"/>
  </w:font>
  <w:font w:name="方正公文小标宋">
    <w:altName w:val="宋体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附件2：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103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VhODRkNTMzN2UzMGIzYWFjNmQ4ZTA2ZWNhNjM1YmUifQ=="/>
  </w:docVars>
  <w:rsids>
    <w:rsidRoot w:val="00CD12E3"/>
    <w:rsid w:val="00052C2E"/>
    <w:rsid w:val="00073299"/>
    <w:rsid w:val="000C465A"/>
    <w:rsid w:val="00106D9E"/>
    <w:rsid w:val="0012487B"/>
    <w:rsid w:val="002457B7"/>
    <w:rsid w:val="003653B3"/>
    <w:rsid w:val="003C61C9"/>
    <w:rsid w:val="0046025C"/>
    <w:rsid w:val="004E06A0"/>
    <w:rsid w:val="00531166"/>
    <w:rsid w:val="006F42DF"/>
    <w:rsid w:val="0077570F"/>
    <w:rsid w:val="00777E4F"/>
    <w:rsid w:val="00884991"/>
    <w:rsid w:val="009346CD"/>
    <w:rsid w:val="009619C2"/>
    <w:rsid w:val="00965730"/>
    <w:rsid w:val="00A21F99"/>
    <w:rsid w:val="00A44E28"/>
    <w:rsid w:val="00AC63E7"/>
    <w:rsid w:val="00BA54EE"/>
    <w:rsid w:val="00BF0D07"/>
    <w:rsid w:val="00CD12E3"/>
    <w:rsid w:val="00D75B18"/>
    <w:rsid w:val="00E77115"/>
    <w:rsid w:val="00EA42AD"/>
    <w:rsid w:val="00EB45B6"/>
    <w:rsid w:val="01847405"/>
    <w:rsid w:val="049268BB"/>
    <w:rsid w:val="09D92F4C"/>
    <w:rsid w:val="0C605DCF"/>
    <w:rsid w:val="28E964F7"/>
    <w:rsid w:val="2B2A31B0"/>
    <w:rsid w:val="2C315962"/>
    <w:rsid w:val="35282491"/>
    <w:rsid w:val="36615C3B"/>
    <w:rsid w:val="388135C0"/>
    <w:rsid w:val="48921487"/>
    <w:rsid w:val="4A722025"/>
    <w:rsid w:val="4B2257F9"/>
    <w:rsid w:val="4B7C4993"/>
    <w:rsid w:val="570151E7"/>
    <w:rsid w:val="5ACF2F99"/>
    <w:rsid w:val="5E3C7992"/>
    <w:rsid w:val="739C7A8F"/>
    <w:rsid w:val="76595CC4"/>
    <w:rsid w:val="77BB61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font2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3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426</Words>
  <Characters>2430</Characters>
  <Lines>20</Lines>
  <Paragraphs>5</Paragraphs>
  <TotalTime>5</TotalTime>
  <ScaleCrop>false</ScaleCrop>
  <LinksUpToDate>false</LinksUpToDate>
  <CharactersWithSpaces>2851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2024-04-23T23:22:00Z</dcterms:created>
  <dc:creator>王藏建</dc:creator>
  <cp:lastModifiedBy>Lenovo</cp:lastModifiedBy>
  <cp:lastPrinted>2024-08-15T00:47:00Z</cp:lastPrinted>
  <dcterms:modified xsi:type="dcterms:W3CDTF">2024-11-26T08:10:09Z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BFA391A554814FECA903397506111CC7_13</vt:lpwstr>
  </property>
</Properties>
</file>