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一托六输注系统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用于集中输液管理，监控患者给药，以及输液给药相关信息的分析和储存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输注比例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输液泵1台，注射泵5台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信息采集系统屏幕大小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具有独立的中控显示屏≥3.5英寸触摸屏；屏幕亮度可根据环境光自动调节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信息采集系统通道数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可支持≥24个输注泵通道，即插即用，与系统数据无缝连接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信息采集系统屏幕显示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显示当前已开机的输液泵/注射泵的运行状态，剩余时间、累积量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信息采集系统级联功能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具有顺序级联、循环级联、自定义级联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信息采集系统用药曲线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输注监护管理系统可显示3种曲线：压力曲线、速度曲线、用量曲线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信息采集系统报警方式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具有灯光报警、声音报警、报警信息提示等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信息采集系统输注模块连接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任意输注模块之间具备联机功能，满足无缝连续输液需求，具备≥IPX3防水等级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注射泵屏幕大小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≥3.5英寸触摸屏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注射泵注射模式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≥9种注射模式：速度模式、时间模式、体重模式、间断给药模式、首剂量模式、序列模式、微量模式、梯度模式、剂量时间模式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注射泵注射精度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注射精度≤±1.8%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注射泵累积量统计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共有五种累积量：总累积量、24h累积量、最近累积量、自定义时间段累积量、定时间隔累积量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注射泵药物颜色标识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具有≥9种药物颜色标识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注射泵阻塞压力报警阈值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压力报警阈值≥16档可调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注射泵阻塞处理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具备阻塞后自动重启输液功能：阻塞报警触发后输液将停止，在暂停状态下若阻塞压力在1分钟内降低至小于阻塞压力阀值的一半且无其它高级报警时，泵会自动重新启动输液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注射泵电池工作时间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内置电池工作时间≥10小时（5ml/h）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转运标准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满足EN1789标准，适合在救护车使用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注射泵动态压⼒检测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动态压⼒检测（DPS），可在注射过程中实时显示病⼈端压⼒变化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注射泵防水级别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≥IPX3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注射泵重量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整机重量≤1.55kg（含电池）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输液泵屏幕大小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≥3.5英寸触摸屏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输液泵输液模式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速度模式、时间模式、点滴模式、体重模式、序列模式、首剂量模式、间断给药模式、梯度模式、剂量时间模式、微量模式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输血功能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具备输血功能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输营养功能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具备肠内营养功能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输液精度≤土4.5%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输液泵累积量统计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输液精度≤土4.5%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输液泵气泡报警功能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具备单个气泡和累积气泡报警功能，支持≤15μL的单个气泡报警；单个气泡检测1～8档可设置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输液泵阻塞压力报警阈值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压力报警阈值≥16档可调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输液泵阻塞处理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具备阻塞后自动重启输液功能：阻塞报警触发后输液将停止，在暂停状态下若阻塞压力在1分钟内降低至小于阻塞压力阀值的一半且无其它高级报警时，泵会自动重新启动输液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输液泵12台，注射泵60台，信息采集系统1套。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tabs>
          <w:tab w:val="left" w:pos="2129"/>
        </w:tabs>
        <w:spacing w:beforeLines="50" w:afterLines="50" w:line="572" w:lineRule="exact"/>
        <w:ind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23013"/>
    <w:rsid w:val="00073299"/>
    <w:rsid w:val="000D01B2"/>
    <w:rsid w:val="0012487B"/>
    <w:rsid w:val="001C0FA9"/>
    <w:rsid w:val="001D14E3"/>
    <w:rsid w:val="001F556E"/>
    <w:rsid w:val="00201365"/>
    <w:rsid w:val="002277A6"/>
    <w:rsid w:val="00245D59"/>
    <w:rsid w:val="00491F19"/>
    <w:rsid w:val="00635DC7"/>
    <w:rsid w:val="006C018A"/>
    <w:rsid w:val="006C496A"/>
    <w:rsid w:val="00820003"/>
    <w:rsid w:val="008C72D2"/>
    <w:rsid w:val="009234E5"/>
    <w:rsid w:val="00965730"/>
    <w:rsid w:val="00A17418"/>
    <w:rsid w:val="00A3469C"/>
    <w:rsid w:val="00A44E28"/>
    <w:rsid w:val="00B760C1"/>
    <w:rsid w:val="00B93CDE"/>
    <w:rsid w:val="00BA54EE"/>
    <w:rsid w:val="00CB1C1F"/>
    <w:rsid w:val="00CD12E3"/>
    <w:rsid w:val="00D05CC1"/>
    <w:rsid w:val="00D16187"/>
    <w:rsid w:val="00D75B18"/>
    <w:rsid w:val="00E06E82"/>
    <w:rsid w:val="00E77115"/>
    <w:rsid w:val="00F0158F"/>
    <w:rsid w:val="00F307A8"/>
    <w:rsid w:val="454979FD"/>
    <w:rsid w:val="66C96BA0"/>
    <w:rsid w:val="7EDF04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409</Words>
  <Characters>2337</Characters>
  <Lines>19</Lines>
  <Paragraphs>5</Paragraphs>
  <TotalTime>9</TotalTime>
  <ScaleCrop>false</ScaleCrop>
  <LinksUpToDate>false</LinksUpToDate>
  <CharactersWithSpaces>2741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2024-05-06T10:54:00Z</dcterms:created>
  <dc:creator>王藏建</dc:creator>
  <cp:lastModifiedBy>Lenovo</cp:lastModifiedBy>
  <cp:lastPrinted>2024-05-31T00:35:00Z</cp:lastPrinted>
  <dcterms:modified xsi:type="dcterms:W3CDTF">2024-12-02T07:15:38Z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C83F46D8024F478EAD4640F67E2AF93C_12</vt:lpwstr>
  </property>
</Properties>
</file>