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outlineLvl w:val="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309" w:tblpY="770"/>
        <w:tblOverlap w:val="never"/>
        <w:tblW w:w="98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125"/>
        <w:gridCol w:w="619"/>
        <w:gridCol w:w="956"/>
        <w:gridCol w:w="1969"/>
        <w:gridCol w:w="1988"/>
        <w:gridCol w:w="918"/>
        <w:gridCol w:w="14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bookmarkStart w:id="0" w:name="_GoBack"/>
            <w:bookmarkEnd w:id="0"/>
          </w:p>
        </w:tc>
        <w:tc>
          <w:tcPr>
            <w:tcW w:w="174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小动物运动行为</w:t>
            </w:r>
            <w:r>
              <w:rPr>
                <w:rFonts w:hint="eastAsia" w:ascii="黑体" w:hAnsi="宋体" w:eastAsia="黑体" w:cs="黑体"/>
                <w:color w:val="auto"/>
                <w:sz w:val="20"/>
                <w:lang w:val="en-US" w:eastAsia="zh-CN"/>
              </w:rPr>
              <w:t>与环境</w:t>
            </w:r>
            <w:r>
              <w:rPr>
                <w:rFonts w:hint="eastAsia" w:ascii="黑体" w:hAnsi="宋体" w:eastAsia="黑体" w:cs="黑体"/>
                <w:color w:val="auto"/>
                <w:sz w:val="20"/>
              </w:rPr>
              <w:t>监测平台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序号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性质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量化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9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模拟低压高原环境，压力可以根据需要自行设置，最高可模拟海拔高度12000米，同时配备检测呼吸代谢、呼吸测量，血压，心率等，可用于低氧环境下对中小型动物的心血管、呼吸、营养学、行为学等各学科综合研究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设备功能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能够测量心率、血氧饱和度、脉搏曲线、呼吸频率、脉搏幅度、呼吸曲线、活动度（Activity）和体温等参数指标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心率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sz w:val="20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auto"/>
                <w:sz w:val="20"/>
              </w:rPr>
              <w:t>90--900BRM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呼吸频率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sz w:val="20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auto"/>
                <w:sz w:val="20"/>
              </w:rPr>
              <w:t>25--450BRM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血氧饱和度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0--100%，误差&lt;1.5%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脉搏幅度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20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auto"/>
                <w:sz w:val="20"/>
              </w:rPr>
              <w:t>ID为0--800um的微小血管，误差&lt;2.5%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监护系统传感器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同一传感器可获得多项生理指标，包含：心率、血氧饱和度、脉搏曲线、呼吸频率、脉搏幅度、呼吸曲线、活动度等参数指标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监护系统感应器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配备小鼠、大鼠生理及行为监控感应器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监护系统适用条件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适用于麻醉或清醒动物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监护系统报警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根据血氧饱和度的数值可以监测麻醉深度。具有麻醉深度报警功能。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监护系统生理指标模拟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生理指标可通过转换盒模拟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呼吸代谢系统整合呼吸代谢模块化系统（间接量热法）标准笼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包含室内饮食饮水摄入和活动度检测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呼吸代谢系统模块化集成系统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呼吸代谢（VO2消耗/ VCO2产生）、饮食饮水摄取量、活动/直立数测量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呼吸代谢系统饮食饮水的摄入和活动监测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对食物、饮水消耗和自发活动进行持续的评估。可以添加红外（IR）设备来测试直立行为。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呼吸代谢系统气体浓度分析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空气供应和交换单元允许每个连接笼独立控制流量，并把笼室串联到气体分析仪的O2和CO2模块进行浓度分析。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呼吸代谢系统实验对象分类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可进行不同物种和/或大小的实验对象的同时实验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呼吸代谢系统气体分析仪分辨率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氧传感器精度≤0.001%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呼吸代谢系统饮食饮水监测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可添加传感器监测饮食饮水的摄入量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呼吸代谢系统饮食饮水精度监测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称重量程优于0-1000g，精度≤0.001g，水瓶容量≥250ml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呼吸代谢系统活动监测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平台传感器和重力传感器连续记录自主活动，可以明确识别昼夜节律和活动水平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21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给药采血系统适用范围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灌流转环、系绳、平衡臂和管路均适用于静脉给药研究实验，雾化给药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强迫运动系统显示方式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≥7寸触摸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强迫运动系统触摸屏分辨率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≥800X600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强迫运动系统通道数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strike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trike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跑道通道数≥4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强迫运动系统通道尺寸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500×90×160mm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强迫运动系统外形尺寸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≥600×300×600mm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强迫运动系统适用动物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大小鼠通用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强迫运动系统速度可调范围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1-60m/min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强迫运动系统加速方式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均匀加速和减速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强迫运动系统中途加速度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有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强迫运动系统精度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≤1mm/min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强迫运动系统坡度调整范围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0°—45°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强迫运动系统坡度调节方式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电动调节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强迫运动系统调节信号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声光电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强迫运动系统刺激方式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直流脉冲式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强迫运动系统刺激动作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≥4路跳变无死角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强迫运动系统电击范围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0.0-5.0mA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38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强迫运动系统采集指标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实验时间、运动距离、电击次数、力竭时间 电击时间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39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技术特点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可同时应用于大鼠和小鼠，并且每只动物可以单独开始和单独停止分析。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40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评价指标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不动、攀爬、游泳三类动作的持续时间、潜伏期、时间比进行判定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41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实验组件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配大鼠和小鼠透明水桶，后背背光板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42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采集卡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USB接口，支持笔记本电脑、自行调整画面大小、分辨率≥720*576像素，24位真彩色、支持USB　Audio采集、立体声输入、可捕捉高品质动态及静态画面，采集画面顺畅不间断、支持32位及64位操作系统标准WDM驱动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43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摄像头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 xml:space="preserve">水平解析度≥700线、镜头固焦2.5mm，广角、电压 12V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44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自动或手动设定海拔高度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45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配备平台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动物恒温平台，可以制冷和辅热功能，舱体内温度控制在10-40摄氏度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46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配备组件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可以配套动物采血给药组件、低氧跑台、强迫游泳组件使用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47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血氧测量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提供接口可以测量动物心率、血氧测量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48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血压测量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提供接口供侵入式血压监测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49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模拟海拔高度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▲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满足0-12000米范围（压力计为绝对压力，压力变化10kpa-100kpa）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海拔高度控制误差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▲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＜±100m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监测可靠性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直接监测低压氧舱内的低压情况下的氧气浓度，确保监测的可靠性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控制功能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精确控制海拔上升速率，海拔维持的高度，持续时间、海拔下降速率；自动化控制：自动完成降压、稳压、升压过程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电脑自动控制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控制模式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▲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恒定低压低氧模式、阶梯式海拔切换模式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多功能控制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具有进阶版多功能控制功能，可实现压力阶梯式切换，具有≥10个阶段参数可设置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参数切换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全触屏输入方式，压力、氧浓度、温度和CO2浓度可控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控制界面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≥10英寸大屏触摸屏控制，人性化界面，操作简单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监测参数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▲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温度、湿度、氧气浓度、二氧化碳浓度、氧分压、舱内的压力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59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氧气监测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高精度氧气检测器，测量范围：1%—95.0%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温度检测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高精度数字铂电阻温度传感器；湿度控制50%-85%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氧气浓度变化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氧气浓度实时变化，直观了解氧气浓度变化的过程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海拔高度监测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海拔高度动态变化曲线，实时观测实验情况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数据处理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▲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具有数据导出功能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换气设置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提供自动换气功能，设定换气参数，系统自动换气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动物载床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采用不锈钢托架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舱门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拉扣和手轮双重锁定，确保密闭和安全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电磁阀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性能稳定，关键部件使用寿命≥5年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校准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具有氧气、海拔标定校准功能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69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海拔补偿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具有当地海拔补偿功能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报警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▲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温度、湿度、氧气、压力、CO2报警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71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规模大小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筒状内直径≥600mm，长度≥1100mm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72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高原环境模拟舱1台、监护系统1台、呼吸代谢系统1套、给药采血系统1套、强迫运动系统1套、强迫游泳系统1套。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lang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lang w:bidi="ar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物资到货验收合格后付30%，正常运行1年后付65%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验收合格后满1年无质量问题支付剩余5%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售后服务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是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8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☑公开招标    □邀请招标    □竞争性谈判    □单一来源     □询价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8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val="en-US" w:eastAsia="zh-CN" w:bidi="ar"/>
              </w:rPr>
              <w:t>5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val="en-US" w:eastAsia="zh-CN" w:bidi="ar"/>
              </w:rPr>
              <w:t>6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zYTE2MzBkZDMwYWYwZDU0MTZjYjAxNjlkYzM5YzAifQ=="/>
  </w:docVars>
  <w:rsids>
    <w:rsidRoot w:val="435D03B9"/>
    <w:rsid w:val="000B4999"/>
    <w:rsid w:val="000D4A5E"/>
    <w:rsid w:val="000E40CA"/>
    <w:rsid w:val="001423D2"/>
    <w:rsid w:val="001E059E"/>
    <w:rsid w:val="00252504"/>
    <w:rsid w:val="005C469C"/>
    <w:rsid w:val="0076462D"/>
    <w:rsid w:val="00BC1D08"/>
    <w:rsid w:val="00C1399F"/>
    <w:rsid w:val="00C524D9"/>
    <w:rsid w:val="00CE533D"/>
    <w:rsid w:val="00D039CC"/>
    <w:rsid w:val="00D17986"/>
    <w:rsid w:val="039B76DC"/>
    <w:rsid w:val="07026E07"/>
    <w:rsid w:val="07500A1D"/>
    <w:rsid w:val="08274B70"/>
    <w:rsid w:val="09FC1124"/>
    <w:rsid w:val="0A0E2F2B"/>
    <w:rsid w:val="0A8F37FE"/>
    <w:rsid w:val="0AF2586F"/>
    <w:rsid w:val="0E3148B8"/>
    <w:rsid w:val="0E5A31AB"/>
    <w:rsid w:val="0E8862E6"/>
    <w:rsid w:val="102726D8"/>
    <w:rsid w:val="11626BC4"/>
    <w:rsid w:val="118C0A92"/>
    <w:rsid w:val="14A05CAB"/>
    <w:rsid w:val="150C68CB"/>
    <w:rsid w:val="15753EF0"/>
    <w:rsid w:val="1A2032AD"/>
    <w:rsid w:val="1B6D4428"/>
    <w:rsid w:val="2129610F"/>
    <w:rsid w:val="228748BA"/>
    <w:rsid w:val="23564902"/>
    <w:rsid w:val="247401A7"/>
    <w:rsid w:val="272B3627"/>
    <w:rsid w:val="2B78201E"/>
    <w:rsid w:val="2D50264D"/>
    <w:rsid w:val="2EB05918"/>
    <w:rsid w:val="2EE0048A"/>
    <w:rsid w:val="3035544F"/>
    <w:rsid w:val="320135CA"/>
    <w:rsid w:val="3206142D"/>
    <w:rsid w:val="346C65E7"/>
    <w:rsid w:val="38011D51"/>
    <w:rsid w:val="3DD929A0"/>
    <w:rsid w:val="3E4377B5"/>
    <w:rsid w:val="406E2F28"/>
    <w:rsid w:val="41041D24"/>
    <w:rsid w:val="435D03B9"/>
    <w:rsid w:val="43A4737A"/>
    <w:rsid w:val="455530C7"/>
    <w:rsid w:val="45B504B7"/>
    <w:rsid w:val="462A4141"/>
    <w:rsid w:val="4C1772C8"/>
    <w:rsid w:val="4C207400"/>
    <w:rsid w:val="4F42290E"/>
    <w:rsid w:val="53912A5B"/>
    <w:rsid w:val="56A7663B"/>
    <w:rsid w:val="581A5513"/>
    <w:rsid w:val="58F5694B"/>
    <w:rsid w:val="58FA5E0A"/>
    <w:rsid w:val="5CFE2F1B"/>
    <w:rsid w:val="61547EE7"/>
    <w:rsid w:val="616E1341"/>
    <w:rsid w:val="61F3073A"/>
    <w:rsid w:val="62945635"/>
    <w:rsid w:val="64A55127"/>
    <w:rsid w:val="6967357B"/>
    <w:rsid w:val="697C0E03"/>
    <w:rsid w:val="6D281A42"/>
    <w:rsid w:val="72C2773E"/>
    <w:rsid w:val="73E960A5"/>
    <w:rsid w:val="7F49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qFormat/>
    <w:uiPriority w:val="0"/>
    <w:pPr>
      <w:widowControl w:val="0"/>
      <w:spacing w:line="400" w:lineRule="exact"/>
      <w:ind w:firstLine="600" w:firstLineChars="200"/>
      <w:jc w:val="both"/>
    </w:pPr>
    <w:rPr>
      <w:rFonts w:ascii="仿宋_GB2312" w:hAnsi="Times New Roman" w:eastAsia="仿宋_GB2312" w:cs="Times New Roman"/>
      <w:kern w:val="2"/>
      <w:sz w:val="30"/>
      <w:lang w:val="en-US" w:eastAsia="zh-CN" w:bidi="ar-SA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font5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2961</Words>
  <Characters>953</Characters>
  <Lines>7</Lines>
  <Paragraphs>7</Paragraphs>
  <TotalTime>40</TotalTime>
  <ScaleCrop>false</ScaleCrop>
  <LinksUpToDate>false</LinksUpToDate>
  <CharactersWithSpaces>3907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2024-04-26T07:10:00Z</dcterms:created>
  <dc:creator>Administrator</dc:creator>
  <cp:lastModifiedBy>mahe</cp:lastModifiedBy>
  <cp:lastPrinted>2024-04-29T01:45:00Z</cp:lastPrinted>
  <dcterms:modified xsi:type="dcterms:W3CDTF">2024-06-05T00:14:26Z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4060879FCA904ECDA9C97DC4802C4772_13</vt:lpwstr>
  </property>
</Properties>
</file>