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05" w:type="dxa"/>
        <w:jc w:val="center"/>
        <w:tblInd w:w="-7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13"/>
        <w:gridCol w:w="307"/>
        <w:gridCol w:w="1092"/>
        <w:gridCol w:w="467"/>
        <w:gridCol w:w="691"/>
        <w:gridCol w:w="942"/>
        <w:gridCol w:w="4233"/>
        <w:gridCol w:w="317"/>
        <w:gridCol w:w="526"/>
        <w:gridCol w:w="157"/>
        <w:gridCol w:w="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05" w:type="dxa"/>
            <w:gridSpan w:val="11"/>
            <w:tcBorders>
              <w:bottom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采购需求表（服务类）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编号</w:t>
            </w:r>
          </w:p>
        </w:tc>
        <w:tc>
          <w:tcPr>
            <w:tcW w:w="2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  <w:t>2024-JQ06-F5077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4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联影床旁DR维保</w:t>
            </w:r>
          </w:p>
        </w:tc>
        <w:tc>
          <w:tcPr>
            <w:tcW w:w="1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61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整机全保（全部软件硬件、联影工作站等）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资格要求</w:t>
            </w: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投标人应具有医疗设备维修企业资格，并在过去3年内无无重大维修事故及法律纠纷发生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市场实力</w:t>
            </w: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具备同品牌设备的维保经验，用户≥5家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开机率要求</w:t>
            </w: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≥95%（全年按365天计算，若不能达到规定开机天数，按超过部分两倍顺延保修期）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设备日常维护要求1</w:t>
            </w: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0"/>
                <w:rFonts w:hint="eastAsia" w:asciiTheme="minorEastAsia" w:hAnsiTheme="minorEastAsia" w:eastAsiaTheme="minorEastAsia" w:cstheme="minorEastAsia"/>
                <w:i w:val="0"/>
                <w:iCs w:val="0"/>
                <w:w w:val="90"/>
                <w:sz w:val="20"/>
                <w:szCs w:val="20"/>
                <w:lang w:val="en-US" w:eastAsia="zh-CN" w:bidi="ar"/>
              </w:rPr>
              <w:t>提供每年</w:t>
            </w:r>
            <w:r>
              <w:rPr>
                <w:rStyle w:val="11"/>
                <w:rFonts w:hint="eastAsia" w:asciiTheme="minorEastAsia" w:hAnsiTheme="minorEastAsia" w:eastAsiaTheme="minorEastAsia" w:cstheme="minorEastAsia"/>
                <w:i w:val="0"/>
                <w:iCs w:val="0"/>
                <w:w w:val="90"/>
                <w:sz w:val="20"/>
                <w:szCs w:val="20"/>
                <w:lang w:val="en-US" w:eastAsia="zh-CN" w:bidi="ar"/>
              </w:rPr>
              <w:t>至少4次</w:t>
            </w:r>
            <w:r>
              <w:rPr>
                <w:rStyle w:val="10"/>
                <w:rFonts w:hint="eastAsia" w:asciiTheme="minorEastAsia" w:hAnsiTheme="minorEastAsia" w:eastAsiaTheme="minorEastAsia" w:cstheme="minorEastAsia"/>
                <w:i w:val="0"/>
                <w:iCs w:val="0"/>
                <w:w w:val="90"/>
                <w:sz w:val="20"/>
                <w:szCs w:val="20"/>
                <w:lang w:val="en-US" w:eastAsia="zh-CN" w:bidi="ar"/>
              </w:rPr>
              <w:t>维护保养服务</w:t>
            </w:r>
            <w:r>
              <w:rPr>
                <w:rStyle w:val="11"/>
                <w:rFonts w:hint="eastAsia" w:asciiTheme="minorEastAsia" w:hAnsiTheme="minorEastAsia" w:eastAsiaTheme="minorEastAsia" w:cstheme="minorEastAsia"/>
                <w:i w:val="0"/>
                <w:iCs w:val="0"/>
                <w:w w:val="90"/>
                <w:sz w:val="20"/>
                <w:szCs w:val="20"/>
                <w:lang w:val="en-US" w:eastAsia="zh-CN" w:bidi="ar"/>
              </w:rPr>
              <w:t>（每季度至少1次）</w:t>
            </w:r>
            <w:r>
              <w:rPr>
                <w:rStyle w:val="10"/>
                <w:rFonts w:hint="eastAsia" w:asciiTheme="minorEastAsia" w:hAnsiTheme="minorEastAsia" w:eastAsiaTheme="minorEastAsia" w:cstheme="minorEastAsia"/>
                <w:i w:val="0"/>
                <w:iCs w:val="0"/>
                <w:w w:val="90"/>
                <w:sz w:val="20"/>
                <w:szCs w:val="20"/>
                <w:lang w:val="en-US" w:eastAsia="zh-CN" w:bidi="ar"/>
              </w:rPr>
              <w:t>，维护保养记录（电子纸质各一份，包括技术参数、主要部件状态等）向医学工程室提交存档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设备日常维护要求2</w:t>
            </w: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中标人须提供含节假日7天×24小时的保修服务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设备日常维护要求3</w:t>
            </w: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中标人须定期对设备影像及核心性能指标进行质量检查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设备服务要求1</w:t>
            </w: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每次服务需通知医学工程室工程师参与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设备服务要求2</w:t>
            </w: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/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服务期内维修所涉及的人工费用、交通差旅费及备件费，均由投标人承担</w:t>
            </w:r>
            <w:bookmarkEnd w:id="0"/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零备件要求</w:t>
            </w: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0"/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0"/>
                <w:lang w:val="en-US" w:eastAsia="zh-CN" w:bidi="ar"/>
              </w:rPr>
              <w:t>所更换的备件必须是原厂全新零配件，满足设备运行要求，维修备件质保期≥</w:t>
            </w:r>
            <w:r>
              <w:rPr>
                <w:rStyle w:val="11"/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0"/>
                <w:lang w:val="en-US" w:eastAsia="zh-CN" w:bidi="ar"/>
              </w:rPr>
              <w:t>6个月</w:t>
            </w:r>
            <w:r>
              <w:rPr>
                <w:rStyle w:val="10"/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0"/>
                <w:lang w:val="en-US" w:eastAsia="zh-CN" w:bidi="ar"/>
              </w:rPr>
              <w:t>（该质保期与维保期结束无关）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服务期限</w:t>
            </w: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签订合同日起3年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合同签订后每半年付款当年维保费50%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8" w:hRule="atLeast"/>
          <w:jc w:val="center"/>
        </w:trPr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合同期内提供不少于2人次、5天的工程师维修培训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  <w:jc w:val="center"/>
        </w:trPr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维修响应时间≤1小时，维修到达现场时间≤8小时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</w:rPr>
              <w:t>2.★标识的指标，需逐条按备注要求提供证明材料，未明确的可由企业提供承诺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lang w:eastAsia="zh-CN"/>
              </w:rPr>
              <w:t>。</w:t>
            </w:r>
          </w:p>
        </w:tc>
      </w:tr>
    </w:tbl>
    <w:p>
      <w:pPr>
        <w:rPr>
          <w:i w:val="0"/>
          <w:iCs w:val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30705C"/>
    <w:rsid w:val="19CA0BAD"/>
    <w:rsid w:val="20DE52D5"/>
    <w:rsid w:val="2330705C"/>
    <w:rsid w:val="364E2173"/>
    <w:rsid w:val="479F61AB"/>
    <w:rsid w:val="6134384D"/>
    <w:rsid w:val="64B4110C"/>
    <w:rsid w:val="671D6288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8">
    <w:name w:val="一级标题"/>
    <w:basedOn w:val="2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9">
    <w:name w:val="样式1"/>
    <w:basedOn w:val="2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0">
    <w:name w:val="font21"/>
    <w:basedOn w:val="6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1">
    <w:name w:val="font91"/>
    <w:basedOn w:val="6"/>
    <w:uiPriority w:val="0"/>
    <w:rPr>
      <w:rFonts w:hint="eastAsia" w:ascii="黑体" w:hAnsi="宋体" w:eastAsia="黑体" w:cs="黑体"/>
      <w:color w:val="FF0000"/>
      <w:sz w:val="20"/>
      <w:szCs w:val="20"/>
      <w:u w:val="none"/>
    </w:rPr>
  </w:style>
  <w:style w:type="character" w:customStyle="1" w:styleId="12">
    <w:name w:val="font31"/>
    <w:basedOn w:val="6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81"/>
    <w:basedOn w:val="6"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2025-01-04T11:05:00Z</dcterms:created>
  <dc:creator>admin</dc:creator>
  <cp:lastModifiedBy>admin</cp:lastModifiedBy>
  <dcterms:modified xsi:type="dcterms:W3CDTF">2025-01-04T11:13:02Z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