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56" w:beforeLines="50" w:after="156" w:afterLines="50" w:line="572" w:lineRule="exact"/>
        <w:ind w:firstLine="0" w:firstLineChars="0"/>
        <w:jc w:val="center"/>
        <w:rPr>
          <w:rFonts w:ascii="黑体" w:hAnsi="黑体" w:eastAsia="黑体" w:cs="黑体"/>
          <w:i/>
          <w:iCs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封闭耗材（试剂）用量测算表</w:t>
      </w:r>
    </w:p>
    <w:tbl>
      <w:tblPr>
        <w:tblStyle w:val="6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329"/>
        <w:gridCol w:w="1373"/>
        <w:gridCol w:w="1093"/>
        <w:gridCol w:w="1227"/>
        <w:gridCol w:w="1143"/>
        <w:gridCol w:w="79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项目名称</w:t>
            </w:r>
          </w:p>
        </w:tc>
        <w:tc>
          <w:tcPr>
            <w:tcW w:w="795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体外膜肺氧合机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封闭耗材（试剂）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描述</w:t>
            </w:r>
          </w:p>
        </w:tc>
        <w:tc>
          <w:tcPr>
            <w:tcW w:w="7959" w:type="dxa"/>
            <w:gridSpan w:val="6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i/>
                <w:iCs/>
                <w:kern w:val="0"/>
                <w:sz w:val="20"/>
                <w:lang w:bidi="ar"/>
              </w:rPr>
              <w:t>耗材（试剂）与设备为同一品牌</w:t>
            </w:r>
            <w:r>
              <w:rPr>
                <w:rFonts w:hint="eastAsia" w:ascii="宋体" w:hAnsi="宋体" w:cs="宋体"/>
                <w:i/>
                <w:iCs/>
                <w:kern w:val="0"/>
                <w:sz w:val="20"/>
                <w:lang w:eastAsia="zh-CN" w:bidi="ar"/>
              </w:rPr>
              <w:t>或</w:t>
            </w:r>
            <w:r>
              <w:rPr>
                <w:rFonts w:hint="eastAsia" w:ascii="宋体" w:hAnsi="宋体" w:cs="宋体"/>
                <w:i/>
                <w:iCs/>
                <w:kern w:val="0"/>
                <w:sz w:val="20"/>
                <w:lang w:bidi="ar"/>
              </w:rPr>
              <w:t>耗材（试剂）为设备生产企业指定的唯一代工品牌。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序号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耗材（开展项目）名称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※规格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预估2年用量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计量单位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最高限价（万元）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1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E</w:t>
            </w:r>
            <w:r>
              <w:rPr>
                <w:rFonts w:ascii="宋体" w:hAnsi="宋体" w:cs="宋体"/>
                <w:sz w:val="20"/>
              </w:rPr>
              <w:t>CMO套包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Cs/>
                <w:sz w:val="20"/>
              </w:rPr>
            </w:pPr>
            <w:r>
              <w:rPr>
                <w:rFonts w:hint="eastAsia" w:ascii="宋体" w:hAnsi="宋体" w:cs="宋体"/>
                <w:bCs/>
                <w:sz w:val="20"/>
              </w:rPr>
              <w:t>一人次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Cs/>
                <w:sz w:val="20"/>
              </w:rPr>
            </w:pPr>
            <w:r>
              <w:rPr>
                <w:rFonts w:hint="eastAsia" w:ascii="宋体" w:hAnsi="宋体" w:cs="宋体"/>
                <w:bCs/>
                <w:sz w:val="20"/>
              </w:rPr>
              <w:t>2</w:t>
            </w:r>
            <w:r>
              <w:rPr>
                <w:rFonts w:ascii="宋体" w:hAnsi="宋体" w:cs="宋体"/>
                <w:bCs/>
                <w:sz w:val="20"/>
              </w:rPr>
              <w:t>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Cs/>
                <w:sz w:val="20"/>
              </w:rPr>
            </w:pPr>
            <w:r>
              <w:rPr>
                <w:rFonts w:hint="eastAsia" w:ascii="宋体" w:hAnsi="宋体" w:cs="宋体"/>
                <w:bCs/>
                <w:sz w:val="20"/>
              </w:rPr>
              <w:t>套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Cs/>
                <w:sz w:val="20"/>
              </w:rPr>
            </w:pPr>
            <w:r>
              <w:rPr>
                <w:rFonts w:hint="eastAsia" w:ascii="宋体" w:hAnsi="宋体" w:cs="宋体"/>
                <w:bCs/>
                <w:sz w:val="20"/>
              </w:rPr>
              <w:t>3</w:t>
            </w:r>
            <w:r>
              <w:rPr>
                <w:rFonts w:ascii="宋体" w:hAnsi="宋体" w:cs="宋体"/>
                <w:bCs/>
                <w:sz w:val="20"/>
              </w:rPr>
              <w:t>.5/套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2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 w:cs="宋体"/>
                <w:sz w:val="20"/>
              </w:rPr>
              <w:t>E</w:t>
            </w:r>
            <w:r>
              <w:rPr>
                <w:rFonts w:ascii="宋体" w:hAnsi="宋体" w:cs="宋体"/>
                <w:sz w:val="20"/>
              </w:rPr>
              <w:t>CMO</w:t>
            </w:r>
            <w:r>
              <w:rPr>
                <w:rFonts w:hint="eastAsia" w:ascii="宋体" w:hAnsi="宋体" w:cs="宋体"/>
                <w:sz w:val="20"/>
              </w:rPr>
              <w:t>动脉</w:t>
            </w:r>
            <w:r>
              <w:rPr>
                <w:rFonts w:ascii="宋体" w:hAnsi="宋体" w:cs="宋体"/>
                <w:sz w:val="20"/>
              </w:rPr>
              <w:t>插管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bCs/>
                <w:sz w:val="20"/>
              </w:rPr>
              <w:t>一人次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Cs/>
                <w:sz w:val="20"/>
              </w:rPr>
            </w:pPr>
            <w:r>
              <w:rPr>
                <w:rFonts w:ascii="宋体" w:hAnsi="宋体" w:cs="宋体"/>
                <w:bCs/>
                <w:sz w:val="20"/>
              </w:rPr>
              <w:t>20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bCs/>
                <w:sz w:val="20"/>
              </w:rPr>
              <w:t>套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Cs/>
                <w:sz w:val="20"/>
              </w:rPr>
            </w:pPr>
            <w:r>
              <w:rPr>
                <w:rFonts w:hint="eastAsia" w:ascii="宋体" w:hAnsi="宋体" w:cs="宋体"/>
                <w:bCs/>
                <w:sz w:val="20"/>
              </w:rPr>
              <w:t>1</w:t>
            </w:r>
            <w:r>
              <w:rPr>
                <w:rFonts w:ascii="宋体" w:hAnsi="宋体" w:cs="宋体"/>
                <w:bCs/>
                <w:sz w:val="20"/>
              </w:rPr>
              <w:t>.0/套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3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 w:cs="宋体"/>
                <w:sz w:val="20"/>
              </w:rPr>
              <w:t>E</w:t>
            </w:r>
            <w:r>
              <w:rPr>
                <w:rFonts w:ascii="宋体" w:hAnsi="宋体" w:cs="宋体"/>
                <w:sz w:val="20"/>
              </w:rPr>
              <w:t>CMO</w:t>
            </w:r>
            <w:r>
              <w:rPr>
                <w:rFonts w:hint="eastAsia" w:ascii="宋体" w:hAnsi="宋体" w:cs="宋体"/>
                <w:sz w:val="20"/>
              </w:rPr>
              <w:t>静脉</w:t>
            </w:r>
            <w:r>
              <w:rPr>
                <w:rFonts w:ascii="宋体" w:hAnsi="宋体" w:cs="宋体"/>
                <w:sz w:val="20"/>
              </w:rPr>
              <w:t>插管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bCs/>
                <w:sz w:val="20"/>
              </w:rPr>
              <w:t>一人次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Cs/>
                <w:sz w:val="20"/>
              </w:rPr>
            </w:pPr>
            <w:r>
              <w:rPr>
                <w:rFonts w:hint="eastAsia" w:ascii="宋体" w:hAnsi="宋体" w:cs="宋体"/>
                <w:bCs/>
                <w:sz w:val="20"/>
              </w:rPr>
              <w:t>2</w:t>
            </w:r>
            <w:r>
              <w:rPr>
                <w:rFonts w:ascii="宋体" w:hAnsi="宋体" w:cs="宋体"/>
                <w:bCs/>
                <w:sz w:val="20"/>
              </w:rPr>
              <w:t>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bCs/>
                <w:sz w:val="20"/>
              </w:rPr>
              <w:t>套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Cs/>
                <w:sz w:val="20"/>
              </w:rPr>
            </w:pPr>
            <w:r>
              <w:rPr>
                <w:rFonts w:hint="eastAsia" w:ascii="宋体" w:hAnsi="宋体" w:cs="宋体"/>
                <w:bCs/>
                <w:sz w:val="20"/>
              </w:rPr>
              <w:t>1</w:t>
            </w:r>
            <w:r>
              <w:rPr>
                <w:rFonts w:ascii="宋体" w:hAnsi="宋体" w:cs="宋体"/>
                <w:bCs/>
                <w:sz w:val="20"/>
              </w:rPr>
              <w:t>.0/套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4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 w:cs="宋体"/>
                <w:sz w:val="20"/>
              </w:rPr>
              <w:t>E</w:t>
            </w:r>
            <w:r>
              <w:rPr>
                <w:rFonts w:ascii="宋体" w:hAnsi="宋体" w:cs="宋体"/>
                <w:sz w:val="20"/>
              </w:rPr>
              <w:t>CMO</w:t>
            </w:r>
            <w:r>
              <w:rPr>
                <w:rFonts w:hint="eastAsia" w:ascii="宋体" w:hAnsi="宋体" w:cs="宋体"/>
                <w:sz w:val="20"/>
              </w:rPr>
              <w:t>穿刺套盒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bCs/>
                <w:sz w:val="20"/>
              </w:rPr>
              <w:t>一人次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Cs/>
                <w:sz w:val="20"/>
              </w:rPr>
            </w:pPr>
            <w:r>
              <w:rPr>
                <w:rFonts w:hint="eastAsia" w:ascii="宋体" w:hAnsi="宋体" w:cs="宋体"/>
                <w:bCs/>
                <w:sz w:val="20"/>
              </w:rPr>
              <w:t>2</w:t>
            </w:r>
            <w:r>
              <w:rPr>
                <w:rFonts w:ascii="宋体" w:hAnsi="宋体" w:cs="宋体"/>
                <w:bCs/>
                <w:sz w:val="20"/>
              </w:rPr>
              <w:t>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bCs/>
                <w:sz w:val="20"/>
              </w:rPr>
              <w:t>套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Cs/>
                <w:sz w:val="20"/>
              </w:rPr>
            </w:pPr>
            <w:r>
              <w:rPr>
                <w:rFonts w:hint="eastAsia" w:ascii="宋体" w:hAnsi="宋体" w:cs="宋体"/>
                <w:bCs/>
                <w:sz w:val="20"/>
              </w:rPr>
              <w:t>0</w:t>
            </w:r>
            <w:r>
              <w:rPr>
                <w:rFonts w:ascii="宋体" w:hAnsi="宋体" w:cs="宋体"/>
                <w:bCs/>
                <w:sz w:val="20"/>
              </w:rPr>
              <w:t>.3/套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b/>
                <w:b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b/>
                <w:b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0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0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0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7" w:hRule="atLeast"/>
        </w:trPr>
        <w:tc>
          <w:tcPr>
            <w:tcW w:w="906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注：1.封闭耗材（试剂）需填写此表，开放耗材（试剂）无需填写；</w:t>
            </w:r>
          </w:p>
          <w:p>
            <w:pPr>
              <w:widowControl/>
              <w:spacing w:line="300" w:lineRule="exact"/>
              <w:ind w:left="420" w:leftChars="200"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2.如为耗材，需求部门必须提供耗材规格，如为试剂应填写开展项目名称，无需填写规格；</w:t>
            </w:r>
          </w:p>
          <w:p>
            <w:pPr>
              <w:widowControl/>
              <w:spacing w:line="300" w:lineRule="exact"/>
              <w:ind w:left="420" w:leftChars="200"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3.预估2年用量为开展业务所需耗材（开展项目）的测算量，与设备购置数量无关；</w:t>
            </w:r>
          </w:p>
          <w:p>
            <w:pPr>
              <w:widowControl/>
              <w:spacing w:line="300" w:lineRule="exact"/>
              <w:ind w:left="420" w:leftChars="200"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4.计量单位为最小使用单位；</w:t>
            </w:r>
          </w:p>
          <w:p>
            <w:pPr>
              <w:widowControl/>
              <w:spacing w:after="62" w:afterLines="20" w:line="300" w:lineRule="exact"/>
              <w:ind w:left="420" w:leftChars="200"/>
              <w:jc w:val="left"/>
              <w:textAlignment w:val="center"/>
            </w:pPr>
            <w:r>
              <w:rPr>
                <w:rFonts w:hint="eastAsia" w:ascii="宋体" w:hAnsi="宋体" w:cs="宋体"/>
                <w:sz w:val="18"/>
                <w:szCs w:val="18"/>
              </w:rPr>
              <w:t>5.最高限价为采购单位预估2年用量与意向品牌平均单价的乘积。</w:t>
            </w:r>
          </w:p>
        </w:tc>
      </w:tr>
    </w:tbl>
    <w:p>
      <w:bookmarkStart w:id="0" w:name="_GoBack"/>
      <w:bookmarkEnd w:id="0"/>
    </w:p>
    <w:sectPr>
      <w:footerReference r:id="rId4" w:type="first"/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  <w:p>
    <w:pPr>
      <w:pStyle w:val="5"/>
      <w:jc w:val="both"/>
      <w:rPr>
        <w:rFonts w:ascii="黑体" w:hAnsi="黑体" w:eastAsia="黑体"/>
        <w:sz w:val="32"/>
        <w:szCs w:val="32"/>
      </w:rPr>
    </w:pPr>
    <w:r>
      <w:rPr>
        <w:rFonts w:hint="eastAsia" w:ascii="黑体" w:hAnsi="黑体" w:eastAsia="黑体"/>
        <w:sz w:val="32"/>
        <w:szCs w:val="32"/>
      </w:rPr>
      <w:t>附件3：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2E3"/>
    <w:rsid w:val="00073299"/>
    <w:rsid w:val="003B5423"/>
    <w:rsid w:val="00524E28"/>
    <w:rsid w:val="005841A4"/>
    <w:rsid w:val="005E291F"/>
    <w:rsid w:val="00965730"/>
    <w:rsid w:val="00B1578F"/>
    <w:rsid w:val="00BA54EE"/>
    <w:rsid w:val="00CD12E3"/>
    <w:rsid w:val="69A27F93"/>
    <w:rsid w:val="6B537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字符"/>
    <w:basedOn w:val="7"/>
    <w:link w:val="5"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uiPriority w:val="99"/>
    <w:rPr>
      <w:sz w:val="18"/>
      <w:szCs w:val="18"/>
    </w:rPr>
  </w:style>
  <w:style w:type="character" w:customStyle="1" w:styleId="10">
    <w:name w:val="正文文本缩进 字符"/>
    <w:basedOn w:val="7"/>
    <w:link w:val="2"/>
    <w:uiPriority w:val="0"/>
    <w:rPr>
      <w:rFonts w:ascii="仿宋_GB2312" w:hAnsi="Times New Roman" w:eastAsia="仿宋_GB2312" w:cs="Times New Roman"/>
      <w:sz w:val="30"/>
      <w:szCs w:val="20"/>
    </w:rPr>
  </w:style>
  <w:style w:type="character" w:customStyle="1" w:styleId="11">
    <w:name w:val="font111"/>
    <w:basedOn w:val="7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2">
    <w:name w:val="批注框文本 字符"/>
    <w:basedOn w:val="7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74</Words>
  <Characters>424</Characters>
  <Lines>3</Lines>
  <Paragraphs>1</Paragraphs>
  <TotalTime>1</TotalTime>
  <ScaleCrop>false</ScaleCrop>
  <LinksUpToDate>false</LinksUpToDate>
  <CharactersWithSpaces>497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2024-05-06T07:10:00Z</dcterms:created>
  <dc:creator>王藏建</dc:creator>
  <cp:lastModifiedBy>Lenovo</cp:lastModifiedBy>
  <dcterms:modified xsi:type="dcterms:W3CDTF">2025-01-07T00:24:34Z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