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outlineLvl w:val="0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bookmarkStart w:id="12" w:name="_GoBack"/>
            <w:bookmarkEnd w:id="12"/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超灵敏全自动多重免疫检测系统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可检测</w:t>
            </w:r>
            <w:r>
              <w:rPr>
                <w:rFonts w:ascii="黑体" w:hAnsi="宋体" w:eastAsia="黑体" w:cs="黑体"/>
                <w:kern w:val="0"/>
                <w:sz w:val="20"/>
              </w:rPr>
              <w:t>蛋白、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受</w:t>
            </w:r>
            <w:r>
              <w:rPr>
                <w:rFonts w:ascii="黑体" w:hAnsi="宋体" w:eastAsia="黑体" w:cs="黑体"/>
                <w:kern w:val="0"/>
                <w:sz w:val="20"/>
              </w:rPr>
              <w:t>体、抗体</w:t>
            </w:r>
            <w:bookmarkStart w:id="0" w:name="OLE_LINK9"/>
            <w:r>
              <w:rPr>
                <w:rFonts w:ascii="黑体" w:hAnsi="宋体" w:eastAsia="黑体" w:cs="黑体"/>
                <w:kern w:val="0"/>
                <w:sz w:val="20"/>
              </w:rPr>
              <w:t>、</w:t>
            </w:r>
            <w:bookmarkEnd w:id="0"/>
            <w:r>
              <w:rPr>
                <w:rFonts w:ascii="黑体" w:hAnsi="宋体" w:eastAsia="黑体" w:cs="黑体"/>
                <w:kern w:val="0"/>
                <w:sz w:val="20"/>
              </w:rPr>
              <w:t>抗原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，核苷酸等</w:t>
            </w:r>
            <w:r>
              <w:rPr>
                <w:rFonts w:ascii="黑体" w:hAnsi="宋体" w:eastAsia="黑体" w:cs="黑体"/>
                <w:kern w:val="0"/>
                <w:sz w:val="20"/>
              </w:rPr>
              <w:t>生物分子的多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功能检测</w:t>
            </w:r>
            <w:r>
              <w:rPr>
                <w:rFonts w:ascii="黑体" w:hAnsi="宋体" w:eastAsia="黑体" w:cs="黑体"/>
                <w:kern w:val="0"/>
                <w:sz w:val="20"/>
              </w:rPr>
              <w:t>分析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bookmarkStart w:id="1" w:name="OLE_LINK10"/>
            <w:r>
              <w:rPr>
                <w:rFonts w:hint="eastAsia" w:ascii="黑体" w:hAnsi="宋体" w:eastAsia="黑体" w:cs="黑体"/>
                <w:kern w:val="0"/>
                <w:sz w:val="20"/>
              </w:rPr>
              <w:t>生产</w:t>
            </w:r>
            <w:r>
              <w:rPr>
                <w:rFonts w:ascii="黑体" w:hAnsi="宋体" w:eastAsia="黑体" w:cs="黑体"/>
                <w:kern w:val="0"/>
                <w:sz w:val="20"/>
              </w:rPr>
              <w:t>企业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具备</w:t>
            </w:r>
            <w:r>
              <w:rPr>
                <w:rFonts w:ascii="黑体" w:hAnsi="宋体" w:eastAsia="黑体" w:cs="黑体"/>
                <w:kern w:val="0"/>
                <w:sz w:val="20"/>
              </w:rPr>
              <w:t>ISO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13485认证</w:t>
            </w:r>
            <w:bookmarkEnd w:id="1"/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技术指标1.</w:t>
            </w:r>
            <w:r>
              <w:rPr>
                <w:rFonts w:ascii="黑体" w:hAnsi="黑体" w:eastAsia="黑体"/>
                <w:sz w:val="20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bookmarkStart w:id="2" w:name="OLE_LINK7"/>
            <w:bookmarkStart w:id="3" w:name="OLE_LINK6"/>
            <w:bookmarkStart w:id="4" w:name="OLE_LINK19"/>
            <w:bookmarkStart w:id="5" w:name="OLE_LINK8"/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  <w:bookmarkEnd w:id="2"/>
            <w:bookmarkEnd w:id="3"/>
            <w:bookmarkEnd w:id="4"/>
            <w:bookmarkEnd w:id="5"/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bookmarkStart w:id="6" w:name="OLE_LINK5"/>
            <w:r>
              <w:rPr>
                <w:rFonts w:hint="eastAsia" w:ascii="黑体" w:hAnsi="宋体" w:eastAsia="黑体" w:cs="黑体"/>
                <w:sz w:val="20"/>
              </w:rPr>
              <w:t>单个反应孔可同时检测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≥</w:t>
            </w:r>
            <w:r>
              <w:rPr>
                <w:rFonts w:hint="eastAsia" w:ascii="黑体" w:hAnsi="宋体" w:eastAsia="黑体" w:cs="黑体"/>
                <w:sz w:val="20"/>
              </w:rPr>
              <w:t>10个蛋白指标</w:t>
            </w:r>
            <w:bookmarkEnd w:id="6"/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技术指标1.2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检测因子种类数量 ≥1500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技术指标1.</w:t>
            </w:r>
            <w:r>
              <w:rPr>
                <w:rFonts w:ascii="黑体" w:hAnsi="黑体" w:eastAsia="黑体"/>
                <w:sz w:val="20"/>
              </w:rPr>
              <w:t>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信号动态范围：≥5 log；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ascii="黑体" w:hAnsi="黑体" w:eastAsia="黑体" w:cs="黑体"/>
                <w:kern w:val="0"/>
                <w:sz w:val="20"/>
              </w:rPr>
              <w:t>1.4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细胞水平结合功能测试：可在96孔板上直接包被活细胞并后续进行检测细胞表面受体蛋白。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ascii="黑体" w:hAnsi="黑体" w:eastAsia="黑体" w:cs="黑体"/>
                <w:kern w:val="0"/>
                <w:sz w:val="20"/>
              </w:rPr>
              <w:t>1.5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bookmarkStart w:id="7" w:name="OLE_LINK17"/>
            <w:bookmarkStart w:id="8" w:name="OLE_LINK18"/>
            <w:r>
              <w:rPr>
                <w:rFonts w:hint="eastAsia" w:ascii="黑体" w:hAnsi="宋体" w:eastAsia="黑体" w:cs="黑体"/>
                <w:kern w:val="0"/>
                <w:sz w:val="20"/>
              </w:rPr>
              <w:t>检测器类别：冷CCD（≤-25℃），检测转换光电信号</w:t>
            </w:r>
            <w:bookmarkEnd w:id="7"/>
            <w:bookmarkEnd w:id="8"/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技术指标1.6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检测灵敏度极限 ≤0.05pg/ml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技术指标1.7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检测通道数：96孔板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技术指标1.8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检测时间：≤ 2min /96孔板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ascii="黑体" w:hAnsi="黑体" w:eastAsia="黑体" w:cs="黑体"/>
                <w:kern w:val="0"/>
                <w:sz w:val="20"/>
              </w:rPr>
              <w:t>1.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检测样品兼容性广，10种以上，至少包括完整细胞、细胞上清液、细胞裂解液、组织裂解液、血清、血浆、脑脊液、唾液、肺泡灌洗液、尿液等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bookmarkStart w:id="9" w:name="OLE_LINK11"/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ascii="黑体" w:hAnsi="黑体" w:eastAsia="黑体" w:cs="黑体"/>
                <w:kern w:val="0"/>
                <w:sz w:val="20"/>
              </w:rPr>
              <w:t>1.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  <w:bookmarkEnd w:id="9"/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检测原理：采用电化学发光原理，释放出的光子和待测物的浓度成正比</w:t>
            </w:r>
            <w:r>
              <w:rPr>
                <w:rFonts w:hint="eastAsia" w:ascii="MS Gothic" w:hAnsi="MS Gothic" w:eastAsia="MS Gothic" w:cs="MS Gothic"/>
                <w:kern w:val="0"/>
                <w:sz w:val="20"/>
              </w:rPr>
              <w:t>‌</w:t>
            </w:r>
            <w:r>
              <w:rPr>
                <w:rFonts w:hint="eastAsia" w:cs="MS Gothic" w:asciiTheme="minorEastAsia" w:hAnsiTheme="minorEastAsia" w:eastAsiaTheme="minorEastAsia"/>
                <w:kern w:val="0"/>
                <w:sz w:val="20"/>
              </w:rPr>
              <w:t>，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以实现生物分子的高通量和高灵敏度的定量分析。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vMerge w:val="restart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ascii="黑体" w:hAnsi="黑体" w:eastAsia="黑体" w:cs="黑体"/>
                <w:kern w:val="0"/>
                <w:sz w:val="20"/>
              </w:rPr>
              <w:t>1.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ascii="黑体" w:hAnsi="宋体" w:eastAsia="黑体" w:cs="黑体"/>
                <w:kern w:val="0"/>
                <w:sz w:val="20"/>
              </w:rPr>
              <w:t>UPS稳压电源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：功率≥500W，可持续供电一小时以上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ascii="黑体" w:hAnsi="黑体" w:eastAsia="黑体" w:cs="黑体"/>
                <w:kern w:val="0"/>
                <w:sz w:val="20"/>
              </w:rPr>
              <w:t>1.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已开发配套商品化试剂盒指标≥300个可供选择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技术指标1.13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软件具有标准曲线类型：Logistic-5PL（5参数指数回归）、Logistic-4PL（4参数指数回归）, Linear（线性回归）,、Log-Log（指数对指数）、Exponential Curve Fit（指数回归），标准曲线清晰显示定量下限（LLOQ）和定量上限（ULOQ）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技术指标1.14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可自动按设定标准优化分析结果, 自动计算所有分析项目的浓度，标准偏差，变，系数，定量上限ULOQ，定量下限LLOQ，浓度回收率等，数据输出可选.xls（Excel），TXT等格式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软件：具有仪器控制和独立分析软件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硬件：</w:t>
            </w:r>
            <w:r>
              <w:rPr>
                <w:rFonts w:ascii="黑体" w:hAnsi="宋体" w:eastAsia="黑体" w:cs="黑体"/>
                <w:kern w:val="0"/>
                <w:sz w:val="20"/>
              </w:rPr>
              <w:t>电化学发光主机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1</w:t>
            </w:r>
            <w:r>
              <w:rPr>
                <w:rFonts w:ascii="黑体" w:hAnsi="宋体" w:eastAsia="黑体" w:cs="黑体"/>
                <w:kern w:val="0"/>
                <w:sz w:val="20"/>
              </w:rPr>
              <w:t>台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；</w:t>
            </w:r>
            <w:bookmarkStart w:id="10" w:name="_Hlk70512565"/>
            <w:r>
              <w:rPr>
                <w:rFonts w:ascii="黑体" w:hAnsi="宋体" w:eastAsia="黑体" w:cs="黑体"/>
                <w:kern w:val="0"/>
                <w:sz w:val="20"/>
              </w:rPr>
              <w:t>安装有控制</w:t>
            </w:r>
            <w:bookmarkEnd w:id="10"/>
            <w:r>
              <w:rPr>
                <w:rFonts w:ascii="黑体" w:hAnsi="宋体" w:eastAsia="黑体" w:cs="黑体"/>
                <w:kern w:val="0"/>
                <w:sz w:val="20"/>
              </w:rPr>
              <w:t>系统的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工作站1</w:t>
            </w:r>
            <w:r>
              <w:rPr>
                <w:rFonts w:ascii="黑体" w:hAnsi="宋体" w:eastAsia="黑体" w:cs="黑体"/>
                <w:kern w:val="0"/>
                <w:sz w:val="20"/>
              </w:rPr>
              <w:t>台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；</w:t>
            </w:r>
            <w:bookmarkStart w:id="11" w:name="OLE_LINK12"/>
            <w:r>
              <w:rPr>
                <w:rFonts w:ascii="黑体" w:hAnsi="宋体" w:eastAsia="黑体" w:cs="黑体"/>
                <w:kern w:val="0"/>
                <w:sz w:val="20"/>
              </w:rPr>
              <w:t>UPS稳压电源</w:t>
            </w:r>
            <w:bookmarkEnd w:id="11"/>
            <w:r>
              <w:rPr>
                <w:rFonts w:hint="eastAsia" w:ascii="黑体" w:hAnsi="宋体" w:eastAsia="黑体" w:cs="黑体"/>
                <w:kern w:val="0"/>
                <w:sz w:val="20"/>
              </w:rPr>
              <w:t>1</w:t>
            </w:r>
            <w:r>
              <w:rPr>
                <w:rFonts w:ascii="黑体" w:hAnsi="宋体" w:eastAsia="黑体" w:cs="黑体"/>
                <w:kern w:val="0"/>
                <w:sz w:val="20"/>
              </w:rPr>
              <w:t>台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生产厂家工程师安装机器，并按原厂验证机器，通过后可提供全球统一的机器安装报告。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合同签订后</w:t>
            </w:r>
            <w:r>
              <w:rPr>
                <w:rFonts w:ascii="黑体" w:hAnsi="宋体" w:eastAsia="黑体" w:cs="黑体"/>
                <w:kern w:val="0"/>
                <w:sz w:val="20"/>
              </w:rPr>
              <w:t>3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签订合同付（预付）0%，物资到货（服务完成）验收后付95%。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保修年限不低于3年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保修期内免费升级和维护软件，免费提供使用培训。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提供不少于2人次、2天的工程师仪器安装服务。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维修响应时间≤24小时，维修到达现场时间≤48小时。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由供应商承诺项目在质保期内保证零配件供应。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知识产权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▲标识的指标负偏离≥3项，投标企业技术分值为0分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▲标识的指标和“无标识”指标负偏离≥9项，投标企业技术分值为0分</w:t>
            </w:r>
          </w:p>
        </w:tc>
      </w:tr>
    </w:tbl>
    <w:p>
      <w:pPr>
        <w:pStyle w:val="2"/>
        <w:spacing w:line="572" w:lineRule="exact"/>
        <w:ind w:firstLine="0" w:firstLineChars="0"/>
        <w:rPr>
          <w:rFonts w:ascii="黑体" w:hAnsi="黑体" w:eastAsia="黑体" w:cs="黑体"/>
          <w:kern w:val="0"/>
          <w:sz w:val="32"/>
          <w:szCs w:val="32"/>
        </w:rPr>
        <w:sectPr>
          <w:footerReference r:id="rId3" w:type="first"/>
          <w:pgSz w:w="11906" w:h="16838"/>
          <w:pgMar w:top="2098" w:right="1474" w:bottom="1985" w:left="1588" w:header="709" w:footer="1304" w:gutter="0"/>
          <w:cols w:space="720" w:num="1"/>
          <w:titlePg/>
          <w:docGrid w:type="lines" w:linePitch="360" w:charSpace="-849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hlMGQ0ODQ5MDFjYmM5MzUxMzM3NGJhNjFmZWMwZjAifQ=="/>
  </w:docVars>
  <w:rsids>
    <w:rsidRoot w:val="00EC31AC"/>
    <w:rsid w:val="00004138"/>
    <w:rsid w:val="0002124B"/>
    <w:rsid w:val="000373CB"/>
    <w:rsid w:val="00053535"/>
    <w:rsid w:val="00055550"/>
    <w:rsid w:val="0008128F"/>
    <w:rsid w:val="0008367C"/>
    <w:rsid w:val="00084582"/>
    <w:rsid w:val="00087020"/>
    <w:rsid w:val="0008766F"/>
    <w:rsid w:val="000A4685"/>
    <w:rsid w:val="000E07C9"/>
    <w:rsid w:val="00114A9C"/>
    <w:rsid w:val="00145232"/>
    <w:rsid w:val="00160E3B"/>
    <w:rsid w:val="00164C5A"/>
    <w:rsid w:val="001705A3"/>
    <w:rsid w:val="00195793"/>
    <w:rsid w:val="001A47B4"/>
    <w:rsid w:val="001C1F9E"/>
    <w:rsid w:val="001C32E6"/>
    <w:rsid w:val="001F51F0"/>
    <w:rsid w:val="00202D42"/>
    <w:rsid w:val="00206F69"/>
    <w:rsid w:val="0022377B"/>
    <w:rsid w:val="0023387F"/>
    <w:rsid w:val="00276876"/>
    <w:rsid w:val="002804F5"/>
    <w:rsid w:val="00284E41"/>
    <w:rsid w:val="00285D0A"/>
    <w:rsid w:val="002A1A52"/>
    <w:rsid w:val="002B02F7"/>
    <w:rsid w:val="002D475C"/>
    <w:rsid w:val="002D4DCD"/>
    <w:rsid w:val="002F3B23"/>
    <w:rsid w:val="003073B2"/>
    <w:rsid w:val="00317063"/>
    <w:rsid w:val="003259B0"/>
    <w:rsid w:val="003417FC"/>
    <w:rsid w:val="00342C87"/>
    <w:rsid w:val="00355811"/>
    <w:rsid w:val="003743EC"/>
    <w:rsid w:val="003773AE"/>
    <w:rsid w:val="003864DA"/>
    <w:rsid w:val="003A4BFA"/>
    <w:rsid w:val="003B4DC9"/>
    <w:rsid w:val="003D429E"/>
    <w:rsid w:val="003F18EC"/>
    <w:rsid w:val="004754F4"/>
    <w:rsid w:val="004C556D"/>
    <w:rsid w:val="004D059A"/>
    <w:rsid w:val="004D3701"/>
    <w:rsid w:val="0051411E"/>
    <w:rsid w:val="0052217A"/>
    <w:rsid w:val="0052743A"/>
    <w:rsid w:val="005375D8"/>
    <w:rsid w:val="00541E2A"/>
    <w:rsid w:val="005455A5"/>
    <w:rsid w:val="00573F58"/>
    <w:rsid w:val="0059350C"/>
    <w:rsid w:val="005A4C82"/>
    <w:rsid w:val="005B2CF8"/>
    <w:rsid w:val="005E0CD9"/>
    <w:rsid w:val="005E0FE3"/>
    <w:rsid w:val="0060710F"/>
    <w:rsid w:val="00630A91"/>
    <w:rsid w:val="00662DCA"/>
    <w:rsid w:val="0066613E"/>
    <w:rsid w:val="00683B96"/>
    <w:rsid w:val="00690C74"/>
    <w:rsid w:val="006B55FA"/>
    <w:rsid w:val="006F028B"/>
    <w:rsid w:val="007078F9"/>
    <w:rsid w:val="00717D15"/>
    <w:rsid w:val="00724815"/>
    <w:rsid w:val="00743891"/>
    <w:rsid w:val="007B3BCD"/>
    <w:rsid w:val="007D46D6"/>
    <w:rsid w:val="0080272C"/>
    <w:rsid w:val="00804AB8"/>
    <w:rsid w:val="00811C0A"/>
    <w:rsid w:val="0081415F"/>
    <w:rsid w:val="00832154"/>
    <w:rsid w:val="00835F3E"/>
    <w:rsid w:val="00852531"/>
    <w:rsid w:val="00865250"/>
    <w:rsid w:val="008734C7"/>
    <w:rsid w:val="00890665"/>
    <w:rsid w:val="008A402F"/>
    <w:rsid w:val="008B073D"/>
    <w:rsid w:val="008C1C41"/>
    <w:rsid w:val="00902BE7"/>
    <w:rsid w:val="00923042"/>
    <w:rsid w:val="009428C2"/>
    <w:rsid w:val="00963B5E"/>
    <w:rsid w:val="009A70AE"/>
    <w:rsid w:val="009A7B33"/>
    <w:rsid w:val="009B54ED"/>
    <w:rsid w:val="00A00C55"/>
    <w:rsid w:val="00A24D04"/>
    <w:rsid w:val="00A27B90"/>
    <w:rsid w:val="00A41C55"/>
    <w:rsid w:val="00A425F0"/>
    <w:rsid w:val="00A471EF"/>
    <w:rsid w:val="00A65065"/>
    <w:rsid w:val="00A81D69"/>
    <w:rsid w:val="00A93125"/>
    <w:rsid w:val="00AB78D5"/>
    <w:rsid w:val="00B06BFE"/>
    <w:rsid w:val="00B36F7B"/>
    <w:rsid w:val="00B73A5C"/>
    <w:rsid w:val="00B87B80"/>
    <w:rsid w:val="00BA7343"/>
    <w:rsid w:val="00BE37F8"/>
    <w:rsid w:val="00BE72DB"/>
    <w:rsid w:val="00BF1965"/>
    <w:rsid w:val="00C15D60"/>
    <w:rsid w:val="00C32FE2"/>
    <w:rsid w:val="00C47E29"/>
    <w:rsid w:val="00C51465"/>
    <w:rsid w:val="00C57F09"/>
    <w:rsid w:val="00C84FD7"/>
    <w:rsid w:val="00CA51F0"/>
    <w:rsid w:val="00CA534A"/>
    <w:rsid w:val="00CB4CE4"/>
    <w:rsid w:val="00CE400F"/>
    <w:rsid w:val="00CF3947"/>
    <w:rsid w:val="00CF7160"/>
    <w:rsid w:val="00D071B3"/>
    <w:rsid w:val="00D07612"/>
    <w:rsid w:val="00D128AB"/>
    <w:rsid w:val="00D17E47"/>
    <w:rsid w:val="00D85F48"/>
    <w:rsid w:val="00DC625C"/>
    <w:rsid w:val="00DC7E34"/>
    <w:rsid w:val="00DE4494"/>
    <w:rsid w:val="00DF3F62"/>
    <w:rsid w:val="00E0781D"/>
    <w:rsid w:val="00E12A97"/>
    <w:rsid w:val="00E22859"/>
    <w:rsid w:val="00E50AB1"/>
    <w:rsid w:val="00E53563"/>
    <w:rsid w:val="00E70733"/>
    <w:rsid w:val="00E73104"/>
    <w:rsid w:val="00EC0DAA"/>
    <w:rsid w:val="00EC2AB1"/>
    <w:rsid w:val="00EC31AC"/>
    <w:rsid w:val="00EC39FE"/>
    <w:rsid w:val="00F12306"/>
    <w:rsid w:val="00F17653"/>
    <w:rsid w:val="00F65C8D"/>
    <w:rsid w:val="00F83216"/>
    <w:rsid w:val="00F93D2E"/>
    <w:rsid w:val="00F94020"/>
    <w:rsid w:val="00FB0DEF"/>
    <w:rsid w:val="00FC399D"/>
    <w:rsid w:val="00FD3E6A"/>
    <w:rsid w:val="00FF0472"/>
    <w:rsid w:val="00FF1A9D"/>
    <w:rsid w:val="00FF7B8B"/>
    <w:rsid w:val="0E070DBA"/>
    <w:rsid w:val="0F9532B3"/>
    <w:rsid w:val="0FE539CB"/>
    <w:rsid w:val="1B4B0833"/>
    <w:rsid w:val="61AC30D7"/>
    <w:rsid w:val="659A2C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9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1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2">
    <w:name w:val="批注框文本 Char"/>
    <w:basedOn w:val="7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382</Words>
  <Characters>2179</Characters>
  <Lines>18</Lines>
  <Paragraphs>5</Paragraphs>
  <TotalTime>198</TotalTime>
  <ScaleCrop>false</ScaleCrop>
  <LinksUpToDate>false</LinksUpToDate>
  <CharactersWithSpaces>2556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2024-10-25T04:32:00Z</dcterms:created>
  <dc:creator>wjc</dc:creator>
  <cp:lastModifiedBy>mahe</cp:lastModifiedBy>
  <cp:lastPrinted>2024-12-26T08:00:00Z</cp:lastPrinted>
  <dcterms:modified xsi:type="dcterms:W3CDTF">2025-01-16T01:00:29Z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60254A841D064364BC22BBEAA0EE64B4_12</vt:lpwstr>
  </property>
</Properties>
</file>