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9837" w:type="dxa"/>
        <w:jc w:val="center"/>
        <w:tblInd w:w="197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5"/>
        <w:gridCol w:w="418"/>
        <w:gridCol w:w="1017"/>
        <w:gridCol w:w="393"/>
        <w:gridCol w:w="510"/>
        <w:gridCol w:w="945"/>
        <w:gridCol w:w="4065"/>
        <w:gridCol w:w="495"/>
        <w:gridCol w:w="435"/>
        <w:gridCol w:w="225"/>
        <w:gridCol w:w="8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37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编号</w:t>
            </w:r>
          </w:p>
        </w:tc>
        <w:tc>
          <w:tcPr>
            <w:tcW w:w="19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  <w:t>2024-JQ06-W1362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眼科综合四位检查系统（影像款）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基准要求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眼科用四位检查台，可连接裂隙灯显微镜、眼底照相机、验光仪、眼压计、视力表等设备，检查台桌面可自动旋转切换检查设备至患者面前，在患者无需变换位置的情况下即可完成不同检查。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企业承诺，技术要求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裂隙灯基准要求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检查眼前节及眼内部病变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FDA或CE认证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FDA或CE证书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裂隙照明光源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上光源，LED灯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照明亮度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≥300000Lux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滤光片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≥3个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裂隙长度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连续可调，0mm-14mm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裂隙宽度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连续可调，0mm-14mm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光斑直径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最小光斑直径≤0.2mm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2.10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目镜瞳距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 mm～72 mm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2.11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目镜放大倍率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≥12.5x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2.12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屈光度调节范围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调节范围≥（-8～+8）D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2.13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物镜放大倍率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多档可调，≥5种倍率可选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2.14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视场中心分辨率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连续变倍裂隙灯显微镜，最大和最小放大率的视场中心分辨力不少于1800·N线对/mm（N为数值孔径）；分档变倍裂隙灯显微镜，最大放大率的视场中心分辨力不少于1800·N线对/mm（N为数值孔径）。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2.15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摄像/录像功能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具备摄像和录像功能，可保存摄像照片和录像视频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2.16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帧率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帧率≥12幅/秒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眼底照相机基准要求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眼底图像的观察和拍摄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FDA或CE认证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FDA或CE证书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固视光源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LED灯或卤素灯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摄像闪光光源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LED灯或氙灯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观察照明光源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LED灯或卤素灯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视场角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≥45度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可拍摄最小瞳孔直径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≤3.3mm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工作距离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≤45mm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3.10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影像采集像素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≥500万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3.11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患者屈光不正补偿的调焦范围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﹣30D～+35D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3.12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对焦模式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自动对焦和（或）手动对焦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3.13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拍摄方式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自动和（或）手动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3.14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摄影放大率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≥2种放大倍数选择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3.15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软件功能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具备图像后处理功能、数据管理功能等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3.16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图像显示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画幅显示组合≥2种，至少包含9画幅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3.17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数据存储格式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至少包含JPEG 、TIFF、DICOM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3.18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眼底照相机屏幕尺寸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≥10英寸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3.19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工作站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i5及以上，内存≥双8G（16G）、存储≥256G（固态）+2T机械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投标要求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企业投标时，应使用报名之日前获得医疗器械注册证的最新型号设备应标。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验光仪基准要求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测量球镜屈光度、柱镜屈光度、散光轴向、曲率半径、角膜散光轴向和角膜屈光度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FDA或CE认证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FDA或CE证书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角膜曲率测量功能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角膜曲率半径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(5.0~10.0)mm  精度≤0.01mm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角膜屈光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67.50D~33.75D 精度≤0.12D/0.25D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角膜散光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0D～±10D  精度≤0.12D/0.25D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角膜散光轴向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0°～180°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球镜测量范围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(-25～+22)D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4.10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4" w:leftChars="-20" w:right="-64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最小测量瞳孔直径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≤2.00mm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4.11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瞳距测量范围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(20～85)mm（精度≤1mm）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4.12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眼位切换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自动、手动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4.13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显示屏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触摸屏 ≥8.5英寸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4.14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白内障功能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眼压计基准要求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测量眼压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FDA或CE认证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FDA或CE证书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眼压计类型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非接触式气动眼压计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测量范围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（0-60）mmHg，30mmHg/60mmHg，自动切换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测量模式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手动对焦，自动对焦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测量准确度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≤1mmHg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5.8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工作距离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≥11mm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最高喷气压强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≥11kPa（82.5 mmHg）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5.10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内固视灯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LED灯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5.11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外固视灯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LED灯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5.12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机械运动范围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前后≥40mm；左右≥88mm；上下≥30mm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5.13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≥5.5英寸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视力表基准要求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视力测定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FDA或CE认证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FDA或CE证书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视力表检查要求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与检查台配套使用，检查距离为2.5米～5米，若为投影视力表则需含显示背板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综合检查台基准要求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安装裂隙灯、非接触式眼压计、验光仪、免散瞳眼底照相机、视力表等眼科设备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检查台切换方式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全自动检查台，可通过工作站控制检查台自动旋转切换所需使用的检查设备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检查台接口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≥4个，可兼容科室现有品牌裂隙灯、眼压计、眼底相机、电脑验光仪使用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检查台外接设备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可另外接直接检眼镜、间接检眼镜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检查椅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座椅可电动升降，可调节椅背角度：90°～180°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总体配置要求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w w:val="98"/>
                <w:kern w:val="0"/>
                <w:sz w:val="20"/>
                <w:szCs w:val="20"/>
                <w:u w:val="none"/>
                <w:lang w:val="en-US" w:eastAsia="zh-CN" w:bidi="ar"/>
              </w:rPr>
              <w:t>1、裂隙灯1台，裂隙灯显示器1台，使用说明书1份，维修手册1份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2、免散瞳眼底照相机主机（含相机）1台，工作站1台，工作站显示器1个，图像处理软件1套，使用说明书1份，维修手册1份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3、电脑验光仪主机1台，使用说明书1份，维修手册1份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4、眼压计1台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5、视力表主机1台，视力表显示板1个，遥控器1个，使用说明书1份，维修手册1份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6、检查台主机1个，患者检查椅1个，医生椅1个，使用说明书1份，维修手册1份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7、配套打印机2台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无封闭耗材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0"/>
                <w:lang w:val="en-US" w:eastAsia="zh-CN" w:bidi="ar"/>
              </w:rPr>
              <w:t>合同签订后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0"/>
                <w:lang w:val="en-US" w:eastAsia="zh-CN" w:bidi="ar"/>
              </w:rPr>
              <w:t>5个月内</w:t>
            </w:r>
            <w:r>
              <w:rPr>
                <w:rStyle w:val="11"/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0"/>
                <w:lang w:val="en-US" w:eastAsia="zh-CN" w:bidi="ar"/>
              </w:rPr>
              <w:t>交付，交付地点由甲方指定。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签订合同付（预付）0%，物资到货（服务完成）验收后付95%,验收合格后满1年无质量问题支付剩余5%。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保修年限不低于5年，全年故障停机时间不高于5%（按365日/年计算)。故障停机每超出1天，按两倍时间延保。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原厂授权(企业承诺)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不少于2人次、5天的工程师维修培训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维修响应时间≤2小时，维修到达现场时间≤8小时。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由供应商承诺设备零配件供应≥8年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7897" w:type="dxa"/>
            <w:gridSpan w:val="8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4项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，投标企业技术分值为0分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13项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，投标企业技术分值为0分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2.★及▲标识的指标，需逐条按备注要求提供证明材料，未明确的可由企业提供承诺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1F6961"/>
    <w:rsid w:val="19CA0BAD"/>
    <w:rsid w:val="20DE52D5"/>
    <w:rsid w:val="364E2173"/>
    <w:rsid w:val="411F6961"/>
    <w:rsid w:val="479F61AB"/>
    <w:rsid w:val="583E46EF"/>
    <w:rsid w:val="6134384D"/>
    <w:rsid w:val="64A83F8D"/>
    <w:rsid w:val="64B4110C"/>
    <w:rsid w:val="671D6288"/>
    <w:rsid w:val="6CD94374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21"/>
    <w:basedOn w:val="7"/>
    <w:uiPriority w:val="0"/>
    <w:rPr>
      <w:rFonts w:hint="eastAsia" w:ascii="黑体" w:hAnsi="宋体" w:eastAsia="黑体" w:cs="黑体"/>
      <w:i/>
      <w:color w:val="000000"/>
      <w:sz w:val="20"/>
      <w:szCs w:val="20"/>
      <w:u w:val="none"/>
    </w:rPr>
  </w:style>
  <w:style w:type="character" w:customStyle="1" w:styleId="12">
    <w:name w:val="font41"/>
    <w:basedOn w:val="7"/>
    <w:uiPriority w:val="0"/>
    <w:rPr>
      <w:rFonts w:hint="eastAsia" w:ascii="黑体" w:hAnsi="宋体" w:eastAsia="黑体" w:cs="黑体"/>
      <w:i/>
      <w:color w:val="FF0000"/>
      <w:sz w:val="20"/>
      <w:szCs w:val="20"/>
      <w:u w:val="none"/>
    </w:rPr>
  </w:style>
  <w:style w:type="character" w:customStyle="1" w:styleId="13">
    <w:name w:val="font81"/>
    <w:basedOn w:val="7"/>
    <w:uiPriority w:val="0"/>
    <w:rPr>
      <w:rFonts w:hint="default"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4">
    <w:name w:val="font1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">
    <w:name w:val="font31"/>
    <w:basedOn w:val="7"/>
    <w:uiPriority w:val="0"/>
    <w:rPr>
      <w:rFonts w:hint="default"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2025-02-07T00:08:00Z</dcterms:created>
  <dc:creator>admin</dc:creator>
  <cp:lastModifiedBy>admin</cp:lastModifiedBy>
  <dcterms:modified xsi:type="dcterms:W3CDTF">2025-02-07T03:19:38Z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