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黑体" w:hAnsi="宋体" w:eastAsia="黑体" w:cs="黑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2"/>
                <w:lang w:val="en-US" w:eastAsia="zh-CN"/>
              </w:rPr>
              <w:t>2023-JQ06-W3281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管腔超声清洗机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适用于复杂器械、精密器械以及通用器械等表面及内部清洗和硬式内镜、达芬奇机械臂等管腔器械进行外部和内腔的预清洗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ab/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ab/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ab/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具备CFDA或CE或FDA认证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清洗方式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超声+管腔灌注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处理量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管腔灌注≥40 支管腔器械</w:t>
            </w:r>
            <w:r>
              <w:rPr>
                <w:rFonts w:hint="eastAsia" w:cs="Arial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cs="Arial"/>
                <w:color w:val="000000"/>
                <w:sz w:val="22"/>
                <w:szCs w:val="22"/>
              </w:rPr>
              <w:t>或者≥10把达芬奇XI系列机械手臂</w:t>
            </w:r>
            <w:r>
              <w:rPr>
                <w:rFonts w:hint="eastAsia" w:cs="Arial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cs="Arial"/>
                <w:color w:val="000000"/>
                <w:sz w:val="22"/>
                <w:szCs w:val="22"/>
              </w:rPr>
              <w:t>或者≥4kg普通器械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外部尺寸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≤(宽850*深650*高400)mm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清洗槽容积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≥56 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清洗舱尺寸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≥（宽750*深390*高190）mm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清洗耗水量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≤45升/次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超声频率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频率自动跟踪，调节范围满足（35-38）KHz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超声探头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使用TRT钛棒换能技术，峰值功率≥60W，探头数≥20个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开门方式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上开门，手动开关，门上有导流槽，防止液体直接滴落地面污染环境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安全保护功能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具备,清洗过程门如门被打开，程序自动停止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温度监测功能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清洗时间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≥(3-25)分钟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显示内容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包括温度和时间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设备不良事件情况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厂家自报设备近三年不良事件情况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提供清洗效果认证方法和工具: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可以通过直径为2mm,长度为2m的管腔PCD清洗验证</w:t>
            </w:r>
            <w:r>
              <w:rPr>
                <w:rFonts w:hint="eastAsia" w:ascii="Arial" w:hAnsi="Arial" w:cs="Arial"/>
                <w:color w:val="000000"/>
                <w:sz w:val="22"/>
                <w:szCs w:val="22"/>
              </w:rPr>
              <w:t>工具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产品彩页或说明书或技术白皮书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安装要求</w:t>
            </w:r>
          </w:p>
          <w:p>
            <w:pPr>
              <w:widowControl/>
              <w:spacing w:line="240" w:lineRule="exact"/>
              <w:textAlignment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设备尺寸、承重要求，设备安全运行时的温湿度、气压要求，水、电、气体供应要求，以及与配套设施连接要求等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提供用户名单</w:t>
            </w:r>
          </w:p>
          <w:p>
            <w:pPr>
              <w:widowControl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同类产品三甲医院装机量</w:t>
            </w:r>
            <w:r>
              <w:rPr>
                <w:rFonts w:hint="eastAsia" w:cs="Arial"/>
                <w:color w:val="000000"/>
              </w:rPr>
              <w:t>≥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5家</w:t>
            </w:r>
          </w:p>
          <w:p>
            <w:pPr>
              <w:widowControl/>
              <w:jc w:val="left"/>
              <w:rPr>
                <w:rFonts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配置需求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hint="eastAsia" w:cs="Arial"/>
                <w:color w:val="000000"/>
                <w:sz w:val="22"/>
                <w:szCs w:val="22"/>
              </w:rPr>
              <w:t>主机：1台</w:t>
            </w:r>
            <w:r>
              <w:rPr>
                <w:rFonts w:hint="eastAsia" w:cs="Arial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cs="Arial"/>
                <w:color w:val="000000"/>
                <w:sz w:val="22"/>
                <w:szCs w:val="22"/>
              </w:rPr>
              <w:t>清洗架：1个</w:t>
            </w:r>
            <w:r>
              <w:rPr>
                <w:rFonts w:hint="eastAsia" w:cs="Arial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cs="Arial"/>
                <w:color w:val="000000"/>
                <w:sz w:val="22"/>
                <w:szCs w:val="22"/>
              </w:rPr>
              <w:t>4分标准鲁尔接头：40个；管径的连接口≥4种，包括但不限于1mm密封连接器1个；5mm密封连接器1个；8mm密封连接器1个；12mm密封连接器1个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</w:tbl>
    <w:p>
      <w:pPr>
        <w:pStyle w:val="2"/>
        <w:spacing w:beforeLines="50" w:afterLines="50" w:line="572" w:lineRule="exact"/>
        <w:ind w:firstLine="0" w:firstLineChars="0"/>
      </w:pPr>
    </w:p>
    <w:sectPr>
      <w:headerReference r:id="rId3" w:type="first"/>
      <w:footerReference r:id="rId4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73299"/>
    <w:rsid w:val="00103EA8"/>
    <w:rsid w:val="0012487B"/>
    <w:rsid w:val="001F64A8"/>
    <w:rsid w:val="00273663"/>
    <w:rsid w:val="00296665"/>
    <w:rsid w:val="002E6521"/>
    <w:rsid w:val="00377939"/>
    <w:rsid w:val="00433EC0"/>
    <w:rsid w:val="00437464"/>
    <w:rsid w:val="004B68E7"/>
    <w:rsid w:val="006C412D"/>
    <w:rsid w:val="00704029"/>
    <w:rsid w:val="0073343B"/>
    <w:rsid w:val="007837C7"/>
    <w:rsid w:val="007B0E05"/>
    <w:rsid w:val="00804C06"/>
    <w:rsid w:val="008655DF"/>
    <w:rsid w:val="008767C6"/>
    <w:rsid w:val="008A044C"/>
    <w:rsid w:val="009017F5"/>
    <w:rsid w:val="00965730"/>
    <w:rsid w:val="0097391A"/>
    <w:rsid w:val="009D65E2"/>
    <w:rsid w:val="009E34DB"/>
    <w:rsid w:val="009E7663"/>
    <w:rsid w:val="00A44E28"/>
    <w:rsid w:val="00AF06AC"/>
    <w:rsid w:val="00B16E90"/>
    <w:rsid w:val="00BA54EE"/>
    <w:rsid w:val="00BD53DE"/>
    <w:rsid w:val="00C038A2"/>
    <w:rsid w:val="00CD12E3"/>
    <w:rsid w:val="00D27EB1"/>
    <w:rsid w:val="00D45F7D"/>
    <w:rsid w:val="00D75B18"/>
    <w:rsid w:val="00D94252"/>
    <w:rsid w:val="00DA1A02"/>
    <w:rsid w:val="00DA384A"/>
    <w:rsid w:val="00DE5BCF"/>
    <w:rsid w:val="00E77115"/>
    <w:rsid w:val="00EF53C7"/>
    <w:rsid w:val="00F56B9C"/>
    <w:rsid w:val="00FC0F96"/>
    <w:rsid w:val="00FE4ADB"/>
    <w:rsid w:val="06FC3669"/>
    <w:rsid w:val="13294F44"/>
    <w:rsid w:val="16846935"/>
    <w:rsid w:val="19D35C0A"/>
    <w:rsid w:val="1F881244"/>
    <w:rsid w:val="1FC61D6D"/>
    <w:rsid w:val="231B23CF"/>
    <w:rsid w:val="26712A32"/>
    <w:rsid w:val="26723267"/>
    <w:rsid w:val="26F45411"/>
    <w:rsid w:val="29F23E8A"/>
    <w:rsid w:val="304A68B7"/>
    <w:rsid w:val="3B1231AA"/>
    <w:rsid w:val="42A31D6D"/>
    <w:rsid w:val="44EF3998"/>
    <w:rsid w:val="4C8C6457"/>
    <w:rsid w:val="4F8E066B"/>
    <w:rsid w:val="622A170C"/>
    <w:rsid w:val="6E495EC6"/>
    <w:rsid w:val="73C11E98"/>
    <w:rsid w:val="7B2E3B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337</Words>
  <Characters>1926</Characters>
  <Lines>16</Lines>
  <Paragraphs>4</Paragraphs>
  <TotalTime>35</TotalTime>
  <ScaleCrop>false</ScaleCrop>
  <LinksUpToDate>false</LinksUpToDate>
  <CharactersWithSpaces>2259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2024-04-23T23:22:00Z</dcterms:created>
  <dc:creator>王藏建</dc:creator>
  <cp:lastModifiedBy>cy</cp:lastModifiedBy>
  <dcterms:modified xsi:type="dcterms:W3CDTF">2025-03-05T00:32:53Z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31DCD81B256941F5A12B66A0080CF57A_12</vt:lpwstr>
  </property>
</Properties>
</file>