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452"/>
        <w:gridCol w:w="1209"/>
        <w:gridCol w:w="726"/>
        <w:gridCol w:w="186"/>
        <w:gridCol w:w="631"/>
        <w:gridCol w:w="2138"/>
        <w:gridCol w:w="1140"/>
        <w:gridCol w:w="1367"/>
        <w:gridCol w:w="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860" w:hRule="atLeast"/>
        </w:trPr>
        <w:tc>
          <w:tcPr>
            <w:tcW w:w="651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项目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 w:bidi="ar"/>
              </w:rPr>
              <w:t>编号</w:t>
            </w:r>
          </w:p>
        </w:tc>
        <w:tc>
          <w:tcPr>
            <w:tcW w:w="11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2024-JQ06-W367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7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2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客观听觉测试平台</w:t>
            </w:r>
          </w:p>
        </w:tc>
        <w:tc>
          <w:tcPr>
            <w:tcW w:w="6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最高限价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80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trHeight w:val="600" w:hRule="atLeast"/>
        </w:trPr>
        <w:tc>
          <w:tcPr>
            <w:tcW w:w="4991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经济</w:t>
            </w:r>
            <w:r>
              <w:rPr>
                <w:rFonts w:hint="eastAsia" w:ascii="宋体" w:hAnsi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974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293" w:type="pct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810" w:type="pct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（质保）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保修期内免费提供定期维护保养服务，免费升级和维护软件，免费提供使用培训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（响应时间）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维修响应时间≤4小时，京内维修到达现场时间≤12小时，京外维修到达现场时间≤48小时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（零配件）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  <w:t>由供应商承诺项目使用寿命周期内保证零配件供应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4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知识产权和保密要求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投标供应商应当保证采购单位在使用该物资或其任何一部分时，不受第三方侵权指控。同时，投标供应商不得向第三方泄露采购机构提供的技术文件等材料。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基于项目合同履行形成的知识产权和其他权益，其权属归采购单位所有，法律另有规定的除外。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2" w:hRule="atLeast"/>
        </w:trPr>
        <w:tc>
          <w:tcPr>
            <w:tcW w:w="3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16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53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390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13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/>
    <w:tbl>
      <w:tblPr>
        <w:tblStyle w:val="3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5"/>
        <w:gridCol w:w="1293"/>
        <w:gridCol w:w="645"/>
        <w:gridCol w:w="4171"/>
        <w:gridCol w:w="734"/>
        <w:gridCol w:w="10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用于门诊耳科患者听觉通路的听力检查，实现听力损失早发现、早诊断和早干预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操作方式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主机彩色触摸屏或电脑软件操作，中文等多语言操作软件</w:t>
            </w:r>
            <w:bookmarkStart w:id="0" w:name="_GoBack"/>
            <w:bookmarkEnd w:id="0"/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主机内存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≥1000个测试结果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校准方式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耳道容积校准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鼓室图探测音频率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226 Hz、678 Hz、800 Hz 和 1000 Hz，多频鼓室图，3D 鼓室图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鼓室图压力范围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≥(-600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～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+400)daPa；步距：50 daPa；压力精度：≤±10% 或 10 daPa；可手动调节步距至1daPa;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声反射模块自动声发射强度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（70-100）dB,调节步长≤5dB；精度≤0.001ml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耳声发射采样率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≥48Hz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耳声发射测试频率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≥(1-8）kHz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耳声发射刺激强度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筛查及诊断模式≥(30-65)dB SPL,阈值(15-65)dB SPL,步长≤5dB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儿童行为测听刺激频率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≥(250-8000)Hz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儿童行为测听刺激强度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筛查（20-60)dB HL,诊断(-10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～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80)dB HL，≥6档可调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产品彩页，说明书或技术白皮书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儿童行为测听刺激声类型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纯音、啭音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儿童行为测听动画模式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 种儿童卡通动画模式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/>
                <w:iCs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7" w:hRule="atLeast"/>
        </w:trPr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75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3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2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1.包括主机1台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2.探头1套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3.塑料耳塞1套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4.探头清理工具1副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5.耳塞盒组件1副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6.专用设备软件1套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7.便携包1个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8.信息处理系统含打印输出设备1套</w:t>
            </w:r>
          </w:p>
        </w:tc>
        <w:tc>
          <w:tcPr>
            <w:tcW w:w="4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6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说明：1.加注“★”号的技术指标为关键指标，≥1项未达到招标文件要求，即做废标处理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632" w:firstLineChars="300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2.加注“▲”号的技术指标为重要指标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 xml:space="preserve"> 3.加注“★”、“▲”号的技术指标均需投标企业提供证明材料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（证明材料为“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eastAsia="zh-CN" w:bidi="ar"/>
              </w:rPr>
              <w:t>企业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承诺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的，在技术商务指标参数响应偏离表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1"/>
                <w:szCs w:val="21"/>
              </w:rPr>
              <w:t>中体现即可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1"/>
                <w:szCs w:val="21"/>
                <w:lang w:bidi="ar"/>
              </w:rPr>
              <w:t>）</w:t>
            </w:r>
            <w:r>
              <w:rPr>
                <w:rFonts w:hint="eastAsia" w:ascii="宋体" w:hAnsi="宋体" w:cs="宋体"/>
                <w:b/>
                <w:bCs/>
                <w:kern w:val="0"/>
                <w:sz w:val="21"/>
                <w:szCs w:val="21"/>
                <w:lang w:eastAsia="zh-CN" w:bidi="ar"/>
              </w:rPr>
              <w:t>。</w:t>
            </w: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042D93"/>
    <w:rsid w:val="03800563"/>
    <w:rsid w:val="18397E4E"/>
    <w:rsid w:val="1B0D0BF0"/>
    <w:rsid w:val="2ADF5719"/>
    <w:rsid w:val="2F9F4ABE"/>
    <w:rsid w:val="35E9039F"/>
    <w:rsid w:val="44FE3323"/>
    <w:rsid w:val="5B9121D8"/>
    <w:rsid w:val="61DB048B"/>
    <w:rsid w:val="6793017D"/>
    <w:rsid w:val="76042D93"/>
    <w:rsid w:val="7658617B"/>
    <w:rsid w:val="7A1010B0"/>
    <w:rsid w:val="7F446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1247</Words>
  <Characters>1415</Characters>
  <Lines>0</Lines>
  <Paragraphs>0</Paragraphs>
  <TotalTime>1</TotalTime>
  <ScaleCrop>false</ScaleCrop>
  <LinksUpToDate>false</LinksUpToDate>
  <CharactersWithSpaces>1432</CharactersWithSpaces>
  <Application>WPS Office_11.8.2.12195_F1E327BC-269C-435d-A152-05C5408002CA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2025-03-12T12:00:00Z</dcterms:created>
  <dc:creator>administrator</dc:creator>
  <cp:lastModifiedBy>JIASHENGXU</cp:lastModifiedBy>
  <dcterms:modified xsi:type="dcterms:W3CDTF">2025-03-17T09:53:49Z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2052-11.8.2.12195</vt:lpwstr>
  </property>
  <property fmtid="{D5CDD505-2E9C-101B-9397-08002B2CF9AE}" pid="3" name="ICV">
    <vt:lpwstr>B5CD7426A5D54AE687F071B8EB1AADBA</vt:lpwstr>
  </property>
</Properties>
</file>