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ilvl w:val="0"/>
          <w:numId w:val="0"/>
        </w:numPr>
        <w:adjustRightInd w:val="0"/>
        <w:snapToGrid w:val="0"/>
        <w:spacing w:after="120" w:afterLines="50" w:line="560" w:lineRule="exact"/>
        <w:jc w:val="both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商务要求（一）、（二）、（三）均为实质性响应条款，不接受负偏离，且须在投标文件的商务技术册中单独附页承诺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</w:p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（一）经济要求</w:t>
      </w:r>
    </w:p>
    <w:p>
      <w:pPr>
        <w:pStyle w:val="2"/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（1）</w:t>
      </w:r>
      <w:r>
        <w:rPr>
          <w:rFonts w:hint="eastAsia" w:asci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血管吻合手术器械包</w:t>
      </w: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：</w:t>
      </w:r>
    </w:p>
    <w:tbl>
      <w:tblPr>
        <w:tblStyle w:val="4"/>
        <w:tblW w:w="862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60"/>
        <w:gridCol w:w="4320"/>
        <w:gridCol w:w="126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证明材料等其他要求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2"/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（2）CEA手术器械包：</w:t>
      </w:r>
    </w:p>
    <w:tbl>
      <w:tblPr>
        <w:tblStyle w:val="4"/>
        <w:tblW w:w="862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2160"/>
        <w:gridCol w:w="4320"/>
        <w:gridCol w:w="12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证明材料等其他要求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2"/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（</w:t>
      </w:r>
      <w:r>
        <w:rPr>
          <w:rFonts w:hint="eastAsia" w:asci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3</w:t>
      </w: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）开颅手术器械包：</w:t>
      </w:r>
    </w:p>
    <w:tbl>
      <w:tblPr>
        <w:tblStyle w:val="4"/>
        <w:tblW w:w="862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4"/>
        <w:gridCol w:w="2160"/>
        <w:gridCol w:w="4320"/>
        <w:gridCol w:w="12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证明材料等其他要求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4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6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6"/>
        <w:spacing w:line="560" w:lineRule="exact"/>
        <w:ind w:firstLine="560"/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材料</w:t>
      </w: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。</w:t>
      </w:r>
    </w:p>
    <w:p>
      <w:pPr>
        <w:pStyle w:val="6"/>
        <w:spacing w:line="560" w:lineRule="exact"/>
        <w:ind w:firstLine="560"/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基于项目合同履行形成的知识产权和其他权益，其权属归采购单位所有，法律另有规定的除外。</w:t>
      </w:r>
    </w:p>
    <w:p>
      <w:pPr>
        <w:pStyle w:val="6"/>
        <w:spacing w:line="560" w:lineRule="exact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三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要求</w:t>
      </w:r>
    </w:p>
    <w:p>
      <w:pPr>
        <w:pStyle w:val="6"/>
        <w:spacing w:line="560" w:lineRule="exact"/>
        <w:ind w:firstLine="560"/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本项目对物资的编目编码、打码贴签要求，投标供应商应当予以明确响应，相关费用包含在报价中。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0" w:name="_Toc8435"/>
      <w:bookmarkStart w:id="1" w:name="_Toc128150134"/>
      <w:bookmarkStart w:id="2" w:name="_Toc130887500"/>
      <w:bookmarkStart w:id="3" w:name="_Toc128151027"/>
      <w:bookmarkStart w:id="4" w:name="_Toc127820564"/>
      <w:bookmarkStart w:id="5" w:name="_Toc128397970"/>
      <w:bookmarkStart w:id="6" w:name="_Toc132190634"/>
      <w:bookmarkStart w:id="7" w:name="_Toc128150778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>
      <w:pPr>
        <w:rPr>
          <w:rFonts w:hint="eastAsia"/>
          <w:b w:val="0"/>
          <w:szCs w:val="44"/>
          <w:highlight w:val="none"/>
          <w:lang w:val="zh-CN"/>
        </w:rPr>
      </w:pPr>
    </w:p>
    <w:p>
      <w:pPr>
        <w:pStyle w:val="2"/>
        <w:rPr>
          <w:rFonts w:hint="eastAsia"/>
          <w:b w:val="0"/>
          <w:szCs w:val="44"/>
          <w:highlight w:val="none"/>
          <w:lang w:val="zh-CN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（1）</w:t>
      </w:r>
      <w:r>
        <w:rPr>
          <w:rFonts w:hint="eastAsia" w:asci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血管吻合手术器械包</w:t>
      </w: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：</w:t>
      </w:r>
    </w:p>
    <w:p>
      <w:pPr>
        <w:pStyle w:val="2"/>
        <w:rPr>
          <w:rFonts w:hint="eastAsia"/>
          <w:b w:val="0"/>
          <w:szCs w:val="44"/>
          <w:highlight w:val="none"/>
          <w:lang w:val="zh-CN"/>
        </w:rPr>
      </w:pP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3"/>
        <w:gridCol w:w="1519"/>
        <w:gridCol w:w="649"/>
        <w:gridCol w:w="1576"/>
        <w:gridCol w:w="1520"/>
        <w:gridCol w:w="649"/>
        <w:gridCol w:w="203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血管吻合手术器械包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90（2包）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用于神经外科血管吻合手术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同时具备NMPA(CFDA)认证、FDA认证和CE认证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显微镊1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头端0.3mm,总长110mm±2mm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显微镊2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头端0.3mm,总长160mm±2mm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显微剪刀1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直型，锐/锐，总长120mm±2mm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显微剪刀2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弯型，锐/锐，总长170mm±2mm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显微持针器1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弯型，总长145mm±2mm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显微持针器2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弯型，总长180mm±2mm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脑压板连接头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用于扁平脑压板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张力臂带固头器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长度250mm±2mm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扁平脑压板1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可弯曲，长度180mm±2mm，宽度11+13mm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扁平脑压板2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可弯曲，长度180mm±2mm，宽度15+18mm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扁平脑压板3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可弯曲，长度180mm±2mm，宽度18+22mm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扁平脑压板4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可弯曲，长度200mm±2mm，宽度12mm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腱膜拉钩1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带有球状链条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腱膜拉钩2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带有球状链条和弹簧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结合型牵开器基本装置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包括：绝缘固定棒；半圆固定圈；腱膜拉钩固定架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结合型牵开器配件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包括：固定杆；连接头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手柄组件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直径0.8mm，长度：100mm±2mm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探针1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球状尖端，直形0°；长度200mm±2mm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探针2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球状尖端，90°；长度200mm±2mm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弧形，头端2mm；长度200mm±2mm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全部器械为同一品牌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（每包）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1.显微镊1，数量：1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2.显微镊2，数量：1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3.显微剪刀1，数量：1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 显微剪刀2，数量：1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5.显微持针器1，数量：1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6.显微持针器2，数量：1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7.脑压板连接头，数量：2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8.张力臂带固头器，数量：2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9.扁平脑压板1，数量：1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10.扁平脑压板2，数量：1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11.扁平脑压板3，数量：1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12.扁平脑压板4，数量：1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13.腱膜拉钩1，数量：2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14.腱膜拉钩2，数量：2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15.结合型牵开器基本装置，数量：1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16.结合型牵开器配件，数量：1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17.手柄组件，数量：1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18.探针1，数量：1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19.探针2，数量：1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20.分离器，数量：1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▲标识的指标和“无标识”指标负偏离≥50%，投标企业技术分值为0分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5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>
      <w:pPr>
        <w:pStyle w:val="2"/>
        <w:rPr>
          <w:rFonts w:hint="eastAsia"/>
          <w:b w:val="0"/>
          <w:szCs w:val="44"/>
          <w:highlight w:val="none"/>
          <w:lang w:val="zh-CN"/>
        </w:rPr>
      </w:pPr>
    </w:p>
    <w:p>
      <w:pPr>
        <w:pStyle w:val="2"/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（2）CEA手术器械包：</w:t>
      </w:r>
    </w:p>
    <w:p>
      <w:pPr>
        <w:pStyle w:val="2"/>
        <w:rPr>
          <w:rFonts w:hint="eastAsia"/>
          <w:b w:val="0"/>
          <w:szCs w:val="44"/>
          <w:highlight w:val="none"/>
          <w:lang w:val="zh-CN"/>
        </w:rPr>
      </w:pP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1"/>
        <w:gridCol w:w="1234"/>
        <w:gridCol w:w="635"/>
        <w:gridCol w:w="1583"/>
        <w:gridCol w:w="1893"/>
        <w:gridCol w:w="635"/>
        <w:gridCol w:w="196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CEA手术器械包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80（2包）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用于外科颈动脉剥脱手术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同时具备NMPA(CFDA)认证、FDA认证和CE认证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三齿牵开器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含钝齿牵开器 总长170mm±2mm，中心叶片 总长120mm±2mm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超锋利解剖分离剪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弯型，总长180mm±2mm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分离结扎钳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弯型，总长180mm±2mm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无损伤临时血管夹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夹闭力≥250g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哈巴狗夹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环形柄，45°，总长125mm±2mm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无损伤镊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直型，头端1mm，总长195mm±2mm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精细型剪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弯型，总长155mm±2mm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剥离子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双头，钝/锋利，头端1mm，总长185mm±2mm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钛合金圈镊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直型，钻石镀层，直径1mm，总长185mm±2mm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显微解剖镊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钻石镀层，平台工作端，总长180mm±2mm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显微剪刀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直型，锐/锐，总长170mm±2mm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显微剪刀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弯型，锐/锐，总长170mm±2mm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显微持针器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直型，钻石镀层，带棘齿，总长180mm±2mm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全部器械为同一品牌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（每包）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1.三齿牵开器，数量：2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2.超锋利解剖分离剪，数量：1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3.分离结扎钳，数量：1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4.无损伤临时血管夹,数量：1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5.哈巴狗夹，数量：1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6.无损伤镊，数量：2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7.精细型剪，数量：1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8.剥离子，数量：1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9.钛合金圈镊，，数量：2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10.显微解剖镊，数量：1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11.显微剪刀(直)，数量：1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12.显微剪刀（弯），数量：1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13.显微持针器，数量：1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▲标识的指标和“无标识”指标负偏离≥50%，投标企业技术分值为0分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5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>
      <w:pPr>
        <w:pStyle w:val="2"/>
        <w:rPr>
          <w:rFonts w:hint="eastAsia"/>
          <w:b w:val="0"/>
          <w:szCs w:val="44"/>
          <w:highlight w:val="none"/>
          <w:lang w:val="zh-CN"/>
        </w:rPr>
      </w:pPr>
    </w:p>
    <w:p>
      <w:pPr>
        <w:pStyle w:val="2"/>
        <w:rPr>
          <w:rFonts w:hint="eastAsia"/>
          <w:b w:val="0"/>
          <w:szCs w:val="44"/>
          <w:highlight w:val="none"/>
          <w:lang w:val="zh-CN"/>
        </w:rPr>
      </w:pPr>
    </w:p>
    <w:p>
      <w:pPr>
        <w:pStyle w:val="2"/>
        <w:numPr>
          <w:ilvl w:val="0"/>
          <w:numId w:val="2"/>
        </w:numPr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en-US" w:eastAsia="zh-CN" w:bidi="ar-SA"/>
        </w:rPr>
        <w:t>开颅手术器械包</w:t>
      </w:r>
    </w:p>
    <w:p>
      <w:pPr>
        <w:pStyle w:val="2"/>
        <w:widowControl w:val="0"/>
        <w:numPr>
          <w:ilvl w:val="0"/>
          <w:numId w:val="0"/>
        </w:numPr>
        <w:autoSpaceDE w:val="0"/>
        <w:autoSpaceDN w:val="0"/>
        <w:adjustRightInd w:val="0"/>
        <w:rPr>
          <w:rFonts w:hint="eastAsia" w:ascii="Times New Roman" w:hAnsi="Times New Roman" w:eastAsia="宋体" w:cs="Times New Roman"/>
          <w:b/>
          <w:bCs/>
          <w:kern w:val="2"/>
          <w:sz w:val="28"/>
          <w:szCs w:val="36"/>
          <w:lang w:val="zh-CN" w:eastAsia="zh-CN" w:bidi="ar-SA"/>
        </w:rPr>
      </w:pP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7"/>
        <w:gridCol w:w="1274"/>
        <w:gridCol w:w="654"/>
        <w:gridCol w:w="1506"/>
        <w:gridCol w:w="1804"/>
        <w:gridCol w:w="654"/>
        <w:gridCol w:w="204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开颅手术器械包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90（2包）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用于神经外科开颅手术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同时具备NMPA(CFDA)认证、FDA认证和CE认证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超锋利解剖分离剪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弯型，总长180mm±2mm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剥离器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微弯，205mm±2mm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刮勺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头端4.4mm，总长254mm±2mm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骨膜剥离子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头端10mm，总长194mm±2mm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显微剪1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直口，锋利/锋利，工作长度90mm，总长215mm±2mm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显微剪2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上弯口，锋利/锋利，工作长度120mm，总长245m±2mm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显微剪3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上弯口，钝/钝，工作长度90mm，总长215mm±2mm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显微剪4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直口，钝/钝，工作长度120mm，总长245mm±2mm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显微镊1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直口，头端0.9mm，工作长度90mm，总长210mm±2mm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显微镊2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勺型，锯齿状，环直径：3mm，总长220mm±2mm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显微镊3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勺型，锯齿状，环直径：5mm，总长220mm±2mm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吸引器1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外径4mm，工作长度140mm，总长205mm±2mm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吸引器2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外径3mm，工作长度140mm，总长205mm±2mm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吸引器3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外径2mm，工作长度140mm，总长205mm±2mm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扁平脑压板1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可弯曲，长度180mm±2mm，宽度11+13mm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扁平脑压板2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可弯曲，长度180mm±2mm，宽度15+18mm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扁平脑压板3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可弯曲，长度180mm±2mm，宽度18+22mm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扁平脑压板4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可弯曲，长度200mm±2mm，宽度12mm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张力臂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柔性蛇形臂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脑压板连接头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用于扁平脑压板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球状牙槽连接器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用于支撑杆连接到手术床边的牙槽，大小10×25mm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支撑杆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和牙槽连接器相连，并接蛇形张力臂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张力臂连接头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可连接1-5根张力臂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全部器械为同一品牌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（每包）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1.超锋利解剖分离剪，数量：1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2.剥离器，数量：1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3.刮勺, 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4.骨膜剥离子，数量：2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5.显微剪1，数量：1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6.显微剪2，数量：1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7.显微剪3，数量：1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8.显微剪4，数量：1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9.显微镊1，数量：1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10.显微镊2，数量：1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11.显微镊3，数量：1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12.吸引器1，数量：1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13.吸引器2，数量：1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14.吸引器3，数量：1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15.扁平脑压板1，数量：1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16.扁平脑压板2，数量：1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17.扁平脑压板3，数量：1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18.扁平脑压板4，数量：1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19.张力臂，数量：2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20.脑压板连接头，数量：2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21.球状牙槽连接器，数量：1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22.支撑杆，数量：1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23.张力臂连接头，数量：1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▲标识的指标和“无标识”指标负偏离≥50%，投标企业技术分值为0分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</w:tbl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C580C"/>
    <w:multiLevelType w:val="singleLevel"/>
    <w:tmpl w:val="1B8C580C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D5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2025-03-19T00:08:57Z</dcterms:created>
  <dc:creator>DOCTOR</dc:creator>
  <cp:lastModifiedBy>DOCTOR</cp:lastModifiedBy>
  <dcterms:modified xsi:type="dcterms:W3CDTF">2025-03-19T00:09:02Z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