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szCs w:val="44"/>
          <w:highlight w:val="none"/>
          <w:lang w:val="zh-CN"/>
        </w:rPr>
      </w:pPr>
      <w:bookmarkStart w:id="0" w:name="_Toc9692"/>
      <w:bookmarkStart w:id="1" w:name="_Toc128154366"/>
      <w:bookmarkStart w:id="2" w:name="_Toc32050"/>
      <w:bookmarkStart w:id="3" w:name="_Toc112768491"/>
      <w:bookmarkStart w:id="4" w:name="_Toc132186973"/>
      <w:bookmarkStart w:id="5" w:name="_Toc130888005"/>
      <w:bookmarkStart w:id="6" w:name="_Toc112317781"/>
      <w:bookmarkStart w:id="7" w:name="_Toc21632"/>
      <w:bookmarkStart w:id="8" w:name="_Toc130661176"/>
      <w:bookmarkStart w:id="9" w:name="_Toc30564"/>
      <w:bookmarkStart w:id="10" w:name="_Toc132191257"/>
      <w:bookmarkStart w:id="11" w:name="_Toc28545"/>
      <w:bookmarkStart w:id="12" w:name="_Toc128470293"/>
      <w:r>
        <w:rPr>
          <w:rFonts w:hint="eastAsia"/>
          <w:b w:val="0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pStyle w:val="113"/>
        <w:spacing w:line="560" w:lineRule="exact"/>
        <w:ind w:firstLine="560"/>
        <w:rPr>
          <w:rFonts w:hint="eastAsia" w:ascii="黑体" w:hAnsi="黑体" w:cs="黑体"/>
          <w:b w:val="0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</w:t>
      </w:r>
    </w:p>
    <w:p>
      <w:pPr>
        <w:pStyle w:val="113"/>
        <w:spacing w:line="560" w:lineRule="exact"/>
        <w:ind w:firstLine="560"/>
        <w:rPr>
          <w:rFonts w:hAnsi="宋体"/>
          <w:bCs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sz w:val="28"/>
          <w:szCs w:val="28"/>
          <w:highlight w:val="none"/>
        </w:rPr>
        <w:t>★及▲标识的指标，采购单位要逐条明确证明材料，无法明确的默认由企业提供承诺</w:t>
      </w:r>
    </w:p>
    <w:p>
      <w:pPr>
        <w:pStyle w:val="49"/>
        <w:rPr>
          <w:highlight w:val="none"/>
        </w:rPr>
      </w:pPr>
    </w:p>
    <w:tbl>
      <w:tblPr>
        <w:tblStyle w:val="41"/>
        <w:tblW w:w="9557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6"/>
        <w:gridCol w:w="1020"/>
        <w:gridCol w:w="514"/>
        <w:gridCol w:w="4789"/>
        <w:gridCol w:w="704"/>
        <w:gridCol w:w="19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16"/>
                <w:szCs w:val="16"/>
                <w:highlight w:val="none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/>
                <w:highlight w:val="none"/>
                <w:lang w:val="en-US" w:eastAsia="zh-CN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活细胞的明场和荧光观察。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具备CFDA、FDA、CE认证。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工作条件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适于在气温为摄氏-40℃～＋50℃的环境条件下运输和贮存，在电源220V（10%）/50Hz、气温摄氏-5℃～40℃和相对湿度85%的环境条件下运行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显微镜镜体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U型光路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光学系统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无限远校正光学系统，齐焦距离≦45mm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聚焦机构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同轴粗、微调旋钮，最小微调刻度单位≦1μm，行程≥10mm，粗调旋钮扭矩可调，备有上限调节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物镜转换器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6孔编码型物镜转换器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激发块转盘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8孔位激发块转盘，无需拆卸可更换激发块，内置光闸，防水设计；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透射光照明装置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高色彩还原LED光源，外置电源供应器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观察镜筒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人机工学、正象、可倾斜式观察筒, 观察角度35-85°, 眼点高度调节范围0－65mm可调, 瞳距50－76mm, 视场数22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载物台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具备XY锁定和复位功能，控制手柄扭力可调，移动范围(X×Y=114mm*75mm)，配备分别适用于多孔板、载玻片和35mm培养皿的适配器，均具有精确定位可重复性；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长工作距离聚光镜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7孔转盘，孔径光阑可调，N.A.=0.55，W</w:t>
            </w:r>
            <w:bookmarkStart w:id="13" w:name="_GoBack"/>
            <w:bookmarkEnd w:id="13"/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.D.=27mm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物镜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万能平场半复消色差相差物镜：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4×（N.A.≥0.13, W.D.≥17.0mm）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10×（N.A.≥0.3, W.D.≥10mm）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长工作距离万能平场半复消色差相差物镜：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20×（N.A.≥0.45, W.D.≥6.6-7.8mm），带校正环</w:t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40×（N.A.≥0.6, W.D.≥3.0-4.2mm），带校正环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目镜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高眼点目镜，10×，视场直径：22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荧光系统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15.1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荧光光源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LED荧光光源，即开即用，寿命≥25000小时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是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15.2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荧光滤色镜盒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8个滤色镜立体镜套的转盘式滤色镜盒，内置光闸，防水设计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15.3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荧光激发块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DAPI、FITC、TRITC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高分辨率彩色制冷型显微专用数码相机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与显微镜同一品牌，CMOS相机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16.1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分辨率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≥4900万像素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是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16.2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实时预览帧速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≥60 fps（在1920 × 1200分辨率下）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16.3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可采集的波长范围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400-1000nm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16.4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像素融合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2x2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16.5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荧光检测响应量子产率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▲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600nm≥90%,650nm≥63%,700nm≥60%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none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软件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 xml:space="preserve">支持明场和荧光的实时手动拼接大图；支持AI自动识别显微观察方法（明场、荧光、相差、微分干涉和偏光），自动获取最佳拍摄条件参数 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电脑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I5/2T硬盘/16G内存/27”液晶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技术白皮书/彩页/说明书等资料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配置要求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显微镜主机一台、柯勒照明器一个、4倍、10倍、20倍、40倍物镜一套、高分辨率彩色制冷型相机及软件一套、电脑一台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配置清单等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center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合同签订后3个月内交付，交付地点由甲方指定。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highlight w:val="none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签订合同付（预付）0%，物资到货（服务完成）验收后付95%。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3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履约保证金和质量保证金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验收合格后满一年无质量问题支付剩余5%（不超过5%）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4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5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售后服务1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保修年限不低于三年，全年故障停机时间不高于5%（按365日/年计算)。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highlight w:val="none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6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售后服务2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7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售后服务3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提供不少于1人次、1天的工程师维修培训。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8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售后服务4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维修响应时间≤2小时，维修到达现场时间≤4小时。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9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10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11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 基于项目合同履行形成的知识产权和其他权益，其权属归采购单位所有，法律另有规定的除外。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12</w:t>
            </w:r>
          </w:p>
        </w:tc>
        <w:tc>
          <w:tcPr>
            <w:tcW w:w="10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5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★</w:t>
            </w:r>
          </w:p>
        </w:tc>
        <w:tc>
          <w:tcPr>
            <w:tcW w:w="47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0"/>
                <w:sz w:val="20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否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color w:val="auto"/>
                <w:kern w:val="2"/>
                <w:sz w:val="20"/>
                <w:szCs w:val="24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55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▲标识的指标负偏离≥</w:t>
            </w:r>
            <w:r>
              <w:rPr>
                <w:rFonts w:hint="default"/>
                <w:highlight w:val="none"/>
                <w:lang w:val="en-US" w:eastAsia="zh-CN"/>
              </w:rPr>
              <w:t>3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  <w:p>
            <w:pPr>
              <w:pStyle w:val="49"/>
              <w:jc w:val="both"/>
              <w:rPr>
                <w:rFonts w:hint="eastAsia"/>
                <w:highlight w:val="none"/>
                <w:lang w:val="en-US" w:eastAsia="zh-CN"/>
              </w:rPr>
            </w:pPr>
            <w:r>
              <w:rPr>
                <w:rFonts w:hint="eastAsia"/>
                <w:highlight w:val="none"/>
                <w:lang w:val="en-US" w:eastAsia="zh-CN"/>
              </w:rPr>
              <w:t>▲标识的指标和“无标识”指标负偏离≥</w:t>
            </w:r>
            <w:r>
              <w:rPr>
                <w:rFonts w:hint="default"/>
                <w:highlight w:val="none"/>
                <w:lang w:val="en-US" w:eastAsia="zh-CN"/>
              </w:rPr>
              <w:t>5</w:t>
            </w:r>
            <w:r>
              <w:rPr>
                <w:rFonts w:hint="eastAsia"/>
                <w:highlight w:val="none"/>
                <w:lang w:val="en-US" w:eastAsia="zh-CN"/>
              </w:rPr>
              <w:t>项，投标企业技术分值为0分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Chars="0" w:firstLine="440" w:firstLineChars="200"/>
        <w:jc w:val="both"/>
        <w:textAlignment w:val="auto"/>
        <w:rPr>
          <w:sz w:val="22"/>
          <w:szCs w:val="28"/>
          <w:highlight w:val="none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41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6"/>
                            <w:jc w:val="center"/>
                          </w:pPr>
                        </w:p>
                        <w:p>
                          <w:pPr>
                            <w:pStyle w:val="2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eXtc4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Hl7XO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6"/>
                      <w:jc w:val="center"/>
                    </w:pPr>
                  </w:p>
                  <w:p>
                    <w:pPr>
                      <w:pStyle w:val="2"/>
                    </w:pPr>
                  </w:p>
                </w:txbxContent>
              </v:textbox>
            </v:shape>
          </w:pict>
        </mc:Fallback>
      </mc:AlternateContent>
    </w:r>
  </w:p>
  <w:p>
    <w:pPr>
      <w:pStyle w:val="2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6"/>
      <w:jc w:val="center"/>
      <w:rPr>
        <w:rFonts w:hint="eastAsia" w:ascii="方正小标宋简体" w:hAnsi="Times New Roman" w:eastAsia="方正小标宋简体" w:cs="Times New Roman"/>
        <w:color w:val="auto"/>
        <w:kern w:val="2"/>
        <w:sz w:val="18"/>
        <w:szCs w:val="18"/>
        <w:highlight w:val="none"/>
        <w:lang w:val="en-US" w:eastAsia="zh-CN" w:bidi="ar-S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533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295921"/>
    <w:rsid w:val="0233386D"/>
    <w:rsid w:val="02722875"/>
    <w:rsid w:val="03341722"/>
    <w:rsid w:val="039A4DF7"/>
    <w:rsid w:val="043D4889"/>
    <w:rsid w:val="04504BAA"/>
    <w:rsid w:val="046E1FF1"/>
    <w:rsid w:val="04A465CA"/>
    <w:rsid w:val="04FE79C8"/>
    <w:rsid w:val="052971A9"/>
    <w:rsid w:val="05A625A8"/>
    <w:rsid w:val="05AF3B52"/>
    <w:rsid w:val="05C01F44"/>
    <w:rsid w:val="05F23A3F"/>
    <w:rsid w:val="062E0F1B"/>
    <w:rsid w:val="068A7901"/>
    <w:rsid w:val="068B011B"/>
    <w:rsid w:val="06E50223"/>
    <w:rsid w:val="0701218C"/>
    <w:rsid w:val="07743202"/>
    <w:rsid w:val="08000695"/>
    <w:rsid w:val="08271474"/>
    <w:rsid w:val="0885061F"/>
    <w:rsid w:val="093E2FA0"/>
    <w:rsid w:val="09673E3C"/>
    <w:rsid w:val="096C4096"/>
    <w:rsid w:val="09DC0232"/>
    <w:rsid w:val="0A8F788E"/>
    <w:rsid w:val="0AAE4A96"/>
    <w:rsid w:val="0B480C93"/>
    <w:rsid w:val="0BDD0AD5"/>
    <w:rsid w:val="0BE43EE4"/>
    <w:rsid w:val="0BFE1539"/>
    <w:rsid w:val="0C157847"/>
    <w:rsid w:val="0C3628D7"/>
    <w:rsid w:val="0D386468"/>
    <w:rsid w:val="0D514319"/>
    <w:rsid w:val="0D6E6CE6"/>
    <w:rsid w:val="0E06452B"/>
    <w:rsid w:val="0E6F3E7F"/>
    <w:rsid w:val="0E87566C"/>
    <w:rsid w:val="0EE76E01"/>
    <w:rsid w:val="0F16079E"/>
    <w:rsid w:val="0F415728"/>
    <w:rsid w:val="0FF10C12"/>
    <w:rsid w:val="10230F9F"/>
    <w:rsid w:val="111B15B3"/>
    <w:rsid w:val="11442F55"/>
    <w:rsid w:val="114A24F7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EB3F8E"/>
    <w:rsid w:val="1649397E"/>
    <w:rsid w:val="17672C8D"/>
    <w:rsid w:val="18433A70"/>
    <w:rsid w:val="18695DE3"/>
    <w:rsid w:val="18781334"/>
    <w:rsid w:val="195F062F"/>
    <w:rsid w:val="1A932AD1"/>
    <w:rsid w:val="1ABF7F3C"/>
    <w:rsid w:val="1ADF74F2"/>
    <w:rsid w:val="1C653CD0"/>
    <w:rsid w:val="1D0E6F59"/>
    <w:rsid w:val="1DA85478"/>
    <w:rsid w:val="1DD3548B"/>
    <w:rsid w:val="1DED21D8"/>
    <w:rsid w:val="1E7D6794"/>
    <w:rsid w:val="1E985C85"/>
    <w:rsid w:val="1F0E3DA5"/>
    <w:rsid w:val="1F4828FC"/>
    <w:rsid w:val="1F670DD3"/>
    <w:rsid w:val="1F7F74E9"/>
    <w:rsid w:val="1FB2006F"/>
    <w:rsid w:val="20CE49AC"/>
    <w:rsid w:val="217F21D3"/>
    <w:rsid w:val="21C61BB0"/>
    <w:rsid w:val="21ED35E0"/>
    <w:rsid w:val="22C35EAF"/>
    <w:rsid w:val="22F75C0D"/>
    <w:rsid w:val="230C5CE8"/>
    <w:rsid w:val="231B125D"/>
    <w:rsid w:val="234971E5"/>
    <w:rsid w:val="2432177F"/>
    <w:rsid w:val="245060A9"/>
    <w:rsid w:val="247F1019"/>
    <w:rsid w:val="24C20D54"/>
    <w:rsid w:val="25114177"/>
    <w:rsid w:val="25C96113"/>
    <w:rsid w:val="26CC5F32"/>
    <w:rsid w:val="271D5F0A"/>
    <w:rsid w:val="276C144B"/>
    <w:rsid w:val="27F706CD"/>
    <w:rsid w:val="287D3B77"/>
    <w:rsid w:val="288255A7"/>
    <w:rsid w:val="290F7096"/>
    <w:rsid w:val="292635DD"/>
    <w:rsid w:val="29AB7A16"/>
    <w:rsid w:val="2A1738F0"/>
    <w:rsid w:val="2AA74552"/>
    <w:rsid w:val="2B0F6376"/>
    <w:rsid w:val="2B1A7EED"/>
    <w:rsid w:val="2BAA0794"/>
    <w:rsid w:val="2BD6671E"/>
    <w:rsid w:val="2BF06B1D"/>
    <w:rsid w:val="2C215763"/>
    <w:rsid w:val="2DCF44E2"/>
    <w:rsid w:val="2DF62529"/>
    <w:rsid w:val="2E1B296B"/>
    <w:rsid w:val="2E262354"/>
    <w:rsid w:val="2E486C08"/>
    <w:rsid w:val="2E552C39"/>
    <w:rsid w:val="2E7532DC"/>
    <w:rsid w:val="2F0D594D"/>
    <w:rsid w:val="2F3454AC"/>
    <w:rsid w:val="2F641874"/>
    <w:rsid w:val="2F894C82"/>
    <w:rsid w:val="30843362"/>
    <w:rsid w:val="31605F1F"/>
    <w:rsid w:val="3246625B"/>
    <w:rsid w:val="326276D3"/>
    <w:rsid w:val="32FB40DD"/>
    <w:rsid w:val="332D510B"/>
    <w:rsid w:val="339A10EE"/>
    <w:rsid w:val="33B757FC"/>
    <w:rsid w:val="33B83430"/>
    <w:rsid w:val="3437693D"/>
    <w:rsid w:val="355B5E11"/>
    <w:rsid w:val="35C91DF7"/>
    <w:rsid w:val="36623A07"/>
    <w:rsid w:val="3699568D"/>
    <w:rsid w:val="36CA5847"/>
    <w:rsid w:val="36E9684C"/>
    <w:rsid w:val="37124D99"/>
    <w:rsid w:val="37141D64"/>
    <w:rsid w:val="371F2036"/>
    <w:rsid w:val="38A7470F"/>
    <w:rsid w:val="38C26B8B"/>
    <w:rsid w:val="39CD68B5"/>
    <w:rsid w:val="3A7E52C6"/>
    <w:rsid w:val="3A870C20"/>
    <w:rsid w:val="3AA6016F"/>
    <w:rsid w:val="3AAB4BE5"/>
    <w:rsid w:val="3AF236EA"/>
    <w:rsid w:val="3B273268"/>
    <w:rsid w:val="3B4C648E"/>
    <w:rsid w:val="3B626996"/>
    <w:rsid w:val="3B787F67"/>
    <w:rsid w:val="3D021442"/>
    <w:rsid w:val="3D116E5B"/>
    <w:rsid w:val="3D3B749E"/>
    <w:rsid w:val="3DB03FCF"/>
    <w:rsid w:val="3DFC38D5"/>
    <w:rsid w:val="3E442382"/>
    <w:rsid w:val="3FC362F5"/>
    <w:rsid w:val="40BE1D68"/>
    <w:rsid w:val="417C1216"/>
    <w:rsid w:val="41970A1B"/>
    <w:rsid w:val="41A5138A"/>
    <w:rsid w:val="41D775CC"/>
    <w:rsid w:val="423B7BF3"/>
    <w:rsid w:val="42B86E9B"/>
    <w:rsid w:val="431762B8"/>
    <w:rsid w:val="43E527AD"/>
    <w:rsid w:val="4420585E"/>
    <w:rsid w:val="4427077C"/>
    <w:rsid w:val="448252F0"/>
    <w:rsid w:val="44C837A2"/>
    <w:rsid w:val="45903CAA"/>
    <w:rsid w:val="465E3F31"/>
    <w:rsid w:val="47666DB1"/>
    <w:rsid w:val="4771001F"/>
    <w:rsid w:val="47A65E5C"/>
    <w:rsid w:val="47C00CCC"/>
    <w:rsid w:val="47D66741"/>
    <w:rsid w:val="48194B54"/>
    <w:rsid w:val="489A2498"/>
    <w:rsid w:val="48C60564"/>
    <w:rsid w:val="48DE6C01"/>
    <w:rsid w:val="49042E3A"/>
    <w:rsid w:val="491E6013"/>
    <w:rsid w:val="49494CF1"/>
    <w:rsid w:val="49AD06A6"/>
    <w:rsid w:val="4A596997"/>
    <w:rsid w:val="4B0036A5"/>
    <w:rsid w:val="4BD50ABE"/>
    <w:rsid w:val="4BEF07F1"/>
    <w:rsid w:val="4C001FDF"/>
    <w:rsid w:val="4CEF0ED4"/>
    <w:rsid w:val="4DBD6AAD"/>
    <w:rsid w:val="4DC42B98"/>
    <w:rsid w:val="4EB94800"/>
    <w:rsid w:val="4F9A62A6"/>
    <w:rsid w:val="4FF526A8"/>
    <w:rsid w:val="503A5BFD"/>
    <w:rsid w:val="50CE5299"/>
    <w:rsid w:val="50F32112"/>
    <w:rsid w:val="514D61C2"/>
    <w:rsid w:val="518A6447"/>
    <w:rsid w:val="52293911"/>
    <w:rsid w:val="522B5E7C"/>
    <w:rsid w:val="523E5075"/>
    <w:rsid w:val="529C4A94"/>
    <w:rsid w:val="531558BC"/>
    <w:rsid w:val="53B74B84"/>
    <w:rsid w:val="53EB539E"/>
    <w:rsid w:val="5422054D"/>
    <w:rsid w:val="54A320E7"/>
    <w:rsid w:val="54D11CCC"/>
    <w:rsid w:val="550B6A44"/>
    <w:rsid w:val="55120D38"/>
    <w:rsid w:val="55B15A7E"/>
    <w:rsid w:val="56710C02"/>
    <w:rsid w:val="56CE6835"/>
    <w:rsid w:val="572A5C41"/>
    <w:rsid w:val="57580F21"/>
    <w:rsid w:val="580734DB"/>
    <w:rsid w:val="581431CE"/>
    <w:rsid w:val="589C35E6"/>
    <w:rsid w:val="59B73BAB"/>
    <w:rsid w:val="59C363FA"/>
    <w:rsid w:val="5A113609"/>
    <w:rsid w:val="5A7C13EA"/>
    <w:rsid w:val="5ACA4DFD"/>
    <w:rsid w:val="5B0176E4"/>
    <w:rsid w:val="5B2104E9"/>
    <w:rsid w:val="5B745718"/>
    <w:rsid w:val="5B9A423C"/>
    <w:rsid w:val="5C524FC6"/>
    <w:rsid w:val="5CC65E3B"/>
    <w:rsid w:val="5D445AA3"/>
    <w:rsid w:val="5DF7416F"/>
    <w:rsid w:val="5E631DE5"/>
    <w:rsid w:val="5E714676"/>
    <w:rsid w:val="5E9D546B"/>
    <w:rsid w:val="5ED209B4"/>
    <w:rsid w:val="5F787ECB"/>
    <w:rsid w:val="612754C0"/>
    <w:rsid w:val="613A3445"/>
    <w:rsid w:val="615604C0"/>
    <w:rsid w:val="6235591B"/>
    <w:rsid w:val="62B17737"/>
    <w:rsid w:val="63415520"/>
    <w:rsid w:val="63EE6769"/>
    <w:rsid w:val="640F0BB9"/>
    <w:rsid w:val="644F753B"/>
    <w:rsid w:val="64584249"/>
    <w:rsid w:val="64B54B45"/>
    <w:rsid w:val="6562503C"/>
    <w:rsid w:val="65E75F00"/>
    <w:rsid w:val="661D69BB"/>
    <w:rsid w:val="664D4A08"/>
    <w:rsid w:val="668B537A"/>
    <w:rsid w:val="670F4827"/>
    <w:rsid w:val="67B5251D"/>
    <w:rsid w:val="67C365D4"/>
    <w:rsid w:val="683616EB"/>
    <w:rsid w:val="687716F6"/>
    <w:rsid w:val="690D143F"/>
    <w:rsid w:val="69E07297"/>
    <w:rsid w:val="69F745C9"/>
    <w:rsid w:val="6A0359B4"/>
    <w:rsid w:val="6A114F5F"/>
    <w:rsid w:val="6A1528A8"/>
    <w:rsid w:val="6A65190A"/>
    <w:rsid w:val="6B25645F"/>
    <w:rsid w:val="6B8E6D33"/>
    <w:rsid w:val="6BB30C81"/>
    <w:rsid w:val="6BD278F6"/>
    <w:rsid w:val="6C040369"/>
    <w:rsid w:val="6C8C6991"/>
    <w:rsid w:val="6D6F35A2"/>
    <w:rsid w:val="6DB910A1"/>
    <w:rsid w:val="6E365970"/>
    <w:rsid w:val="70BF29CD"/>
    <w:rsid w:val="70E01533"/>
    <w:rsid w:val="70E114A5"/>
    <w:rsid w:val="714E5FA0"/>
    <w:rsid w:val="71593474"/>
    <w:rsid w:val="71AD627A"/>
    <w:rsid w:val="72843477"/>
    <w:rsid w:val="72B02765"/>
    <w:rsid w:val="748367F0"/>
    <w:rsid w:val="756E3C30"/>
    <w:rsid w:val="76796366"/>
    <w:rsid w:val="77D53193"/>
    <w:rsid w:val="787B7065"/>
    <w:rsid w:val="7A3A36CD"/>
    <w:rsid w:val="7A4153ED"/>
    <w:rsid w:val="7ABD27F2"/>
    <w:rsid w:val="7AF06CEC"/>
    <w:rsid w:val="7B5E2C5D"/>
    <w:rsid w:val="7B7A36AA"/>
    <w:rsid w:val="7BF546E1"/>
    <w:rsid w:val="7C4D62CB"/>
    <w:rsid w:val="7C5424EB"/>
    <w:rsid w:val="7C9132B1"/>
    <w:rsid w:val="7CB17AA9"/>
    <w:rsid w:val="7CB9570E"/>
    <w:rsid w:val="7D5338A9"/>
    <w:rsid w:val="7DBE1B68"/>
    <w:rsid w:val="7E3037AE"/>
    <w:rsid w:val="7F0C2270"/>
    <w:rsid w:val="7F264CBA"/>
    <w:rsid w:val="7F9C0022"/>
    <w:rsid w:val="7FC51BEC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60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4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basedOn w:val="43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paragraph" w:customStyle="1" w:styleId="4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character" w:customStyle="1" w:styleId="50">
    <w:name w:val="标题 1 字符1"/>
    <w:basedOn w:val="43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字符1"/>
    <w:basedOn w:val="43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字符"/>
    <w:basedOn w:val="43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字符1"/>
    <w:basedOn w:val="43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字符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字符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字符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字符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字符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字符1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字符1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字符1"/>
    <w:basedOn w:val="43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字符1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字符1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字符1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字符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字符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字符1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字符1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字符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字符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6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71"/>
    <w:basedOn w:val="4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2">
    <w:name w:val="font81"/>
    <w:basedOn w:val="43"/>
    <w:qFormat/>
    <w:uiPriority w:val="0"/>
    <w:rPr>
      <w:rFonts w:ascii="Wingdings 2" w:hAnsi="Wingdings 2" w:eastAsia="Wingdings 2" w:cs="Wingdings 2"/>
      <w:color w:val="000000"/>
      <w:sz w:val="24"/>
      <w:szCs w:val="24"/>
      <w:u w:val="none"/>
    </w:rPr>
  </w:style>
  <w:style w:type="character" w:customStyle="1" w:styleId="153">
    <w:name w:val="font22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54">
    <w:name w:val="font1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55">
    <w:name w:val="font14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56">
    <w:name w:val="font11"/>
    <w:basedOn w:val="43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character" w:customStyle="1" w:styleId="157">
    <w:name w:val="font151"/>
    <w:basedOn w:val="43"/>
    <w:qFormat/>
    <w:uiPriority w:val="0"/>
    <w:rPr>
      <w:rFonts w:hint="default" w:ascii="Times New Roman" w:hAnsi="Times New Roman" w:cs="Times New Roman"/>
      <w:color w:val="FF0000"/>
      <w:sz w:val="21"/>
      <w:szCs w:val="21"/>
      <w:u w:val="none"/>
    </w:rPr>
  </w:style>
  <w:style w:type="character" w:customStyle="1" w:styleId="158">
    <w:name w:val="font241"/>
    <w:basedOn w:val="43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59">
    <w:name w:val="font01"/>
    <w:basedOn w:val="43"/>
    <w:qFormat/>
    <w:uiPriority w:val="0"/>
    <w:rPr>
      <w:rFonts w:ascii="宋体" w:hAnsi="宋体" w:eastAsia="宋体" w:cs="宋体"/>
      <w:color w:val="000000"/>
      <w:sz w:val="21"/>
      <w:szCs w:val="21"/>
      <w:u w:val="none"/>
    </w:rPr>
  </w:style>
  <w:style w:type="character" w:customStyle="1" w:styleId="160">
    <w:name w:val="font251"/>
    <w:basedOn w:val="43"/>
    <w:qFormat/>
    <w:uiPriority w:val="0"/>
    <w:rPr>
      <w:rFonts w:ascii="宋体" w:hAnsi="宋体" w:eastAsia="宋体" w:cs="宋体"/>
      <w:color w:val="FF0000"/>
      <w:sz w:val="21"/>
      <w:szCs w:val="21"/>
      <w:u w:val="none"/>
    </w:rPr>
  </w:style>
  <w:style w:type="character" w:customStyle="1" w:styleId="161">
    <w:name w:val="font1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2">
    <w:name w:val="font23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3">
    <w:name w:val="font261"/>
    <w:basedOn w:val="43"/>
    <w:qFormat/>
    <w:uiPriority w:val="0"/>
    <w:rPr>
      <w:rFonts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181"/>
    <w:basedOn w:val="43"/>
    <w:qFormat/>
    <w:uiPriority w:val="0"/>
    <w:rPr>
      <w:rFonts w:hint="default" w:ascii="Times New Roman" w:hAnsi="Times New Roman" w:cs="Times New Roman"/>
      <w:color w:val="000000"/>
      <w:sz w:val="22"/>
      <w:szCs w:val="22"/>
      <w:u w:val="none"/>
    </w:rPr>
  </w:style>
  <w:style w:type="character" w:customStyle="1" w:styleId="165">
    <w:name w:val="font191"/>
    <w:basedOn w:val="43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66">
    <w:name w:val="font271"/>
    <w:basedOn w:val="43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7">
    <w:name w:val="font6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8">
    <w:name w:val="font4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9">
    <w:name w:val="font21"/>
    <w:basedOn w:val="43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170">
    <w:name w:val="font31"/>
    <w:basedOn w:val="43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71">
    <w:name w:val="font51"/>
    <w:basedOn w:val="43"/>
    <w:qFormat/>
    <w:uiPriority w:val="0"/>
    <w:rPr>
      <w:rFonts w:hint="eastAsia" w:ascii="黑体" w:hAnsi="宋体" w:eastAsia="黑体" w:cs="黑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38768</Words>
  <Characters>40465</Characters>
  <Lines>347</Lines>
  <Paragraphs>97</Paragraphs>
  <TotalTime>41</TotalTime>
  <ScaleCrop>false</ScaleCrop>
  <LinksUpToDate>false</LinksUpToDate>
  <CharactersWithSpaces>44619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2025-05-06T08:10:00Z</cp:lastPrinted>
  <dcterms:modified xsi:type="dcterms:W3CDTF">2025-05-16T07:53:30Z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