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800" w:line="480" w:lineRule="auto"/>
        <w:jc w:val="center"/>
        <w:rPr>
          <w:rFonts w:ascii="方正小标宋简体" w:eastAsia="方正小标宋简体"/>
          <w:bCs/>
          <w:sz w:val="48"/>
          <w:szCs w:val="48"/>
          <w:highlight w:val="none"/>
        </w:rPr>
      </w:pPr>
      <w:r>
        <w:rPr>
          <w:rFonts w:hint="eastAsia" w:ascii="方正小标宋简体" w:eastAsia="方正小标宋简体"/>
          <w:bCs/>
          <w:sz w:val="48"/>
          <w:szCs w:val="48"/>
          <w:highlight w:val="none"/>
        </w:rPr>
        <w:t>军队物资类项目竞争性谈判文件</w:t>
      </w:r>
      <w:r>
        <w:rPr>
          <w:rFonts w:hint="eastAsia" w:ascii="方正小标宋简体" w:eastAsia="方正小标宋简体"/>
          <w:i/>
          <w:iCs/>
          <w:sz w:val="48"/>
          <w:szCs w:val="48"/>
          <w:highlight w:val="none"/>
        </w:rPr>
        <w:t>（2</w:t>
      </w:r>
      <w:r>
        <w:rPr>
          <w:rFonts w:ascii="方正小标宋简体" w:eastAsia="方正小标宋简体"/>
          <w:i/>
          <w:iCs/>
          <w:sz w:val="48"/>
          <w:szCs w:val="48"/>
          <w:highlight w:val="none"/>
        </w:rPr>
        <w:t>.0</w:t>
      </w:r>
      <w:r>
        <w:rPr>
          <w:rFonts w:hint="eastAsia" w:ascii="方正小标宋简体" w:eastAsia="方正小标宋简体"/>
          <w:i/>
          <w:iCs/>
          <w:sz w:val="48"/>
          <w:szCs w:val="48"/>
          <w:highlight w:val="none"/>
        </w:rPr>
        <w:t>版）</w:t>
      </w:r>
    </w:p>
    <w:p>
      <w:pPr>
        <w:pStyle w:val="3"/>
        <w:rPr>
          <w:rFonts w:ascii="方正小标宋简体" w:eastAsia="方正小标宋简体"/>
          <w:b w:val="0"/>
          <w:sz w:val="84"/>
          <w:szCs w:val="84"/>
          <w:highlight w:val="none"/>
        </w:rPr>
      </w:pPr>
      <w:bookmarkStart w:id="0" w:name="_Toc127820554"/>
      <w:bookmarkStart w:id="1" w:name="_Toc130657527"/>
      <w:bookmarkStart w:id="2" w:name="_Toc130657981"/>
      <w:bookmarkStart w:id="3" w:name="_Toc130887489"/>
      <w:bookmarkStart w:id="4" w:name="_Toc128150123"/>
      <w:bookmarkStart w:id="5" w:name="_Toc130886988"/>
      <w:bookmarkStart w:id="6" w:name="_Toc128151016"/>
      <w:bookmarkStart w:id="7" w:name="_Toc128397959"/>
      <w:r>
        <w:rPr>
          <w:rFonts w:hint="eastAsia" w:ascii="方正小标宋简体" w:eastAsia="方正小标宋简体"/>
          <w:b w:val="0"/>
          <w:sz w:val="84"/>
          <w:szCs w:val="84"/>
          <w:highlight w:val="none"/>
        </w:rPr>
        <w:t>专用文件</w:t>
      </w:r>
      <w:bookmarkEnd w:id="0"/>
      <w:bookmarkEnd w:id="1"/>
      <w:bookmarkEnd w:id="2"/>
      <w:bookmarkEnd w:id="3"/>
      <w:bookmarkEnd w:id="4"/>
      <w:bookmarkEnd w:id="5"/>
      <w:bookmarkEnd w:id="6"/>
      <w:bookmarkEnd w:id="7"/>
    </w:p>
    <w:p>
      <w:pPr>
        <w:pStyle w:val="22"/>
        <w:adjustRightInd w:val="0"/>
        <w:snapToGrid w:val="0"/>
        <w:spacing w:line="240" w:lineRule="atLeast"/>
        <w:jc w:val="center"/>
        <w:rPr>
          <w:rFonts w:hAnsi="宋体"/>
          <w:bCs/>
          <w:sz w:val="32"/>
          <w:szCs w:val="32"/>
          <w:highlight w:val="none"/>
        </w:rPr>
      </w:pPr>
      <w:bookmarkStart w:id="233" w:name="_GoBack"/>
      <w:bookmarkEnd w:id="233"/>
    </w:p>
    <w:p>
      <w:pPr>
        <w:pStyle w:val="22"/>
        <w:adjustRightInd w:val="0"/>
        <w:snapToGrid w:val="0"/>
        <w:spacing w:line="240" w:lineRule="atLeast"/>
        <w:jc w:val="center"/>
        <w:rPr>
          <w:rFonts w:hAnsi="宋体"/>
          <w:bCs/>
          <w:sz w:val="32"/>
          <w:szCs w:val="32"/>
          <w:highlight w:val="none"/>
        </w:rPr>
      </w:pPr>
    </w:p>
    <w:p>
      <w:pPr>
        <w:pStyle w:val="22"/>
        <w:adjustRightInd w:val="0"/>
        <w:snapToGrid w:val="0"/>
        <w:spacing w:line="240" w:lineRule="atLeast"/>
        <w:jc w:val="center"/>
        <w:rPr>
          <w:rFonts w:hAnsi="宋体"/>
          <w:bCs/>
          <w:sz w:val="32"/>
          <w:szCs w:val="32"/>
          <w:highlight w:val="none"/>
        </w:rPr>
      </w:pPr>
    </w:p>
    <w:p>
      <w:pPr>
        <w:pStyle w:val="22"/>
        <w:adjustRightInd w:val="0"/>
        <w:snapToGrid w:val="0"/>
        <w:spacing w:line="240" w:lineRule="atLeast"/>
        <w:jc w:val="center"/>
        <w:rPr>
          <w:rFonts w:hAnsi="宋体"/>
          <w:bCs/>
          <w:sz w:val="32"/>
          <w:szCs w:val="32"/>
          <w:highlight w:val="none"/>
        </w:rPr>
      </w:pPr>
    </w:p>
    <w:p>
      <w:pPr>
        <w:shd w:val="clear"/>
        <w:spacing w:line="560" w:lineRule="exact"/>
        <w:ind w:firstLine="2160" w:firstLineChars="600"/>
        <w:jc w:val="both"/>
        <w:rPr>
          <w:rFonts w:hint="eastAsia" w:ascii="方正小标宋简体" w:eastAsia="方正小标宋简体"/>
          <w:bCs/>
          <w:sz w:val="36"/>
          <w:szCs w:val="36"/>
          <w:highlight w:val="none"/>
          <w:u w:val="single"/>
          <w:lang w:val="en-US" w:eastAsia="zh-CN"/>
        </w:rPr>
      </w:pPr>
      <w:r>
        <w:rPr>
          <w:rFonts w:hint="eastAsia" w:ascii="方正小标宋简体" w:eastAsia="方正小标宋简体"/>
          <w:bCs/>
          <w:sz w:val="36"/>
          <w:szCs w:val="36"/>
          <w:highlight w:val="none"/>
        </w:rPr>
        <w:t>项目名称：</w:t>
      </w:r>
      <w:r>
        <w:rPr>
          <w:rFonts w:hint="eastAsia" w:ascii="方正小标宋简体" w:eastAsia="方正小标宋简体"/>
          <w:bCs/>
          <w:sz w:val="36"/>
          <w:szCs w:val="36"/>
          <w:highlight w:val="none"/>
          <w:u w:val="single"/>
          <w:lang w:eastAsia="zh-CN"/>
        </w:rPr>
        <w:t>全自动蛋白分析仪</w:t>
      </w:r>
    </w:p>
    <w:p>
      <w:pPr>
        <w:pStyle w:val="22"/>
        <w:shd w:val="clear"/>
        <w:adjustRightInd w:val="0"/>
        <w:snapToGrid w:val="0"/>
        <w:spacing w:line="240" w:lineRule="atLeast"/>
        <w:ind w:left="0" w:leftChars="0" w:firstLine="2160" w:firstLineChars="600"/>
        <w:jc w:val="both"/>
        <w:rPr>
          <w:rFonts w:hint="default" w:hAnsi="宋体"/>
          <w:bCs/>
          <w:sz w:val="32"/>
          <w:szCs w:val="32"/>
          <w:highlight w:val="none"/>
          <w:lang w:val="en-US"/>
        </w:rPr>
      </w:pPr>
      <w:r>
        <w:rPr>
          <w:rFonts w:hint="eastAsia" w:ascii="方正小标宋简体" w:eastAsia="方正小标宋简体"/>
          <w:bCs/>
          <w:sz w:val="36"/>
          <w:szCs w:val="36"/>
          <w:highlight w:val="none"/>
        </w:rPr>
        <w:t>项目编号：</w:t>
      </w:r>
      <w:r>
        <w:rPr>
          <w:rFonts w:hint="eastAsia" w:ascii="方正小标宋简体" w:eastAsia="方正小标宋简体"/>
          <w:bCs/>
          <w:sz w:val="36"/>
          <w:szCs w:val="36"/>
          <w:highlight w:val="none"/>
          <w:u w:val="single"/>
          <w:lang w:eastAsia="zh-CN"/>
        </w:rPr>
        <w:t>2024-JQ06-W3622</w:t>
      </w:r>
      <w:r>
        <w:rPr>
          <w:rFonts w:hint="eastAsia" w:ascii="方正小标宋简体" w:eastAsia="方正小标宋简体"/>
          <w:bCs/>
          <w:sz w:val="36"/>
          <w:szCs w:val="36"/>
          <w:highlight w:val="none"/>
          <w:u w:val="single"/>
          <w:lang w:val="en-US" w:eastAsia="zh-CN"/>
        </w:rPr>
        <w:t xml:space="preserve"> </w:t>
      </w:r>
    </w:p>
    <w:p>
      <w:pPr>
        <w:pStyle w:val="22"/>
        <w:shd w:val="clear"/>
        <w:adjustRightInd w:val="0"/>
        <w:snapToGrid w:val="0"/>
        <w:spacing w:line="240" w:lineRule="atLeast"/>
        <w:jc w:val="center"/>
        <w:rPr>
          <w:rFonts w:hAnsi="宋体"/>
          <w:bCs/>
          <w:sz w:val="32"/>
          <w:szCs w:val="32"/>
          <w:highlight w:val="none"/>
        </w:rPr>
      </w:pPr>
    </w:p>
    <w:p>
      <w:pPr>
        <w:pStyle w:val="22"/>
        <w:shd w:val="clear"/>
        <w:adjustRightInd w:val="0"/>
        <w:snapToGrid w:val="0"/>
        <w:spacing w:line="240" w:lineRule="atLeast"/>
        <w:jc w:val="center"/>
        <w:rPr>
          <w:rFonts w:hAnsi="宋体"/>
          <w:bCs/>
          <w:sz w:val="32"/>
          <w:szCs w:val="32"/>
          <w:highlight w:val="none"/>
        </w:rPr>
      </w:pPr>
    </w:p>
    <w:p>
      <w:pPr>
        <w:shd w:val="clear"/>
        <w:jc w:val="center"/>
        <w:rPr>
          <w:rFonts w:ascii="方正小标宋简体" w:eastAsia="方正小标宋简体"/>
          <w:bCs/>
          <w:sz w:val="36"/>
          <w:szCs w:val="36"/>
          <w:highlight w:val="none"/>
        </w:rPr>
      </w:pPr>
    </w:p>
    <w:p>
      <w:pPr>
        <w:shd w:val="clear"/>
        <w:jc w:val="center"/>
        <w:rPr>
          <w:rFonts w:ascii="方正小标宋简体" w:eastAsia="方正小标宋简体"/>
          <w:bCs/>
          <w:sz w:val="36"/>
          <w:szCs w:val="36"/>
          <w:highlight w:val="none"/>
        </w:rPr>
      </w:pPr>
      <w:r>
        <w:rPr>
          <w:rFonts w:hint="eastAsia" w:ascii="方正小标宋简体" w:eastAsia="方正小标宋简体"/>
          <w:sz w:val="36"/>
          <w:szCs w:val="36"/>
          <w:highlight w:val="none"/>
        </w:rPr>
        <w:t>采购机构：</w:t>
      </w:r>
      <w:r>
        <w:rPr>
          <w:rFonts w:hint="eastAsia" w:ascii="方正小标宋简体" w:eastAsia="方正小标宋简体"/>
          <w:bCs/>
          <w:sz w:val="36"/>
          <w:szCs w:val="36"/>
          <w:highlight w:val="none"/>
          <w:u w:val="single"/>
        </w:rPr>
        <w:t>招标采购科</w:t>
      </w:r>
      <w:r>
        <w:rPr>
          <w:rFonts w:hint="eastAsia" w:ascii="方正小标宋简体" w:eastAsia="方正小标宋简体"/>
          <w:bCs/>
          <w:sz w:val="36"/>
          <w:szCs w:val="36"/>
          <w:highlight w:val="none"/>
        </w:rPr>
        <w:t>（盖章）</w:t>
      </w:r>
    </w:p>
    <w:p>
      <w:pPr>
        <w:shd w:val="clear"/>
        <w:spacing w:beforeLines="100"/>
        <w:jc w:val="center"/>
        <w:rPr>
          <w:rFonts w:hAnsi="宋体"/>
          <w:bCs/>
          <w:sz w:val="32"/>
          <w:szCs w:val="32"/>
          <w:highlight w:val="none"/>
        </w:rPr>
      </w:pPr>
      <w:r>
        <w:rPr>
          <w:rFonts w:hint="eastAsia" w:ascii="方正小标宋简体" w:eastAsia="方正小标宋简体"/>
          <w:bCs/>
          <w:sz w:val="36"/>
          <w:szCs w:val="36"/>
          <w:highlight w:val="none"/>
          <w:u w:val="single"/>
        </w:rPr>
        <w:t>202</w:t>
      </w:r>
      <w:r>
        <w:rPr>
          <w:rFonts w:hint="eastAsia" w:ascii="方正小标宋简体" w:eastAsia="方正小标宋简体"/>
          <w:bCs/>
          <w:sz w:val="36"/>
          <w:szCs w:val="36"/>
          <w:highlight w:val="none"/>
          <w:u w:val="single"/>
          <w:lang w:val="en-US" w:eastAsia="zh-CN"/>
        </w:rPr>
        <w:t>5</w:t>
      </w:r>
      <w:r>
        <w:rPr>
          <w:rFonts w:hint="eastAsia" w:ascii="方正小标宋简体" w:eastAsia="方正小标宋简体"/>
          <w:bCs/>
          <w:sz w:val="36"/>
          <w:szCs w:val="36"/>
          <w:highlight w:val="none"/>
        </w:rPr>
        <w:t>年</w:t>
      </w:r>
      <w:r>
        <w:rPr>
          <w:rFonts w:hint="eastAsia" w:ascii="方正小标宋简体" w:eastAsia="方正小标宋简体"/>
          <w:bCs/>
          <w:sz w:val="36"/>
          <w:szCs w:val="36"/>
          <w:highlight w:val="none"/>
          <w:u w:val="single"/>
          <w:lang w:val="en-US" w:eastAsia="zh-CN"/>
        </w:rPr>
        <w:t>5</w:t>
      </w:r>
      <w:r>
        <w:rPr>
          <w:rFonts w:hint="eastAsia" w:ascii="方正小标宋简体" w:eastAsia="方正小标宋简体"/>
          <w:bCs/>
          <w:sz w:val="36"/>
          <w:szCs w:val="36"/>
          <w:highlight w:val="none"/>
        </w:rPr>
        <w:t>月</w:t>
      </w:r>
    </w:p>
    <w:p>
      <w:pPr>
        <w:pStyle w:val="22"/>
        <w:adjustRightInd w:val="0"/>
        <w:snapToGrid w:val="0"/>
        <w:spacing w:line="240" w:lineRule="atLeast"/>
        <w:jc w:val="center"/>
        <w:rPr>
          <w:rFonts w:hAnsi="宋体"/>
          <w:bCs/>
          <w:sz w:val="32"/>
          <w:szCs w:val="32"/>
          <w:highlight w:val="none"/>
        </w:rPr>
      </w:pPr>
    </w:p>
    <w:p>
      <w:pPr>
        <w:pStyle w:val="22"/>
        <w:adjustRightInd w:val="0"/>
        <w:snapToGrid w:val="0"/>
        <w:spacing w:line="240" w:lineRule="atLeast"/>
        <w:jc w:val="center"/>
        <w:rPr>
          <w:rFonts w:ascii="楷体" w:hAnsi="楷体" w:eastAsia="楷体"/>
          <w:bCs/>
          <w:sz w:val="30"/>
          <w:szCs w:val="30"/>
          <w:highlight w:val="none"/>
        </w:rPr>
      </w:pPr>
      <w:r>
        <w:rPr>
          <w:rFonts w:hint="eastAsia" w:ascii="楷体" w:hAnsi="楷体" w:eastAsia="楷体"/>
          <w:bCs/>
          <w:sz w:val="30"/>
          <w:szCs w:val="30"/>
          <w:highlight w:val="none"/>
        </w:rPr>
        <w:t>（与《军队物资类项目竞争性谈判文件通用文件</w:t>
      </w:r>
      <w:r>
        <w:rPr>
          <w:rFonts w:hint="eastAsia" w:ascii="楷体" w:hAnsi="楷体" w:eastAsia="楷体"/>
          <w:bCs/>
          <w:sz w:val="30"/>
          <w:szCs w:val="30"/>
          <w:highlight w:val="none"/>
          <w:u w:val="single"/>
        </w:rPr>
        <w:t>（</w:t>
      </w:r>
      <w:r>
        <w:rPr>
          <w:rFonts w:ascii="楷体" w:hAnsi="楷体" w:eastAsia="楷体"/>
          <w:bCs/>
          <w:sz w:val="30"/>
          <w:szCs w:val="30"/>
          <w:highlight w:val="none"/>
          <w:u w:val="single"/>
        </w:rPr>
        <w:t>2.0</w:t>
      </w:r>
      <w:r>
        <w:rPr>
          <w:rFonts w:hint="eastAsia" w:ascii="楷体" w:hAnsi="楷体" w:eastAsia="楷体"/>
          <w:bCs/>
          <w:sz w:val="30"/>
          <w:szCs w:val="30"/>
          <w:highlight w:val="none"/>
          <w:u w:val="single"/>
        </w:rPr>
        <w:t>版）</w:t>
      </w:r>
      <w:r>
        <w:rPr>
          <w:rFonts w:hint="eastAsia" w:ascii="楷体" w:hAnsi="楷体" w:eastAsia="楷体"/>
          <w:bCs/>
          <w:sz w:val="30"/>
          <w:szCs w:val="30"/>
          <w:highlight w:val="none"/>
        </w:rPr>
        <w:t>》配套使用）</w:t>
      </w:r>
    </w:p>
    <w:p>
      <w:pPr>
        <w:pStyle w:val="22"/>
        <w:adjustRightInd w:val="0"/>
        <w:snapToGrid w:val="0"/>
        <w:spacing w:line="240" w:lineRule="atLeast"/>
        <w:jc w:val="center"/>
        <w:rPr>
          <w:rFonts w:ascii="楷体" w:hAnsi="楷体" w:eastAsia="楷体"/>
          <w:bCs/>
          <w:sz w:val="30"/>
          <w:szCs w:val="30"/>
          <w:highlight w:val="none"/>
        </w:rPr>
      </w:pPr>
    </w:p>
    <w:p>
      <w:pPr>
        <w:pStyle w:val="22"/>
        <w:adjustRightInd w:val="0"/>
        <w:snapToGrid w:val="0"/>
        <w:spacing w:line="240" w:lineRule="atLeast"/>
        <w:jc w:val="center"/>
        <w:rPr>
          <w:rFonts w:ascii="楷体" w:hAnsi="楷体" w:eastAsia="楷体"/>
          <w:bCs/>
          <w:sz w:val="30"/>
          <w:szCs w:val="30"/>
          <w:highlight w:val="none"/>
        </w:rPr>
      </w:pPr>
    </w:p>
    <w:p>
      <w:pPr>
        <w:pStyle w:val="22"/>
        <w:adjustRightInd w:val="0"/>
        <w:snapToGrid w:val="0"/>
        <w:spacing w:line="240" w:lineRule="atLeast"/>
        <w:jc w:val="center"/>
        <w:rPr>
          <w:rFonts w:ascii="楷体" w:hAnsi="楷体" w:eastAsia="楷体"/>
          <w:bCs/>
          <w:sz w:val="30"/>
          <w:szCs w:val="30"/>
          <w:highlight w:val="none"/>
        </w:rPr>
      </w:pPr>
    </w:p>
    <w:p>
      <w:pPr>
        <w:pStyle w:val="4"/>
        <w:keepNext w:val="0"/>
        <w:keepLines w:val="0"/>
        <w:adjustRightInd w:val="0"/>
        <w:snapToGrid w:val="0"/>
        <w:spacing w:line="560" w:lineRule="exact"/>
        <w:jc w:val="center"/>
        <w:rPr>
          <w:rFonts w:hint="eastAsia"/>
          <w:b w:val="0"/>
          <w:szCs w:val="44"/>
          <w:highlight w:val="none"/>
          <w:lang w:val="zh-CN"/>
        </w:rPr>
        <w:sectPr>
          <w:headerReference r:id="rId3" w:type="default"/>
          <w:footerReference r:id="rId4" w:type="default"/>
          <w:pgSz w:w="11906" w:h="16838"/>
          <w:pgMar w:top="1418" w:right="991" w:bottom="1418" w:left="1418" w:header="851" w:footer="851" w:gutter="0"/>
          <w:pgNumType w:fmt="decimal"/>
          <w:cols w:space="720" w:num="1"/>
          <w:docGrid w:linePitch="388" w:charSpace="-1260"/>
        </w:sectPr>
      </w:pPr>
    </w:p>
    <w:p>
      <w:pPr>
        <w:pStyle w:val="4"/>
        <w:keepNext w:val="0"/>
        <w:keepLines w:val="0"/>
        <w:adjustRightInd w:val="0"/>
        <w:snapToGrid w:val="0"/>
        <w:spacing w:line="560" w:lineRule="exact"/>
        <w:jc w:val="center"/>
        <w:rPr>
          <w:rFonts w:ascii="方正小标宋简体"/>
          <w:bCs w:val="0"/>
          <w:szCs w:val="44"/>
          <w:highlight w:val="none"/>
        </w:rPr>
      </w:pPr>
      <w:r>
        <w:rPr>
          <w:rFonts w:hint="eastAsia"/>
          <w:b w:val="0"/>
          <w:szCs w:val="44"/>
          <w:highlight w:val="none"/>
          <w:lang w:val="zh-CN"/>
        </w:rPr>
        <w:t>特别提示</w:t>
      </w:r>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一、本项目谈判文件由通用文件和专用文件共同组成，通用文件为军队物资类竞争性谈判项目的一般性说明，专用文件为本项目特定要求的具体描述。通用文件与专用文件不一致的，以专用文件为准。</w:t>
      </w:r>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采购</w:t>
      </w:r>
      <w:r>
        <w:rPr>
          <w:rFonts w:ascii="仿宋_GB2312" w:eastAsia="仿宋_GB2312"/>
          <w:bCs/>
          <w:color w:val="auto"/>
          <w:szCs w:val="28"/>
          <w:highlight w:val="none"/>
        </w:rPr>
        <w:t>机构未提供通用文</w:t>
      </w:r>
      <w:r>
        <w:rPr>
          <w:rFonts w:hint="eastAsia" w:ascii="仿宋_GB2312" w:eastAsia="仿宋_GB2312"/>
          <w:bCs/>
          <w:color w:val="auto"/>
          <w:szCs w:val="28"/>
          <w:highlight w:val="none"/>
        </w:rPr>
        <w:t>件</w:t>
      </w:r>
      <w:r>
        <w:rPr>
          <w:rFonts w:ascii="仿宋_GB2312" w:eastAsia="仿宋_GB2312"/>
          <w:bCs/>
          <w:color w:val="auto"/>
          <w:szCs w:val="28"/>
          <w:highlight w:val="none"/>
        </w:rPr>
        <w:t>的，请从</w:t>
      </w:r>
      <w:r>
        <w:rPr>
          <w:rFonts w:hint="eastAsia" w:asciiTheme="minorEastAsia" w:hAnsiTheme="minorEastAsia" w:eastAsiaTheme="minorEastAsia" w:cstheme="minorEastAsia"/>
          <w:bCs/>
          <w:color w:val="auto"/>
          <w:szCs w:val="28"/>
          <w:highlight w:val="none"/>
        </w:rPr>
        <w:t>采购机构官网（</w:t>
      </w:r>
      <w:r>
        <w:rPr>
          <w:rFonts w:hint="default" w:asciiTheme="minorEastAsia" w:hAnsiTheme="minorEastAsia" w:eastAsiaTheme="minorEastAsia" w:cstheme="minorEastAsia"/>
          <w:bCs/>
          <w:color w:val="auto"/>
          <w:szCs w:val="28"/>
          <w:highlight w:val="none"/>
        </w:rPr>
        <w:t>http</w:t>
      </w:r>
      <w:r>
        <w:rPr>
          <w:rFonts w:hint="eastAsia" w:asciiTheme="minorEastAsia" w:hAnsiTheme="minorEastAsia" w:eastAsiaTheme="minorEastAsia" w:cstheme="minorEastAsia"/>
          <w:bCs/>
          <w:color w:val="auto"/>
          <w:szCs w:val="28"/>
          <w:highlight w:val="none"/>
        </w:rPr>
        <w:t>s</w:t>
      </w:r>
      <w:r>
        <w:rPr>
          <w:rFonts w:hint="default" w:asciiTheme="minorEastAsia" w:hAnsiTheme="minorEastAsia" w:eastAsiaTheme="minorEastAsia" w:cstheme="minorEastAsia"/>
          <w:bCs/>
          <w:color w:val="auto"/>
          <w:szCs w:val="28"/>
          <w:highlight w:val="none"/>
        </w:rPr>
        <w:t>://zbcg.301hospital.com.cn</w:t>
      </w:r>
      <w:r>
        <w:rPr>
          <w:rFonts w:hint="eastAsia" w:asciiTheme="minorEastAsia" w:hAnsiTheme="minorEastAsia" w:eastAsiaTheme="minorEastAsia" w:cstheme="minorEastAsia"/>
          <w:bCs/>
          <w:color w:val="auto"/>
          <w:szCs w:val="28"/>
          <w:highlight w:val="none"/>
        </w:rPr>
        <w:t>）</w:t>
      </w:r>
      <w:r>
        <w:rPr>
          <w:rFonts w:hint="eastAsia" w:ascii="仿宋_GB2312" w:eastAsia="仿宋_GB2312"/>
          <w:bCs/>
          <w:color w:val="auto"/>
          <w:szCs w:val="28"/>
          <w:highlight w:val="none"/>
        </w:rPr>
        <w:t>“采购</w:t>
      </w:r>
      <w:r>
        <w:rPr>
          <w:rFonts w:ascii="仿宋_GB2312" w:eastAsia="仿宋_GB2312"/>
          <w:bCs/>
          <w:color w:val="auto"/>
          <w:szCs w:val="28"/>
          <w:highlight w:val="none"/>
        </w:rPr>
        <w:t>标准规范</w:t>
      </w:r>
      <w:r>
        <w:rPr>
          <w:rFonts w:hint="eastAsia" w:ascii="仿宋_GB2312" w:eastAsia="仿宋_GB2312"/>
          <w:bCs/>
          <w:color w:val="auto"/>
          <w:szCs w:val="28"/>
          <w:highlight w:val="none"/>
        </w:rPr>
        <w:t>”栏</w:t>
      </w:r>
      <w:r>
        <w:rPr>
          <w:rFonts w:ascii="仿宋_GB2312" w:eastAsia="仿宋_GB2312"/>
          <w:bCs/>
          <w:color w:val="auto"/>
          <w:szCs w:val="28"/>
          <w:highlight w:val="none"/>
        </w:rPr>
        <w:t>下载</w:t>
      </w:r>
      <w:r>
        <w:rPr>
          <w:rFonts w:hint="eastAsia" w:ascii="仿宋_GB2312" w:eastAsia="仿宋_GB2312"/>
          <w:bCs/>
          <w:color w:val="auto"/>
          <w:szCs w:val="28"/>
          <w:highlight w:val="none"/>
        </w:rPr>
        <w:t>，</w:t>
      </w:r>
      <w:r>
        <w:rPr>
          <w:rFonts w:ascii="仿宋_GB2312" w:eastAsia="仿宋_GB2312"/>
          <w:bCs/>
          <w:color w:val="auto"/>
          <w:szCs w:val="28"/>
          <w:highlight w:val="none"/>
        </w:rPr>
        <w:t>并注意下载</w:t>
      </w:r>
      <w:r>
        <w:rPr>
          <w:rFonts w:hint="eastAsia" w:ascii="仿宋_GB2312" w:eastAsia="仿宋_GB2312"/>
          <w:bCs/>
          <w:color w:val="auto"/>
          <w:szCs w:val="28"/>
          <w:highlight w:val="none"/>
        </w:rPr>
        <w:t>文件</w:t>
      </w:r>
      <w:r>
        <w:rPr>
          <w:rFonts w:ascii="仿宋_GB2312" w:eastAsia="仿宋_GB2312"/>
          <w:bCs/>
          <w:color w:val="auto"/>
          <w:szCs w:val="28"/>
          <w:highlight w:val="none"/>
        </w:rPr>
        <w:t>为</w:t>
      </w:r>
      <w:r>
        <w:rPr>
          <w:rFonts w:hint="eastAsia" w:ascii="仿宋_GB2312" w:eastAsia="仿宋_GB2312"/>
          <w:bCs/>
          <w:color w:val="auto"/>
          <w:szCs w:val="28"/>
          <w:highlight w:val="none"/>
        </w:rPr>
        <w:t>《军队物资类项目竞争性谈判文件（</w:t>
      </w:r>
      <w:r>
        <w:rPr>
          <w:rFonts w:ascii="仿宋_GB2312" w:eastAsia="仿宋_GB2312"/>
          <w:bCs/>
          <w:color w:val="auto"/>
          <w:szCs w:val="28"/>
          <w:highlight w:val="none"/>
        </w:rPr>
        <w:t>2.0</w:t>
      </w:r>
      <w:r>
        <w:rPr>
          <w:rFonts w:hint="eastAsia" w:ascii="仿宋_GB2312" w:eastAsia="仿宋_GB2312"/>
          <w:bCs/>
          <w:color w:val="auto"/>
          <w:szCs w:val="28"/>
          <w:highlight w:val="none"/>
        </w:rPr>
        <w:t>版）通用文件》。</w:t>
      </w:r>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二、报价供应商应当诚实守信，不得虚假报价。请认真阅读通用文件第三章“报价文件内容及格式”中的“供应商承诺声明”，并签字盖章确认。评审委员会和采购机构视情核实报价材料真伪，一经核实属于虚假报价的，将按照无效报价处理，并将违规情形报告采购管理部门，依法依规予以处罚。</w:t>
      </w:r>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三、报价供应商参加本项目前，应当在军队采购网登记备案，如实提供相关材料。备案材料可作为资格性审查和评审的依据。</w:t>
      </w:r>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四、报价供应商应当特别留意谈判文件上载明的报价开始截止时间和地点，逾期送达的报价文件将被拒收，谈判时法定代表人（或非法人组织主要负责人，下同）应当随身携带</w:t>
      </w:r>
      <w:r>
        <w:rPr>
          <w:rFonts w:hint="eastAsia" w:ascii="黑体" w:hAnsi="黑体" w:eastAsia="黑体"/>
          <w:bCs/>
          <w:color w:val="auto"/>
          <w:szCs w:val="28"/>
          <w:highlight w:val="none"/>
        </w:rPr>
        <w:t>身份证（原件），</w:t>
      </w:r>
      <w:r>
        <w:rPr>
          <w:rFonts w:hint="eastAsia" w:ascii="仿宋_GB2312" w:eastAsia="仿宋_GB2312"/>
          <w:bCs/>
          <w:color w:val="auto"/>
          <w:szCs w:val="28"/>
          <w:highlight w:val="none"/>
        </w:rPr>
        <w:t>授权代表应当随身携带</w:t>
      </w:r>
      <w:r>
        <w:rPr>
          <w:rFonts w:hint="eastAsia" w:ascii="黑体" w:hAnsi="黑体" w:eastAsia="黑体"/>
          <w:bCs/>
          <w:color w:val="auto"/>
          <w:szCs w:val="28"/>
          <w:highlight w:val="none"/>
        </w:rPr>
        <w:t>身份证（原件）、</w:t>
      </w:r>
      <w:r>
        <w:rPr>
          <w:rFonts w:hint="eastAsia" w:ascii="黑体" w:hAnsi="黑体" w:eastAsia="黑体"/>
          <w:bCs/>
          <w:color w:val="auto"/>
          <w:szCs w:val="28"/>
          <w:highlight w:val="none"/>
          <w:lang w:eastAsia="zh-CN"/>
        </w:rPr>
        <w:t>法人身份证明书、</w:t>
      </w:r>
      <w:r>
        <w:rPr>
          <w:rFonts w:hint="eastAsia" w:ascii="黑体" w:hAnsi="黑体" w:eastAsia="黑体"/>
          <w:bCs/>
          <w:color w:val="auto"/>
          <w:szCs w:val="28"/>
          <w:highlight w:val="none"/>
        </w:rPr>
        <w:t>法定代表人授权书和授权代表在报价前近1年内任意1个月由报价供应商缴纳社保证明材料的复印件，代缴社保证明材料不予认可。未按上述要求提供材料的，报价文件将被拒收。</w:t>
      </w:r>
    </w:p>
    <w:p>
      <w:pPr>
        <w:pStyle w:val="110"/>
        <w:spacing w:line="560" w:lineRule="exact"/>
        <w:ind w:firstLine="562" w:firstLineChars="200"/>
        <w:jc w:val="both"/>
        <w:textAlignment w:val="auto"/>
        <w:rPr>
          <w:rFonts w:hint="eastAsia" w:ascii="仿宋_GB2312" w:eastAsia="仿宋_GB2312"/>
          <w:b/>
          <w:bCs w:val="0"/>
          <w:color w:val="FF0000"/>
          <w:szCs w:val="28"/>
          <w:highlight w:val="none"/>
        </w:rPr>
      </w:pPr>
      <w:r>
        <w:rPr>
          <w:rFonts w:hint="eastAsia" w:ascii="仿宋_GB2312" w:eastAsia="仿宋_GB2312"/>
          <w:b/>
          <w:bCs w:val="0"/>
          <w:color w:val="FF0000"/>
          <w:szCs w:val="28"/>
          <w:highlight w:val="none"/>
        </w:rPr>
        <w:t>五、</w:t>
      </w:r>
      <w:r>
        <w:rPr>
          <w:rFonts w:hint="eastAsia" w:ascii="仿宋_GB2312" w:eastAsia="仿宋_GB2312"/>
          <w:b/>
          <w:bCs w:val="0"/>
          <w:color w:val="FF0000"/>
          <w:szCs w:val="28"/>
          <w:highlight w:val="none"/>
          <w:lang w:val="en-US" w:eastAsia="zh-CN"/>
        </w:rPr>
        <w:t>谈判</w:t>
      </w:r>
      <w:r>
        <w:rPr>
          <w:rFonts w:hint="eastAsia" w:ascii="仿宋_GB2312" w:eastAsia="仿宋_GB2312"/>
          <w:b/>
          <w:bCs w:val="0"/>
          <w:color w:val="FF0000"/>
          <w:szCs w:val="28"/>
          <w:highlight w:val="none"/>
        </w:rPr>
        <w:t>保证金应当采取非现金方式缴纳。采取金融机构、担保机构出具的保函方式缴纳的，须提供1份保函原件，</w:t>
      </w:r>
      <w:r>
        <w:rPr>
          <w:rFonts w:hint="eastAsia" w:ascii="仿宋_GB2312" w:eastAsia="仿宋_GB2312"/>
          <w:b/>
          <w:bCs w:val="0"/>
          <w:color w:val="FF0000"/>
          <w:szCs w:val="28"/>
          <w:highlight w:val="none"/>
          <w:lang w:eastAsia="zh-CN"/>
        </w:rPr>
        <w:t>报价</w:t>
      </w:r>
      <w:r>
        <w:rPr>
          <w:rFonts w:hint="eastAsia" w:ascii="仿宋_GB2312" w:eastAsia="仿宋_GB2312"/>
          <w:b/>
          <w:bCs w:val="0"/>
          <w:color w:val="FF0000"/>
          <w:szCs w:val="28"/>
          <w:highlight w:val="none"/>
        </w:rPr>
        <w:t>时单独提交。未按规定缴纳</w:t>
      </w:r>
      <w:r>
        <w:rPr>
          <w:rFonts w:hint="eastAsia" w:ascii="仿宋_GB2312" w:eastAsia="仿宋_GB2312"/>
          <w:b/>
          <w:bCs w:val="0"/>
          <w:color w:val="FF0000"/>
          <w:szCs w:val="28"/>
          <w:highlight w:val="none"/>
          <w:lang w:eastAsia="zh-CN"/>
        </w:rPr>
        <w:t>报价</w:t>
      </w:r>
      <w:r>
        <w:rPr>
          <w:rFonts w:hint="eastAsia" w:ascii="仿宋_GB2312" w:eastAsia="仿宋_GB2312"/>
          <w:b/>
          <w:bCs w:val="0"/>
          <w:color w:val="FF0000"/>
          <w:szCs w:val="28"/>
          <w:highlight w:val="none"/>
        </w:rPr>
        <w:t>保证金的，视为无效</w:t>
      </w:r>
      <w:r>
        <w:rPr>
          <w:rFonts w:hint="eastAsia" w:ascii="仿宋_GB2312" w:eastAsia="仿宋_GB2312"/>
          <w:b/>
          <w:bCs w:val="0"/>
          <w:color w:val="FF0000"/>
          <w:szCs w:val="28"/>
          <w:highlight w:val="none"/>
          <w:lang w:eastAsia="zh-CN"/>
        </w:rPr>
        <w:t>报价</w:t>
      </w:r>
      <w:r>
        <w:rPr>
          <w:rFonts w:hint="eastAsia" w:ascii="仿宋_GB2312" w:eastAsia="仿宋_GB2312"/>
          <w:b/>
          <w:bCs w:val="0"/>
          <w:color w:val="FF0000"/>
          <w:szCs w:val="28"/>
          <w:highlight w:val="none"/>
        </w:rPr>
        <w:t>。</w:t>
      </w:r>
    </w:p>
    <w:p>
      <w:pPr>
        <w:pStyle w:val="110"/>
        <w:spacing w:line="560" w:lineRule="exact"/>
        <w:ind w:firstLine="560" w:firstLineChars="200"/>
        <w:jc w:val="both"/>
        <w:textAlignment w:val="auto"/>
        <w:rPr>
          <w:rFonts w:ascii="仿宋_GB2312" w:eastAsia="仿宋_GB2312"/>
          <w:bCs/>
          <w:color w:val="auto"/>
          <w:szCs w:val="28"/>
        </w:rPr>
      </w:pPr>
      <w:r>
        <w:rPr>
          <w:rFonts w:hint="eastAsia" w:ascii="仿宋_GB2312" w:eastAsia="仿宋_GB2312"/>
          <w:bCs/>
          <w:color w:val="auto"/>
          <w:szCs w:val="28"/>
          <w:highlight w:val="none"/>
          <w:lang w:val="en-US" w:eastAsia="zh-CN"/>
        </w:rPr>
        <w:t>六、</w:t>
      </w:r>
      <w:r>
        <w:rPr>
          <w:rFonts w:hint="eastAsia" w:ascii="仿宋_GB2312" w:eastAsia="仿宋_GB2312"/>
          <w:bCs/>
          <w:color w:val="auto"/>
          <w:szCs w:val="28"/>
        </w:rPr>
        <w:t>请仔细检查招标文件要求提交相关证书的有效期。</w:t>
      </w:r>
    </w:p>
    <w:p>
      <w:pPr>
        <w:pStyle w:val="110"/>
        <w:spacing w:line="560" w:lineRule="exact"/>
        <w:ind w:firstLine="560" w:firstLineChars="200"/>
        <w:jc w:val="both"/>
        <w:textAlignment w:val="auto"/>
        <w:rPr>
          <w:rFonts w:hint="eastAsia" w:ascii="仿宋_GB2312" w:eastAsia="仿宋_GB2312"/>
          <w:bCs/>
          <w:color w:val="auto"/>
          <w:szCs w:val="28"/>
          <w:highlight w:val="none"/>
          <w:lang w:val="en-US" w:eastAsia="zh-CN"/>
        </w:rPr>
      </w:pPr>
    </w:p>
    <w:p>
      <w:pPr>
        <w:pStyle w:val="110"/>
        <w:spacing w:line="560" w:lineRule="exact"/>
        <w:ind w:firstLine="560" w:firstLineChars="200"/>
        <w:jc w:val="both"/>
        <w:textAlignment w:val="auto"/>
        <w:rPr>
          <w:rFonts w:hint="eastAsia" w:ascii="仿宋_GB2312" w:eastAsia="仿宋_GB2312"/>
          <w:b/>
          <w:bCs w:val="0"/>
          <w:color w:val="auto"/>
          <w:szCs w:val="28"/>
          <w:highlight w:val="none"/>
        </w:rPr>
      </w:pPr>
      <w:r>
        <w:rPr>
          <w:rFonts w:hint="eastAsia" w:ascii="仿宋_GB2312" w:eastAsia="仿宋_GB2312"/>
          <w:bCs/>
          <w:color w:val="auto"/>
          <w:szCs w:val="28"/>
          <w:highlight w:val="none"/>
          <w:lang w:val="en-US" w:eastAsia="zh-CN"/>
        </w:rPr>
        <w:t>七</w:t>
      </w:r>
      <w:r>
        <w:rPr>
          <w:rFonts w:hint="eastAsia" w:ascii="仿宋_GB2312" w:eastAsia="仿宋_GB2312"/>
          <w:bCs/>
          <w:color w:val="auto"/>
          <w:szCs w:val="28"/>
          <w:highlight w:val="none"/>
        </w:rPr>
        <w:t>、请仔细检查报价文件是否按要求加盖单位公章、签名、签署日期、胶装成册及密封。</w:t>
      </w:r>
      <w:r>
        <w:rPr>
          <w:rFonts w:hint="eastAsia" w:ascii="仿宋_GB2312" w:eastAsia="仿宋_GB2312"/>
          <w:b/>
          <w:bCs w:val="0"/>
          <w:color w:val="auto"/>
          <w:szCs w:val="28"/>
          <w:highlight w:val="none"/>
          <w:lang w:val="en-US" w:eastAsia="zh-CN"/>
        </w:rPr>
        <w:t>报价</w:t>
      </w:r>
      <w:r>
        <w:rPr>
          <w:rFonts w:hint="eastAsia" w:ascii="仿宋_GB2312" w:eastAsia="仿宋_GB2312"/>
          <w:b/>
          <w:bCs w:val="0"/>
          <w:color w:val="auto"/>
          <w:szCs w:val="28"/>
          <w:highlight w:val="none"/>
        </w:rPr>
        <w:t>文件需要签字处，法定代表人应当签字或盖章（签名章和方章均可），</w:t>
      </w:r>
      <w:r>
        <w:rPr>
          <w:rFonts w:hint="eastAsia" w:ascii="仿宋_GB2312" w:eastAsia="仿宋_GB2312"/>
          <w:b/>
          <w:bCs w:val="0"/>
          <w:color w:val="auto"/>
          <w:szCs w:val="28"/>
          <w:highlight w:val="none"/>
          <w:lang w:eastAsia="zh-CN"/>
        </w:rPr>
        <w:t>报价</w:t>
      </w:r>
      <w:r>
        <w:rPr>
          <w:rFonts w:hint="eastAsia" w:ascii="仿宋_GB2312" w:eastAsia="仿宋_GB2312"/>
          <w:b/>
          <w:bCs w:val="0"/>
          <w:color w:val="auto"/>
          <w:szCs w:val="28"/>
          <w:highlight w:val="none"/>
        </w:rPr>
        <w:t>授权代表应当签字。</w:t>
      </w:r>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lang w:val="en-US" w:eastAsia="zh-CN"/>
        </w:rPr>
        <w:t>八</w:t>
      </w:r>
      <w:r>
        <w:rPr>
          <w:rFonts w:hint="eastAsia" w:ascii="仿宋_GB2312" w:eastAsia="仿宋_GB2312"/>
          <w:bCs/>
          <w:color w:val="auto"/>
          <w:szCs w:val="28"/>
          <w:highlight w:val="none"/>
        </w:rPr>
        <w:t>、带“</w:t>
      </w:r>
      <w:r>
        <w:rPr>
          <w:rFonts w:hint="eastAsia" w:ascii="仿宋_GB2312" w:eastAsia="仿宋_GB2312"/>
          <w:bCs/>
          <w:color w:val="auto"/>
          <w:szCs w:val="28"/>
          <w:highlight w:val="none"/>
          <w:lang w:eastAsia="zh-CN"/>
        </w:rPr>
        <w:t>★</w:t>
      </w:r>
      <w:r>
        <w:rPr>
          <w:rFonts w:hint="eastAsia" w:ascii="仿宋_GB2312" w:eastAsia="仿宋_GB2312"/>
          <w:bCs/>
          <w:color w:val="auto"/>
          <w:szCs w:val="28"/>
          <w:highlight w:val="none"/>
        </w:rPr>
        <w:t>”号条款均为实质性响应指标要求，应当全部响应。若有一项带“</w:t>
      </w:r>
      <w:r>
        <w:rPr>
          <w:rFonts w:hint="eastAsia" w:ascii="仿宋_GB2312" w:eastAsia="仿宋_GB2312"/>
          <w:bCs/>
          <w:color w:val="auto"/>
          <w:szCs w:val="28"/>
          <w:highlight w:val="none"/>
          <w:lang w:eastAsia="zh-CN"/>
        </w:rPr>
        <w:t>★</w:t>
      </w:r>
      <w:r>
        <w:rPr>
          <w:rFonts w:hint="eastAsia" w:ascii="仿宋_GB2312" w:eastAsia="仿宋_GB2312"/>
          <w:bCs/>
          <w:color w:val="auto"/>
          <w:szCs w:val="28"/>
          <w:highlight w:val="none"/>
        </w:rPr>
        <w:t>”条款未响应或不满足，均视为非实质性响应谈判文件，按无效报价处理。</w:t>
      </w:r>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lang w:val="en-US" w:eastAsia="zh-CN"/>
        </w:rPr>
        <w:t>九</w:t>
      </w:r>
      <w:r>
        <w:rPr>
          <w:rFonts w:hint="eastAsia" w:ascii="仿宋_GB2312" w:eastAsia="仿宋_GB2312"/>
          <w:bCs/>
          <w:color w:val="auto"/>
          <w:szCs w:val="28"/>
          <w:highlight w:val="none"/>
        </w:rPr>
        <w:t>、报价供应商编制报价文件，应当按照谈判文件通用文件第三章“报价文件内容及格式”中的附件表格要求（采购机构根据项目情况对第三章内容进行调整的，以调整后的内容为准），认真填写《资格证明文件索引表》《符合性审查索引表》《商务评审索引表》和《技术评审索引表》，如实填写报价情况和相关证明材料在报价文件中的位置页码。未填写上述索引表的，视为无效报价。</w:t>
      </w:r>
      <w:bookmarkStart w:id="8" w:name="_Hlk129934912"/>
      <w:r>
        <w:rPr>
          <w:rFonts w:hint="eastAsia" w:ascii="仿宋_GB2312" w:eastAsia="仿宋_GB2312"/>
          <w:bCs/>
          <w:color w:val="auto"/>
          <w:szCs w:val="28"/>
          <w:highlight w:val="none"/>
        </w:rPr>
        <w:t>本标准文本试行期间，报价文件中索引表填写不完整的，允许澄清。</w:t>
      </w:r>
      <w:bookmarkEnd w:id="8"/>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lang w:val="en-US" w:eastAsia="zh-CN"/>
        </w:rPr>
        <w:t>十</w:t>
      </w:r>
      <w:r>
        <w:rPr>
          <w:rFonts w:hint="eastAsia" w:ascii="仿宋_GB2312" w:eastAsia="仿宋_GB2312"/>
          <w:bCs/>
          <w:color w:val="auto"/>
          <w:szCs w:val="28"/>
          <w:highlight w:val="none"/>
        </w:rPr>
        <w:t>、报价供应商提供会计师事务所出具的近1年审计报告，应当包括</w:t>
      </w:r>
      <w:r>
        <w:rPr>
          <w:rFonts w:hint="eastAsia" w:ascii="仿宋_GB2312" w:eastAsia="仿宋_GB2312"/>
          <w:bCs/>
          <w:color w:val="auto"/>
          <w:szCs w:val="28"/>
          <w:highlight w:val="none"/>
          <w:lang w:val="en-US" w:eastAsia="zh-CN"/>
        </w:rPr>
        <w:t>但不限于</w:t>
      </w:r>
      <w:r>
        <w:rPr>
          <w:rFonts w:hint="eastAsia" w:ascii="仿宋_GB2312" w:eastAsia="仿宋_GB2312"/>
          <w:bCs/>
          <w:color w:val="auto"/>
          <w:szCs w:val="28"/>
          <w:highlight w:val="none"/>
        </w:rPr>
        <w:t>报告正文、资产负债表、利润表、现金流量表和会计师事务所营业执照，报告正文应当有会计师事务所公章，2个注册会计师的签字和盖章。军队单位或事业单位无法提供审计报告的，可由上级管理部门批复的决算或内部会计报表代替</w:t>
      </w:r>
      <w:r>
        <w:rPr>
          <w:rFonts w:hint="eastAsia" w:asciiTheme="minorEastAsia" w:hAnsiTheme="minorEastAsia" w:eastAsiaTheme="minorEastAsia" w:cstheme="minorEastAsia"/>
          <w:bCs/>
          <w:color w:val="auto"/>
          <w:szCs w:val="28"/>
          <w:highlight w:val="none"/>
        </w:rPr>
        <w:t>。</w:t>
      </w:r>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十</w:t>
      </w:r>
      <w:r>
        <w:rPr>
          <w:rFonts w:hint="eastAsia" w:ascii="仿宋_GB2312" w:eastAsia="仿宋_GB2312"/>
          <w:bCs/>
          <w:color w:val="auto"/>
          <w:szCs w:val="28"/>
          <w:highlight w:val="none"/>
          <w:lang w:val="en-US" w:eastAsia="zh-CN"/>
        </w:rPr>
        <w:t>一</w:t>
      </w:r>
      <w:r>
        <w:rPr>
          <w:rFonts w:hint="eastAsia" w:ascii="仿宋_GB2312" w:eastAsia="仿宋_GB2312"/>
          <w:bCs/>
          <w:color w:val="auto"/>
          <w:szCs w:val="28"/>
          <w:highlight w:val="none"/>
        </w:rPr>
        <w:t>、报价供应商如有两个以上名称且在报价文件中同时出现的，应当</w:t>
      </w:r>
      <w:bookmarkStart w:id="9" w:name="_Hlk130370381"/>
      <w:r>
        <w:rPr>
          <w:rFonts w:hint="eastAsia" w:ascii="仿宋_GB2312" w:eastAsia="仿宋_GB2312"/>
          <w:bCs/>
          <w:color w:val="auto"/>
          <w:szCs w:val="28"/>
          <w:highlight w:val="none"/>
        </w:rPr>
        <w:t>提供市场监管部门出具的其为同一单位书面证明材料；军队单位或事业单位，可以提供其上级主管部门出具的书面证明材料。</w:t>
      </w:r>
      <w:bookmarkEnd w:id="9"/>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十</w:t>
      </w:r>
      <w:r>
        <w:rPr>
          <w:rFonts w:hint="eastAsia" w:ascii="仿宋_GB2312" w:eastAsia="仿宋_GB2312"/>
          <w:bCs/>
          <w:color w:val="auto"/>
          <w:szCs w:val="28"/>
          <w:highlight w:val="none"/>
          <w:lang w:val="en-US" w:eastAsia="zh-CN"/>
        </w:rPr>
        <w:t>二</w:t>
      </w:r>
      <w:r>
        <w:rPr>
          <w:rFonts w:hint="eastAsia" w:ascii="仿宋_GB2312" w:eastAsia="仿宋_GB2312"/>
          <w:bCs/>
          <w:color w:val="auto"/>
          <w:szCs w:val="28"/>
          <w:highlight w:val="none"/>
        </w:rPr>
        <w:t>、本谈判文件中所有时间均为北京时间。文件中“近*年/月”“最近*年/月”“前*年/月”均是指以谈判截止时间为基准点向前推算。谈判截止时间在6月1日（不含）前，近</w:t>
      </w:r>
      <w:r>
        <w:rPr>
          <w:rFonts w:hint="eastAsia" w:ascii="仿宋_GB2312" w:eastAsia="仿宋_GB2312"/>
          <w:bCs/>
          <w:color w:val="auto"/>
          <w:szCs w:val="28"/>
          <w:highlight w:val="none"/>
          <w:lang w:val="en-US" w:eastAsia="zh-CN"/>
        </w:rPr>
        <w:t>1</w:t>
      </w:r>
      <w:r>
        <w:rPr>
          <w:rFonts w:hint="eastAsia" w:ascii="仿宋_GB2312" w:eastAsia="仿宋_GB2312"/>
          <w:bCs/>
          <w:color w:val="auto"/>
          <w:szCs w:val="28"/>
          <w:highlight w:val="none"/>
        </w:rPr>
        <w:t>年财务报表指上年度之前的</w:t>
      </w:r>
      <w:r>
        <w:rPr>
          <w:rFonts w:hint="eastAsia" w:ascii="仿宋_GB2312" w:eastAsia="仿宋_GB2312"/>
          <w:bCs/>
          <w:color w:val="auto"/>
          <w:szCs w:val="28"/>
          <w:highlight w:val="none"/>
          <w:lang w:val="en-US" w:eastAsia="zh-CN"/>
        </w:rPr>
        <w:t>1</w:t>
      </w:r>
      <w:r>
        <w:rPr>
          <w:rFonts w:hint="eastAsia" w:ascii="仿宋_GB2312" w:eastAsia="仿宋_GB2312"/>
          <w:bCs/>
          <w:color w:val="auto"/>
          <w:szCs w:val="28"/>
          <w:highlight w:val="none"/>
        </w:rPr>
        <w:t>年(不含上年度)，谈判截止时间在6月1日（含）后，近</w:t>
      </w:r>
      <w:r>
        <w:rPr>
          <w:rFonts w:hint="eastAsia" w:ascii="仿宋_GB2312" w:eastAsia="仿宋_GB2312"/>
          <w:bCs/>
          <w:color w:val="auto"/>
          <w:szCs w:val="28"/>
          <w:highlight w:val="none"/>
          <w:lang w:val="en-US" w:eastAsia="zh-CN"/>
        </w:rPr>
        <w:t>1</w:t>
      </w:r>
      <w:r>
        <w:rPr>
          <w:rFonts w:hint="eastAsia" w:ascii="仿宋_GB2312" w:eastAsia="仿宋_GB2312"/>
          <w:bCs/>
          <w:color w:val="auto"/>
          <w:szCs w:val="28"/>
          <w:highlight w:val="none"/>
        </w:rPr>
        <w:t>年财务报表指本年度之前的</w:t>
      </w:r>
      <w:r>
        <w:rPr>
          <w:rFonts w:hint="eastAsia" w:ascii="仿宋_GB2312" w:eastAsia="仿宋_GB2312"/>
          <w:bCs/>
          <w:color w:val="auto"/>
          <w:szCs w:val="28"/>
          <w:highlight w:val="none"/>
          <w:lang w:val="en-US" w:eastAsia="zh-CN"/>
        </w:rPr>
        <w:t>1</w:t>
      </w:r>
      <w:r>
        <w:rPr>
          <w:rFonts w:hint="eastAsia" w:ascii="仿宋_GB2312" w:eastAsia="仿宋_GB2312"/>
          <w:bCs/>
          <w:color w:val="auto"/>
          <w:szCs w:val="28"/>
          <w:highlight w:val="none"/>
        </w:rPr>
        <w:t>年（含上年度），特别说明除外。</w:t>
      </w:r>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十</w:t>
      </w:r>
      <w:r>
        <w:rPr>
          <w:rFonts w:hint="eastAsia" w:ascii="仿宋_GB2312" w:eastAsia="仿宋_GB2312"/>
          <w:bCs/>
          <w:color w:val="auto"/>
          <w:szCs w:val="28"/>
          <w:highlight w:val="none"/>
          <w:lang w:val="en-US" w:eastAsia="zh-CN"/>
        </w:rPr>
        <w:t>三</w:t>
      </w:r>
      <w:r>
        <w:rPr>
          <w:rFonts w:hint="eastAsia" w:ascii="仿宋_GB2312" w:eastAsia="仿宋_GB2312"/>
          <w:bCs/>
          <w:color w:val="auto"/>
          <w:szCs w:val="28"/>
          <w:highlight w:val="none"/>
        </w:rPr>
        <w:t>、本次谈判以包为单位，报价供应商应当对所投包内所有产品和数量进行报价，否则视为无效报价。</w:t>
      </w:r>
      <w:bookmarkStart w:id="10" w:name="_Hlk129935012"/>
      <w:r>
        <w:rPr>
          <w:rFonts w:hint="eastAsia" w:ascii="仿宋_GB2312" w:eastAsia="仿宋_GB2312"/>
          <w:bCs/>
          <w:color w:val="auto"/>
          <w:szCs w:val="28"/>
          <w:highlight w:val="none"/>
        </w:rPr>
        <w:t>报价供应商对同一种物资只允许有唯一报价，任何有选择的报价或有附加条件的报价，均视为无效报价。</w:t>
      </w:r>
      <w:bookmarkEnd w:id="10"/>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十</w:t>
      </w:r>
      <w:r>
        <w:rPr>
          <w:rFonts w:hint="eastAsia" w:ascii="仿宋_GB2312" w:eastAsia="仿宋_GB2312"/>
          <w:bCs/>
          <w:color w:val="auto"/>
          <w:szCs w:val="28"/>
          <w:highlight w:val="none"/>
          <w:lang w:val="en-US" w:eastAsia="zh-CN"/>
        </w:rPr>
        <w:t>四</w:t>
      </w:r>
      <w:r>
        <w:rPr>
          <w:rFonts w:hint="eastAsia" w:ascii="仿宋_GB2312" w:eastAsia="仿宋_GB2312"/>
          <w:bCs/>
          <w:color w:val="auto"/>
          <w:szCs w:val="28"/>
          <w:highlight w:val="none"/>
        </w:rPr>
        <w:t>、报价文件中相关复印材料应当清晰可辨，谈判中请自带原件备查，如材料模糊且不能现场提供原件，视为该项材料无效。</w:t>
      </w:r>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十</w:t>
      </w:r>
      <w:r>
        <w:rPr>
          <w:rFonts w:hint="eastAsia" w:ascii="仿宋_GB2312" w:eastAsia="仿宋_GB2312"/>
          <w:bCs/>
          <w:color w:val="auto"/>
          <w:szCs w:val="28"/>
          <w:highlight w:val="none"/>
          <w:lang w:val="en-US" w:eastAsia="zh-CN"/>
        </w:rPr>
        <w:t>五</w:t>
      </w:r>
      <w:r>
        <w:rPr>
          <w:rFonts w:hint="eastAsia" w:ascii="仿宋_GB2312" w:eastAsia="仿宋_GB2312"/>
          <w:bCs/>
          <w:color w:val="auto"/>
          <w:szCs w:val="28"/>
          <w:highlight w:val="none"/>
        </w:rPr>
        <w:t>、报价供应商发现获取谈判文件时提交的相关材料被盗用或复制，应当通过法律途径解决，追究侵权者责任。</w:t>
      </w:r>
    </w:p>
    <w:p>
      <w:pPr>
        <w:pStyle w:val="110"/>
        <w:spacing w:line="560" w:lineRule="exact"/>
        <w:ind w:firstLine="560" w:firstLineChars="200"/>
        <w:jc w:val="both"/>
        <w:textAlignment w:val="auto"/>
        <w:rPr>
          <w:rFonts w:hAnsi="宋体"/>
          <w:bCs/>
          <w:color w:val="auto"/>
          <w:sz w:val="32"/>
          <w:szCs w:val="32"/>
          <w:highlight w:val="none"/>
        </w:rPr>
      </w:pPr>
      <w:r>
        <w:rPr>
          <w:rFonts w:hint="eastAsia" w:ascii="仿宋_GB2312" w:eastAsia="仿宋_GB2312"/>
          <w:bCs/>
          <w:color w:val="auto"/>
          <w:szCs w:val="28"/>
          <w:highlight w:val="none"/>
        </w:rPr>
        <w:t>十</w:t>
      </w:r>
      <w:r>
        <w:rPr>
          <w:rFonts w:hint="eastAsia" w:ascii="仿宋_GB2312" w:eastAsia="仿宋_GB2312"/>
          <w:bCs/>
          <w:color w:val="auto"/>
          <w:szCs w:val="28"/>
          <w:highlight w:val="none"/>
          <w:lang w:val="en-US" w:eastAsia="zh-CN"/>
        </w:rPr>
        <w:t>六</w:t>
      </w:r>
      <w:r>
        <w:rPr>
          <w:rFonts w:hint="eastAsia" w:ascii="仿宋_GB2312" w:eastAsia="仿宋_GB2312"/>
          <w:bCs/>
          <w:color w:val="auto"/>
          <w:szCs w:val="28"/>
          <w:highlight w:val="none"/>
        </w:rPr>
        <w:t>、本谈判文件通用条款主要依据军队采购相关法规规定拟制，专用条款由采购机构根据项目情况拟制；对谈判文件有疑问的，由编制谈判文件的采购机构解释。军队相关规定未明确事项可参照政府采购相关法规规定执行。</w:t>
      </w:r>
      <w:r>
        <w:rPr>
          <w:rFonts w:hAnsi="宋体"/>
          <w:bCs/>
          <w:color w:val="auto"/>
          <w:sz w:val="32"/>
          <w:szCs w:val="32"/>
          <w:highlight w:val="none"/>
        </w:rPr>
        <w:br w:type="page"/>
      </w:r>
    </w:p>
    <w:p>
      <w:pPr>
        <w:widowControl/>
        <w:jc w:val="left"/>
        <w:rPr>
          <w:rFonts w:hAnsi="宋体"/>
          <w:bCs/>
          <w:sz w:val="32"/>
          <w:szCs w:val="32"/>
          <w:highlight w:val="none"/>
        </w:rPr>
      </w:pPr>
    </w:p>
    <w:sdt>
      <w:sdtPr>
        <w:rPr>
          <w:rFonts w:ascii="宋体" w:hAnsi="宋体" w:eastAsia="宋体" w:cs="Times New Roman"/>
          <w:b/>
          <w:bCs/>
          <w:kern w:val="2"/>
          <w:sz w:val="44"/>
          <w:szCs w:val="44"/>
          <w:highlight w:val="none"/>
          <w:lang w:val="en-US" w:eastAsia="zh-CN" w:bidi="ar-SA"/>
        </w:rPr>
        <w:id w:val="147483074"/>
        <w:docPartObj>
          <w:docPartGallery w:val="Table of Contents"/>
          <w:docPartUnique/>
        </w:docPartObj>
      </w:sdtPr>
      <w:sdtEndPr>
        <w:rPr>
          <w:rFonts w:ascii="Times New Roman" w:hAnsi="Times New Roman" w:eastAsia="宋体" w:cs="Times New Roman"/>
          <w:b/>
          <w:bCs/>
          <w:kern w:val="2"/>
          <w:sz w:val="44"/>
          <w:szCs w:val="44"/>
          <w:highlight w:val="none"/>
          <w:lang w:val="en-US" w:eastAsia="zh-CN" w:bidi="ar-SA"/>
        </w:rPr>
      </w:sdtEndPr>
      <w:sdtContent>
        <w:p>
          <w:pPr>
            <w:keepNext w:val="0"/>
            <w:keepLines w:val="0"/>
            <w:pageBreakBefore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rPr>
              <w:b/>
              <w:bCs/>
              <w:sz w:val="44"/>
              <w:szCs w:val="44"/>
              <w:highlight w:val="none"/>
            </w:rPr>
          </w:pPr>
          <w:bookmarkStart w:id="11" w:name="_Toc2511_WPSOffice_Type2"/>
          <w:r>
            <w:rPr>
              <w:rFonts w:ascii="宋体" w:hAnsi="宋体" w:eastAsia="宋体"/>
              <w:b/>
              <w:bCs/>
              <w:sz w:val="44"/>
              <w:szCs w:val="44"/>
              <w:highlight w:val="none"/>
            </w:rPr>
            <w:t>目</w:t>
          </w:r>
          <w:r>
            <w:rPr>
              <w:rFonts w:hint="eastAsia" w:ascii="宋体" w:hAnsi="宋体" w:eastAsia="宋体"/>
              <w:b/>
              <w:bCs/>
              <w:sz w:val="44"/>
              <w:szCs w:val="44"/>
              <w:highlight w:val="none"/>
              <w:lang w:val="en-US" w:eastAsia="zh-CN"/>
            </w:rPr>
            <w:t xml:space="preserve">   </w:t>
          </w:r>
          <w:r>
            <w:rPr>
              <w:rFonts w:ascii="宋体" w:hAnsi="宋体" w:eastAsia="宋体"/>
              <w:b/>
              <w:bCs/>
              <w:sz w:val="44"/>
              <w:szCs w:val="44"/>
              <w:highlight w:val="none"/>
            </w:rPr>
            <w:t>录</w:t>
          </w:r>
        </w:p>
        <w:p>
          <w:pPr>
            <w:pStyle w:val="156"/>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sz w:val="28"/>
              <w:szCs w:val="28"/>
              <w:highlight w:val="none"/>
            </w:rPr>
          </w:pPr>
          <w:r>
            <w:rPr>
              <w:b/>
              <w:bCs/>
              <w:sz w:val="28"/>
              <w:szCs w:val="28"/>
              <w:highlight w:val="none"/>
            </w:rPr>
            <w:fldChar w:fldCharType="begin"/>
          </w:r>
          <w:r>
            <w:rPr>
              <w:sz w:val="28"/>
              <w:szCs w:val="28"/>
              <w:highlight w:val="none"/>
            </w:rPr>
            <w:instrText xml:space="preserve"> HYPERLINK \l _Toc29502_WPSOffice_Level1 </w:instrText>
          </w:r>
          <w:r>
            <w:rPr>
              <w:b/>
              <w:bCs/>
              <w:sz w:val="28"/>
              <w:szCs w:val="28"/>
              <w:highlight w:val="none"/>
            </w:rPr>
            <w:fldChar w:fldCharType="separate"/>
          </w:r>
          <w:sdt>
            <w:sdtPr>
              <w:rPr>
                <w:rFonts w:ascii="Times New Roman" w:hAnsi="Times New Roman" w:eastAsia="宋体" w:cs="Times New Roman"/>
                <w:b/>
                <w:bCs/>
                <w:kern w:val="2"/>
                <w:sz w:val="28"/>
                <w:szCs w:val="28"/>
                <w:highlight w:val="none"/>
                <w:lang w:val="en-US" w:eastAsia="zh-CN" w:bidi="ar-SA"/>
              </w:rPr>
              <w:id w:val="147483074"/>
              <w:placeholder>
                <w:docPart w:val="{e3a8108b-9a23-45dc-afff-20b244cbec69}"/>
              </w:placeholder>
            </w:sdtPr>
            <w:sdtEndPr>
              <w:rPr>
                <w:rFonts w:ascii="Times New Roman" w:hAnsi="Times New Roman" w:eastAsia="宋体" w:cs="Times New Roman"/>
                <w:b/>
                <w:bCs/>
                <w:kern w:val="2"/>
                <w:sz w:val="28"/>
                <w:szCs w:val="28"/>
                <w:highlight w:val="none"/>
                <w:lang w:val="en-US" w:eastAsia="zh-CN" w:bidi="ar-SA"/>
              </w:rPr>
            </w:sdtEndPr>
            <w:sdtContent>
              <w:r>
                <w:rPr>
                  <w:rFonts w:hint="eastAsia" w:ascii="Arial" w:hAnsi="Arial" w:eastAsia="方正小标宋简体" w:cs="Times New Roman"/>
                  <w:b/>
                  <w:bCs/>
                  <w:sz w:val="28"/>
                  <w:szCs w:val="28"/>
                  <w:highlight w:val="none"/>
                </w:rPr>
                <w:t>第四章</w:t>
              </w:r>
              <w:r>
                <w:rPr>
                  <w:rFonts w:ascii="Arial" w:hAnsi="Arial" w:eastAsia="方正小标宋简体" w:cs="Times New Roman"/>
                  <w:b/>
                  <w:bCs/>
                  <w:sz w:val="28"/>
                  <w:szCs w:val="28"/>
                  <w:highlight w:val="none"/>
                </w:rPr>
                <w:t xml:space="preserve"> </w:t>
              </w:r>
              <w:r>
                <w:rPr>
                  <w:rFonts w:hint="eastAsia" w:ascii="Arial" w:hAnsi="Arial" w:eastAsia="方正小标宋简体" w:cs="Times New Roman"/>
                  <w:b/>
                  <w:bCs/>
                  <w:sz w:val="28"/>
                  <w:szCs w:val="28"/>
                  <w:highlight w:val="none"/>
                  <w:lang w:eastAsia="zh-CN"/>
                </w:rPr>
                <w:t>报价</w:t>
              </w:r>
              <w:r>
                <w:rPr>
                  <w:rFonts w:hint="eastAsia" w:ascii="Arial" w:hAnsi="Arial" w:eastAsia="方正小标宋简体" w:cs="Times New Roman"/>
                  <w:b/>
                  <w:bCs/>
                  <w:sz w:val="28"/>
                  <w:szCs w:val="28"/>
                  <w:highlight w:val="none"/>
                </w:rPr>
                <w:t>供应商须知前附表</w:t>
              </w:r>
            </w:sdtContent>
          </w:sdt>
          <w:r>
            <w:rPr>
              <w:b/>
              <w:bCs/>
              <w:sz w:val="28"/>
              <w:szCs w:val="28"/>
              <w:highlight w:val="none"/>
            </w:rPr>
            <w:tab/>
          </w:r>
          <w:bookmarkStart w:id="12" w:name="_Toc29502_WPSOffice_Level1Page"/>
          <w:r>
            <w:rPr>
              <w:rFonts w:hint="eastAsia"/>
              <w:b/>
              <w:bCs/>
              <w:sz w:val="28"/>
              <w:szCs w:val="28"/>
              <w:highlight w:val="none"/>
              <w:lang w:val="en-US" w:eastAsia="zh-CN"/>
            </w:rPr>
            <w:t>7</w:t>
          </w:r>
          <w:bookmarkEnd w:id="12"/>
          <w:r>
            <w:rPr>
              <w:rFonts w:hint="eastAsia"/>
              <w:b/>
              <w:bCs/>
              <w:sz w:val="28"/>
              <w:szCs w:val="28"/>
              <w:highlight w:val="none"/>
              <w:lang w:val="en-US" w:eastAsia="zh-CN"/>
            </w:rPr>
            <w:t>2</w:t>
          </w:r>
          <w:r>
            <w:rPr>
              <w:b/>
              <w:bCs/>
              <w:sz w:val="28"/>
              <w:szCs w:val="28"/>
              <w:highlight w:val="none"/>
            </w:rPr>
            <w:fldChar w:fldCharType="end"/>
          </w:r>
        </w:p>
        <w:p>
          <w:pPr>
            <w:pStyle w:val="157"/>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rFonts w:hint="eastAsia" w:eastAsia="宋体"/>
              <w:sz w:val="28"/>
              <w:szCs w:val="28"/>
              <w:highlight w:val="none"/>
              <w:lang w:val="en-US" w:eastAsia="zh-CN"/>
            </w:rPr>
          </w:pPr>
          <w:r>
            <w:rPr>
              <w:sz w:val="28"/>
              <w:szCs w:val="28"/>
              <w:highlight w:val="none"/>
            </w:rPr>
            <w:fldChar w:fldCharType="begin"/>
          </w:r>
          <w:r>
            <w:rPr>
              <w:sz w:val="28"/>
              <w:szCs w:val="28"/>
              <w:highlight w:val="none"/>
            </w:rPr>
            <w:instrText xml:space="preserve"> HYPERLINK \l _Toc2511_WPSOffice_Level2 </w:instrText>
          </w:r>
          <w:r>
            <w:rPr>
              <w:sz w:val="28"/>
              <w:szCs w:val="28"/>
              <w:highlight w:val="none"/>
            </w:rPr>
            <w:fldChar w:fldCharType="separate"/>
          </w:r>
          <w:sdt>
            <w:sdtPr>
              <w:rPr>
                <w:rFonts w:ascii="Times New Roman" w:hAnsi="Times New Roman" w:eastAsia="宋体" w:cs="Times New Roman"/>
                <w:kern w:val="2"/>
                <w:sz w:val="28"/>
                <w:szCs w:val="28"/>
                <w:highlight w:val="none"/>
                <w:lang w:val="en-US" w:eastAsia="zh-CN" w:bidi="ar-SA"/>
              </w:rPr>
              <w:id w:val="147483074"/>
              <w:placeholder>
                <w:docPart w:val="{b0079698-8012-4406-831e-efdfe9135f9f}"/>
              </w:placeholder>
            </w:sdtPr>
            <w:sdtEndPr>
              <w:rPr>
                <w:rFonts w:ascii="Times New Roman" w:hAnsi="Times New Roman" w:eastAsia="宋体" w:cs="Times New Roman"/>
                <w:kern w:val="2"/>
                <w:sz w:val="28"/>
                <w:szCs w:val="28"/>
                <w:highlight w:val="none"/>
                <w:lang w:val="en-US" w:eastAsia="zh-CN" w:bidi="ar-SA"/>
              </w:rPr>
            </w:sdtEndPr>
            <w:sdtContent>
              <w:r>
                <w:rPr>
                  <w:rFonts w:hint="eastAsia" w:ascii="黑体" w:hAnsi="黑体" w:eastAsia="黑体" w:cs="Times New Roman"/>
                  <w:sz w:val="28"/>
                  <w:szCs w:val="28"/>
                  <w:highlight w:val="none"/>
                </w:rPr>
                <w:t>附表1 资格性审查表</w:t>
              </w:r>
            </w:sdtContent>
          </w:sdt>
          <w:r>
            <w:rPr>
              <w:sz w:val="28"/>
              <w:szCs w:val="28"/>
              <w:highlight w:val="none"/>
            </w:rPr>
            <w:tab/>
          </w:r>
          <w:r>
            <w:rPr>
              <w:rFonts w:hint="eastAsia"/>
              <w:sz w:val="28"/>
              <w:szCs w:val="28"/>
              <w:highlight w:val="none"/>
              <w:lang w:val="en-US" w:eastAsia="zh-CN"/>
            </w:rPr>
            <w:t>7</w:t>
          </w:r>
          <w:r>
            <w:rPr>
              <w:sz w:val="28"/>
              <w:szCs w:val="28"/>
              <w:highlight w:val="none"/>
            </w:rPr>
            <w:fldChar w:fldCharType="end"/>
          </w:r>
          <w:r>
            <w:rPr>
              <w:rFonts w:hint="eastAsia"/>
              <w:sz w:val="28"/>
              <w:szCs w:val="28"/>
              <w:highlight w:val="none"/>
              <w:lang w:val="en-US" w:eastAsia="zh-CN"/>
            </w:rPr>
            <w:t>6</w:t>
          </w:r>
        </w:p>
        <w:p>
          <w:pPr>
            <w:pStyle w:val="157"/>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rFonts w:hint="eastAsia" w:eastAsia="宋体"/>
              <w:sz w:val="28"/>
              <w:szCs w:val="28"/>
              <w:highlight w:val="none"/>
              <w:lang w:val="en-US" w:eastAsia="zh-CN"/>
            </w:rPr>
          </w:pPr>
          <w:r>
            <w:rPr>
              <w:sz w:val="28"/>
              <w:szCs w:val="28"/>
              <w:highlight w:val="none"/>
            </w:rPr>
            <w:fldChar w:fldCharType="begin"/>
          </w:r>
          <w:r>
            <w:rPr>
              <w:sz w:val="28"/>
              <w:szCs w:val="28"/>
              <w:highlight w:val="none"/>
            </w:rPr>
            <w:instrText xml:space="preserve"> HYPERLINK \l _Toc24521_WPSOffice_Level2 </w:instrText>
          </w:r>
          <w:r>
            <w:rPr>
              <w:sz w:val="28"/>
              <w:szCs w:val="28"/>
              <w:highlight w:val="none"/>
            </w:rPr>
            <w:fldChar w:fldCharType="separate"/>
          </w:r>
          <w:sdt>
            <w:sdtPr>
              <w:rPr>
                <w:rFonts w:ascii="Times New Roman" w:hAnsi="Times New Roman" w:eastAsia="宋体" w:cs="Times New Roman"/>
                <w:kern w:val="2"/>
                <w:sz w:val="28"/>
                <w:szCs w:val="28"/>
                <w:highlight w:val="none"/>
                <w:lang w:val="en-US" w:eastAsia="zh-CN" w:bidi="ar-SA"/>
              </w:rPr>
              <w:id w:val="147483074"/>
              <w:placeholder>
                <w:docPart w:val="{5310703c-60ba-49fb-9ef0-302678bd98f5}"/>
              </w:placeholder>
            </w:sdtPr>
            <w:sdtEndPr>
              <w:rPr>
                <w:rFonts w:ascii="Times New Roman" w:hAnsi="Times New Roman" w:eastAsia="宋体" w:cs="Times New Roman"/>
                <w:kern w:val="2"/>
                <w:sz w:val="28"/>
                <w:szCs w:val="28"/>
                <w:highlight w:val="none"/>
                <w:lang w:val="en-US" w:eastAsia="zh-CN" w:bidi="ar-SA"/>
              </w:rPr>
            </w:sdtEndPr>
            <w:sdtContent>
              <w:r>
                <w:rPr>
                  <w:rFonts w:hint="eastAsia" w:ascii="黑体" w:hAnsi="黑体" w:eastAsia="黑体" w:cs="Times New Roman"/>
                  <w:sz w:val="28"/>
                  <w:szCs w:val="28"/>
                  <w:highlight w:val="none"/>
                </w:rPr>
                <w:t>附表</w:t>
              </w:r>
              <w:r>
                <w:rPr>
                  <w:rFonts w:ascii="黑体" w:hAnsi="黑体" w:eastAsia="黑体" w:cs="Times New Roman"/>
                  <w:sz w:val="28"/>
                  <w:szCs w:val="28"/>
                  <w:highlight w:val="none"/>
                </w:rPr>
                <w:t xml:space="preserve">2 </w:t>
              </w:r>
              <w:r>
                <w:rPr>
                  <w:rFonts w:hint="eastAsia" w:ascii="黑体" w:hAnsi="黑体" w:eastAsia="黑体" w:cs="Times New Roman"/>
                  <w:sz w:val="28"/>
                  <w:szCs w:val="28"/>
                  <w:highlight w:val="none"/>
                </w:rPr>
                <w:t>符合性审查表</w:t>
              </w:r>
            </w:sdtContent>
          </w:sdt>
          <w:r>
            <w:rPr>
              <w:sz w:val="28"/>
              <w:szCs w:val="28"/>
              <w:highlight w:val="none"/>
            </w:rPr>
            <w:tab/>
          </w:r>
          <w:r>
            <w:rPr>
              <w:rFonts w:hint="eastAsia"/>
              <w:sz w:val="28"/>
              <w:szCs w:val="28"/>
              <w:highlight w:val="none"/>
              <w:lang w:val="en-US" w:eastAsia="zh-CN"/>
            </w:rPr>
            <w:t>7</w:t>
          </w:r>
          <w:r>
            <w:rPr>
              <w:sz w:val="28"/>
              <w:szCs w:val="28"/>
              <w:highlight w:val="none"/>
            </w:rPr>
            <w:fldChar w:fldCharType="end"/>
          </w:r>
          <w:r>
            <w:rPr>
              <w:rFonts w:hint="eastAsia"/>
              <w:sz w:val="28"/>
              <w:szCs w:val="28"/>
              <w:highlight w:val="none"/>
              <w:lang w:val="en-US" w:eastAsia="zh-CN"/>
            </w:rPr>
            <w:t>9</w:t>
          </w:r>
        </w:p>
        <w:p>
          <w:pPr>
            <w:pStyle w:val="157"/>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sz w:val="28"/>
              <w:szCs w:val="28"/>
              <w:highlight w:val="none"/>
            </w:rPr>
          </w:pPr>
          <w:r>
            <w:rPr>
              <w:sz w:val="28"/>
              <w:szCs w:val="28"/>
              <w:highlight w:val="none"/>
            </w:rPr>
            <w:fldChar w:fldCharType="begin"/>
          </w:r>
          <w:r>
            <w:rPr>
              <w:sz w:val="28"/>
              <w:szCs w:val="28"/>
              <w:highlight w:val="none"/>
            </w:rPr>
            <w:instrText xml:space="preserve"> HYPERLINK \l _Toc17145_WPSOffice_Level2 </w:instrText>
          </w:r>
          <w:r>
            <w:rPr>
              <w:sz w:val="28"/>
              <w:szCs w:val="28"/>
              <w:highlight w:val="none"/>
            </w:rPr>
            <w:fldChar w:fldCharType="separate"/>
          </w:r>
          <w:sdt>
            <w:sdtPr>
              <w:rPr>
                <w:rFonts w:ascii="Times New Roman" w:hAnsi="Times New Roman" w:eastAsia="宋体" w:cs="Times New Roman"/>
                <w:kern w:val="2"/>
                <w:sz w:val="28"/>
                <w:szCs w:val="28"/>
                <w:highlight w:val="none"/>
                <w:lang w:val="en-US" w:eastAsia="zh-CN" w:bidi="ar-SA"/>
              </w:rPr>
              <w:id w:val="147483074"/>
              <w:placeholder>
                <w:docPart w:val="{70e76a06-dff4-4d39-b6ba-2606eb538ea8}"/>
              </w:placeholder>
            </w:sdtPr>
            <w:sdtEndPr>
              <w:rPr>
                <w:rFonts w:ascii="Times New Roman" w:hAnsi="Times New Roman" w:eastAsia="宋体" w:cs="Times New Roman"/>
                <w:kern w:val="2"/>
                <w:sz w:val="28"/>
                <w:szCs w:val="28"/>
                <w:highlight w:val="none"/>
                <w:lang w:val="en-US" w:eastAsia="zh-CN" w:bidi="ar-SA"/>
              </w:rPr>
            </w:sdtEndPr>
            <w:sdtContent>
              <w:r>
                <w:rPr>
                  <w:rFonts w:hint="eastAsia" w:ascii="黑体" w:hAnsi="黑体" w:eastAsia="黑体" w:cs="Times New Roman"/>
                  <w:sz w:val="28"/>
                  <w:szCs w:val="28"/>
                  <w:highlight w:val="none"/>
                </w:rPr>
                <w:t>附表</w:t>
              </w:r>
              <w:r>
                <w:rPr>
                  <w:rFonts w:ascii="黑体" w:hAnsi="黑体" w:eastAsia="黑体" w:cs="Times New Roman"/>
                  <w:sz w:val="28"/>
                  <w:szCs w:val="28"/>
                  <w:highlight w:val="none"/>
                </w:rPr>
                <w:t xml:space="preserve">3 </w:t>
              </w:r>
              <w:r>
                <w:rPr>
                  <w:rFonts w:hint="eastAsia" w:ascii="黑体" w:hAnsi="黑体" w:eastAsia="黑体" w:cs="Times New Roman"/>
                  <w:sz w:val="28"/>
                  <w:szCs w:val="28"/>
                  <w:highlight w:val="none"/>
                </w:rPr>
                <w:t>商务评审标准表（综合评分法</w:t>
              </w:r>
              <w:r>
                <w:rPr>
                  <w:rFonts w:ascii="黑体" w:hAnsi="黑体" w:eastAsia="黑体" w:cs="Times New Roman"/>
                  <w:sz w:val="28"/>
                  <w:szCs w:val="28"/>
                  <w:highlight w:val="none"/>
                </w:rPr>
                <w:t>）</w:t>
              </w:r>
            </w:sdtContent>
          </w:sdt>
          <w:r>
            <w:rPr>
              <w:sz w:val="28"/>
              <w:szCs w:val="28"/>
              <w:highlight w:val="none"/>
            </w:rPr>
            <w:tab/>
          </w:r>
          <w:bookmarkStart w:id="13" w:name="_Toc17145_WPSOffice_Level2Page"/>
          <w:r>
            <w:rPr>
              <w:sz w:val="28"/>
              <w:szCs w:val="28"/>
              <w:highlight w:val="none"/>
            </w:rPr>
            <w:t>8</w:t>
          </w:r>
          <w:bookmarkEnd w:id="13"/>
          <w:r>
            <w:rPr>
              <w:rFonts w:hint="eastAsia"/>
              <w:sz w:val="28"/>
              <w:szCs w:val="28"/>
              <w:highlight w:val="none"/>
              <w:lang w:val="en-US" w:eastAsia="zh-CN"/>
            </w:rPr>
            <w:t>0</w:t>
          </w:r>
          <w:r>
            <w:rPr>
              <w:sz w:val="28"/>
              <w:szCs w:val="28"/>
              <w:highlight w:val="none"/>
            </w:rPr>
            <w:fldChar w:fldCharType="end"/>
          </w:r>
        </w:p>
        <w:p>
          <w:pPr>
            <w:pStyle w:val="157"/>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sz w:val="28"/>
              <w:szCs w:val="28"/>
              <w:highlight w:val="none"/>
            </w:rPr>
          </w:pPr>
          <w:r>
            <w:rPr>
              <w:sz w:val="28"/>
              <w:szCs w:val="28"/>
              <w:highlight w:val="none"/>
            </w:rPr>
            <w:fldChar w:fldCharType="begin"/>
          </w:r>
          <w:r>
            <w:rPr>
              <w:sz w:val="28"/>
              <w:szCs w:val="28"/>
              <w:highlight w:val="none"/>
            </w:rPr>
            <w:instrText xml:space="preserve"> HYPERLINK \l _Toc10370_WPSOffice_Level2 </w:instrText>
          </w:r>
          <w:r>
            <w:rPr>
              <w:sz w:val="28"/>
              <w:szCs w:val="28"/>
              <w:highlight w:val="none"/>
            </w:rPr>
            <w:fldChar w:fldCharType="separate"/>
          </w:r>
          <w:sdt>
            <w:sdtPr>
              <w:rPr>
                <w:rFonts w:ascii="Times New Roman" w:hAnsi="Times New Roman" w:eastAsia="宋体" w:cs="Times New Roman"/>
                <w:kern w:val="2"/>
                <w:sz w:val="28"/>
                <w:szCs w:val="28"/>
                <w:highlight w:val="none"/>
                <w:lang w:val="en-US" w:eastAsia="zh-CN" w:bidi="ar-SA"/>
              </w:rPr>
              <w:id w:val="147483074"/>
              <w:placeholder>
                <w:docPart w:val="{ee3e39b7-cab9-4be1-9a5c-cc96e5e536a8}"/>
              </w:placeholder>
            </w:sdtPr>
            <w:sdtEndPr>
              <w:rPr>
                <w:rFonts w:ascii="Times New Roman" w:hAnsi="Times New Roman" w:eastAsia="宋体" w:cs="Times New Roman"/>
                <w:kern w:val="2"/>
                <w:sz w:val="28"/>
                <w:szCs w:val="28"/>
                <w:highlight w:val="none"/>
                <w:lang w:val="en-US" w:eastAsia="zh-CN" w:bidi="ar-SA"/>
              </w:rPr>
            </w:sdtEndPr>
            <w:sdtContent>
              <w:r>
                <w:rPr>
                  <w:rFonts w:hint="eastAsia" w:ascii="黑体" w:hAnsi="黑体" w:eastAsia="黑体" w:cs="Times New Roman"/>
                  <w:sz w:val="28"/>
                  <w:szCs w:val="28"/>
                  <w:highlight w:val="none"/>
                </w:rPr>
                <w:t>附表</w:t>
              </w:r>
              <w:r>
                <w:rPr>
                  <w:rFonts w:ascii="黑体" w:hAnsi="黑体" w:eastAsia="黑体" w:cs="Times New Roman"/>
                  <w:sz w:val="28"/>
                  <w:szCs w:val="28"/>
                  <w:highlight w:val="none"/>
                </w:rPr>
                <w:t xml:space="preserve">4 </w:t>
              </w:r>
              <w:r>
                <w:rPr>
                  <w:rFonts w:hint="eastAsia" w:ascii="黑体" w:hAnsi="黑体" w:eastAsia="黑体" w:cs="Times New Roman"/>
                  <w:sz w:val="28"/>
                  <w:szCs w:val="28"/>
                  <w:highlight w:val="none"/>
                </w:rPr>
                <w:t>技术评审标准表（综合评分法</w:t>
              </w:r>
              <w:r>
                <w:rPr>
                  <w:rFonts w:ascii="黑体" w:hAnsi="黑体" w:eastAsia="黑体" w:cs="Times New Roman"/>
                  <w:sz w:val="28"/>
                  <w:szCs w:val="28"/>
                  <w:highlight w:val="none"/>
                </w:rPr>
                <w:t>）</w:t>
              </w:r>
            </w:sdtContent>
          </w:sdt>
          <w:r>
            <w:rPr>
              <w:sz w:val="28"/>
              <w:szCs w:val="28"/>
              <w:highlight w:val="none"/>
            </w:rPr>
            <w:tab/>
          </w:r>
          <w:bookmarkStart w:id="14" w:name="_Toc10370_WPSOffice_Level2Page"/>
          <w:r>
            <w:rPr>
              <w:sz w:val="28"/>
              <w:szCs w:val="28"/>
              <w:highlight w:val="none"/>
            </w:rPr>
            <w:t>8</w:t>
          </w:r>
          <w:bookmarkEnd w:id="14"/>
          <w:r>
            <w:rPr>
              <w:rFonts w:hint="eastAsia"/>
              <w:sz w:val="28"/>
              <w:szCs w:val="28"/>
              <w:highlight w:val="none"/>
              <w:lang w:val="en-US" w:eastAsia="zh-CN"/>
            </w:rPr>
            <w:t>1</w:t>
          </w:r>
          <w:r>
            <w:rPr>
              <w:sz w:val="28"/>
              <w:szCs w:val="28"/>
              <w:highlight w:val="none"/>
            </w:rPr>
            <w:fldChar w:fldCharType="end"/>
          </w:r>
        </w:p>
        <w:p>
          <w:pPr>
            <w:pStyle w:val="157"/>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rFonts w:hint="eastAsia" w:eastAsia="宋体"/>
              <w:sz w:val="28"/>
              <w:szCs w:val="28"/>
              <w:highlight w:val="none"/>
              <w:lang w:val="en-US" w:eastAsia="zh-CN"/>
            </w:rPr>
          </w:pPr>
          <w:r>
            <w:rPr>
              <w:sz w:val="28"/>
              <w:szCs w:val="28"/>
              <w:highlight w:val="none"/>
            </w:rPr>
            <w:fldChar w:fldCharType="begin"/>
          </w:r>
          <w:r>
            <w:rPr>
              <w:sz w:val="28"/>
              <w:szCs w:val="28"/>
              <w:highlight w:val="none"/>
            </w:rPr>
            <w:instrText xml:space="preserve"> HYPERLINK \l _Toc20299_WPSOffice_Level2 </w:instrText>
          </w:r>
          <w:r>
            <w:rPr>
              <w:sz w:val="28"/>
              <w:szCs w:val="28"/>
              <w:highlight w:val="none"/>
            </w:rPr>
            <w:fldChar w:fldCharType="separate"/>
          </w:r>
          <w:sdt>
            <w:sdtPr>
              <w:rPr>
                <w:rFonts w:ascii="Times New Roman" w:hAnsi="Times New Roman" w:eastAsia="宋体" w:cs="Times New Roman"/>
                <w:kern w:val="2"/>
                <w:sz w:val="28"/>
                <w:szCs w:val="28"/>
                <w:highlight w:val="none"/>
                <w:lang w:val="en-US" w:eastAsia="zh-CN" w:bidi="ar-SA"/>
              </w:rPr>
              <w:id w:val="147483074"/>
              <w:placeholder>
                <w:docPart w:val="{f5031702-028e-4daf-91e1-c82108627470}"/>
              </w:placeholder>
            </w:sdtPr>
            <w:sdtEndPr>
              <w:rPr>
                <w:rFonts w:ascii="Times New Roman" w:hAnsi="Times New Roman" w:eastAsia="宋体" w:cs="Times New Roman"/>
                <w:kern w:val="2"/>
                <w:sz w:val="28"/>
                <w:szCs w:val="28"/>
                <w:highlight w:val="none"/>
                <w:lang w:val="en-US" w:eastAsia="zh-CN" w:bidi="ar-SA"/>
              </w:rPr>
            </w:sdtEndPr>
            <w:sdtContent>
              <w:r>
                <w:rPr>
                  <w:rFonts w:hint="eastAsia" w:ascii="黑体" w:hAnsi="黑体" w:eastAsia="黑体" w:cs="Times New Roman"/>
                  <w:sz w:val="28"/>
                  <w:szCs w:val="28"/>
                  <w:highlight w:val="none"/>
                </w:rPr>
                <w:t>附表</w:t>
              </w:r>
              <w:r>
                <w:rPr>
                  <w:rFonts w:ascii="黑体" w:hAnsi="黑体" w:eastAsia="黑体" w:cs="Times New Roman"/>
                  <w:sz w:val="28"/>
                  <w:szCs w:val="28"/>
                  <w:highlight w:val="none"/>
                </w:rPr>
                <w:t xml:space="preserve">5 </w:t>
              </w:r>
              <w:r>
                <w:rPr>
                  <w:rFonts w:hint="eastAsia" w:ascii="黑体" w:hAnsi="黑体" w:eastAsia="黑体" w:cs="Times New Roman"/>
                  <w:sz w:val="28"/>
                  <w:szCs w:val="28"/>
                  <w:highlight w:val="none"/>
                </w:rPr>
                <w:t>价格评审标准表（综合评分法</w:t>
              </w:r>
              <w:r>
                <w:rPr>
                  <w:rFonts w:ascii="黑体" w:hAnsi="黑体" w:eastAsia="黑体" w:cs="Times New Roman"/>
                  <w:sz w:val="28"/>
                  <w:szCs w:val="28"/>
                  <w:highlight w:val="none"/>
                </w:rPr>
                <w:t>）</w:t>
              </w:r>
            </w:sdtContent>
          </w:sdt>
          <w:r>
            <w:rPr>
              <w:sz w:val="28"/>
              <w:szCs w:val="28"/>
              <w:highlight w:val="none"/>
            </w:rPr>
            <w:tab/>
          </w:r>
          <w:r>
            <w:rPr>
              <w:rFonts w:hint="eastAsia"/>
              <w:sz w:val="28"/>
              <w:szCs w:val="28"/>
              <w:highlight w:val="none"/>
              <w:lang w:val="en-US" w:eastAsia="zh-CN"/>
            </w:rPr>
            <w:t>8</w:t>
          </w:r>
          <w:r>
            <w:rPr>
              <w:sz w:val="28"/>
              <w:szCs w:val="28"/>
              <w:highlight w:val="none"/>
            </w:rPr>
            <w:fldChar w:fldCharType="end"/>
          </w:r>
          <w:r>
            <w:rPr>
              <w:rFonts w:hint="eastAsia"/>
              <w:sz w:val="28"/>
              <w:szCs w:val="28"/>
              <w:highlight w:val="none"/>
              <w:lang w:val="en-US" w:eastAsia="zh-CN"/>
            </w:rPr>
            <w:t>3</w:t>
          </w:r>
        </w:p>
        <w:p>
          <w:pPr>
            <w:pStyle w:val="156"/>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rFonts w:hint="eastAsia" w:eastAsia="宋体"/>
              <w:sz w:val="28"/>
              <w:szCs w:val="28"/>
              <w:highlight w:val="none"/>
              <w:lang w:val="en-US" w:eastAsia="zh-CN"/>
            </w:rPr>
          </w:pPr>
          <w:r>
            <w:rPr>
              <w:b/>
              <w:bCs/>
              <w:sz w:val="28"/>
              <w:szCs w:val="28"/>
              <w:highlight w:val="none"/>
            </w:rPr>
            <w:fldChar w:fldCharType="begin"/>
          </w:r>
          <w:r>
            <w:rPr>
              <w:sz w:val="28"/>
              <w:szCs w:val="28"/>
              <w:highlight w:val="none"/>
            </w:rPr>
            <w:instrText xml:space="preserve"> HYPERLINK \l _Toc2511_WPSOffice_Level1 </w:instrText>
          </w:r>
          <w:r>
            <w:rPr>
              <w:b/>
              <w:bCs/>
              <w:sz w:val="28"/>
              <w:szCs w:val="28"/>
              <w:highlight w:val="none"/>
            </w:rPr>
            <w:fldChar w:fldCharType="separate"/>
          </w:r>
          <w:sdt>
            <w:sdtPr>
              <w:rPr>
                <w:rFonts w:ascii="Times New Roman" w:hAnsi="Times New Roman" w:eastAsia="宋体" w:cs="Times New Roman"/>
                <w:b/>
                <w:bCs/>
                <w:kern w:val="2"/>
                <w:sz w:val="28"/>
                <w:szCs w:val="28"/>
                <w:highlight w:val="none"/>
                <w:lang w:val="en-US" w:eastAsia="zh-CN" w:bidi="ar-SA"/>
              </w:rPr>
              <w:id w:val="147483074"/>
              <w:placeholder>
                <w:docPart w:val="{9ba215ef-dd1d-4331-8ac7-f63c233433c5}"/>
              </w:placeholder>
            </w:sdtPr>
            <w:sdtEndPr>
              <w:rPr>
                <w:rFonts w:ascii="Times New Roman" w:hAnsi="Times New Roman" w:eastAsia="宋体" w:cs="Times New Roman"/>
                <w:b/>
                <w:bCs/>
                <w:kern w:val="2"/>
                <w:sz w:val="28"/>
                <w:szCs w:val="28"/>
                <w:highlight w:val="none"/>
                <w:lang w:val="en-US" w:eastAsia="zh-CN" w:bidi="ar-SA"/>
              </w:rPr>
            </w:sdtEndPr>
            <w:sdtContent>
              <w:r>
                <w:rPr>
                  <w:rFonts w:hint="eastAsia" w:ascii="Arial" w:hAnsi="Arial" w:eastAsia="方正小标宋简体" w:cs="Times New Roman"/>
                  <w:b/>
                  <w:bCs/>
                  <w:sz w:val="28"/>
                  <w:szCs w:val="28"/>
                  <w:highlight w:val="none"/>
                </w:rPr>
                <w:t>第五章</w:t>
              </w:r>
              <w:r>
                <w:rPr>
                  <w:rFonts w:hint="eastAsia" w:ascii="Arial" w:hAnsi="Arial" w:eastAsia="方正小标宋简体" w:cs="Times New Roman"/>
                  <w:b/>
                  <w:bCs/>
                  <w:sz w:val="28"/>
                  <w:szCs w:val="28"/>
                  <w:highlight w:val="none"/>
                  <w:lang w:val="en-US" w:eastAsia="zh-CN"/>
                </w:rPr>
                <w:t xml:space="preserve"> </w:t>
              </w:r>
              <w:r>
                <w:rPr>
                  <w:rFonts w:hint="eastAsia" w:ascii="Arial" w:hAnsi="Arial" w:eastAsia="方正小标宋简体" w:cs="Times New Roman"/>
                  <w:b/>
                  <w:bCs/>
                  <w:sz w:val="28"/>
                  <w:szCs w:val="28"/>
                  <w:highlight w:val="none"/>
                </w:rPr>
                <w:t>竞争性谈判公告</w:t>
              </w:r>
            </w:sdtContent>
          </w:sdt>
          <w:r>
            <w:rPr>
              <w:b/>
              <w:bCs/>
              <w:sz w:val="28"/>
              <w:szCs w:val="28"/>
              <w:highlight w:val="none"/>
            </w:rPr>
            <w:tab/>
          </w:r>
          <w:r>
            <w:rPr>
              <w:rFonts w:hint="eastAsia"/>
              <w:b/>
              <w:bCs/>
              <w:sz w:val="28"/>
              <w:szCs w:val="28"/>
              <w:highlight w:val="none"/>
              <w:lang w:val="en-US" w:eastAsia="zh-CN"/>
            </w:rPr>
            <w:t>8</w:t>
          </w:r>
          <w:r>
            <w:rPr>
              <w:b/>
              <w:bCs/>
              <w:sz w:val="28"/>
              <w:szCs w:val="28"/>
              <w:highlight w:val="none"/>
            </w:rPr>
            <w:fldChar w:fldCharType="end"/>
          </w:r>
          <w:r>
            <w:rPr>
              <w:rFonts w:hint="eastAsia"/>
              <w:b/>
              <w:bCs/>
              <w:sz w:val="28"/>
              <w:szCs w:val="28"/>
              <w:highlight w:val="none"/>
              <w:lang w:val="en-US" w:eastAsia="zh-CN"/>
            </w:rPr>
            <w:t>4</w:t>
          </w:r>
        </w:p>
        <w:p>
          <w:pPr>
            <w:pStyle w:val="156"/>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rFonts w:hint="eastAsia" w:eastAsia="宋体"/>
              <w:sz w:val="28"/>
              <w:szCs w:val="28"/>
              <w:highlight w:val="none"/>
              <w:lang w:val="en-US" w:eastAsia="zh-CN"/>
            </w:rPr>
          </w:pPr>
          <w:r>
            <w:rPr>
              <w:b/>
              <w:bCs/>
              <w:sz w:val="28"/>
              <w:szCs w:val="28"/>
              <w:highlight w:val="none"/>
            </w:rPr>
            <w:fldChar w:fldCharType="begin"/>
          </w:r>
          <w:r>
            <w:rPr>
              <w:sz w:val="28"/>
              <w:szCs w:val="28"/>
              <w:highlight w:val="none"/>
            </w:rPr>
            <w:instrText xml:space="preserve"> HYPERLINK \l _Toc24521_WPSOffice_Level1 </w:instrText>
          </w:r>
          <w:r>
            <w:rPr>
              <w:b/>
              <w:bCs/>
              <w:sz w:val="28"/>
              <w:szCs w:val="28"/>
              <w:highlight w:val="none"/>
            </w:rPr>
            <w:fldChar w:fldCharType="separate"/>
          </w:r>
          <w:sdt>
            <w:sdtPr>
              <w:rPr>
                <w:rFonts w:ascii="Times New Roman" w:hAnsi="Times New Roman" w:eastAsia="宋体" w:cs="Times New Roman"/>
                <w:b/>
                <w:bCs/>
                <w:kern w:val="2"/>
                <w:sz w:val="28"/>
                <w:szCs w:val="28"/>
                <w:highlight w:val="none"/>
                <w:lang w:val="en-US" w:eastAsia="zh-CN" w:bidi="ar-SA"/>
              </w:rPr>
              <w:id w:val="147483074"/>
              <w:placeholder>
                <w:docPart w:val="{796a13c5-39c9-4b8b-bdbd-240658522e93}"/>
              </w:placeholder>
            </w:sdtPr>
            <w:sdtEndPr>
              <w:rPr>
                <w:rFonts w:ascii="Times New Roman" w:hAnsi="Times New Roman" w:eastAsia="宋体" w:cs="Times New Roman"/>
                <w:b/>
                <w:bCs/>
                <w:kern w:val="2"/>
                <w:sz w:val="28"/>
                <w:szCs w:val="28"/>
                <w:highlight w:val="none"/>
                <w:lang w:val="en-US" w:eastAsia="zh-CN" w:bidi="ar-SA"/>
              </w:rPr>
            </w:sdtEndPr>
            <w:sdtContent>
              <w:r>
                <w:rPr>
                  <w:rFonts w:hint="eastAsia" w:ascii="Arial" w:hAnsi="Arial" w:eastAsia="方正小标宋简体" w:cs="Times New Roman"/>
                  <w:b/>
                  <w:bCs/>
                  <w:sz w:val="28"/>
                  <w:szCs w:val="28"/>
                  <w:highlight w:val="none"/>
                </w:rPr>
                <w:t>第六章 采购项目商务和技术要求</w:t>
              </w:r>
            </w:sdtContent>
          </w:sdt>
          <w:r>
            <w:rPr>
              <w:b/>
              <w:bCs/>
              <w:sz w:val="28"/>
              <w:szCs w:val="28"/>
              <w:highlight w:val="none"/>
            </w:rPr>
            <w:tab/>
          </w:r>
          <w:r>
            <w:rPr>
              <w:rFonts w:hint="eastAsia"/>
              <w:b/>
              <w:bCs/>
              <w:sz w:val="28"/>
              <w:szCs w:val="28"/>
              <w:highlight w:val="none"/>
              <w:lang w:val="en-US" w:eastAsia="zh-CN"/>
            </w:rPr>
            <w:t>8</w:t>
          </w:r>
          <w:r>
            <w:rPr>
              <w:b/>
              <w:bCs/>
              <w:sz w:val="28"/>
              <w:szCs w:val="28"/>
              <w:highlight w:val="none"/>
            </w:rPr>
            <w:fldChar w:fldCharType="end"/>
          </w:r>
          <w:r>
            <w:rPr>
              <w:rFonts w:hint="eastAsia"/>
              <w:b/>
              <w:bCs/>
              <w:sz w:val="28"/>
              <w:szCs w:val="28"/>
              <w:highlight w:val="none"/>
              <w:lang w:val="en-US" w:eastAsia="zh-CN"/>
            </w:rPr>
            <w:t>8</w:t>
          </w:r>
        </w:p>
        <w:p>
          <w:pPr>
            <w:pStyle w:val="157"/>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rFonts w:hint="eastAsia" w:eastAsia="宋体"/>
              <w:sz w:val="28"/>
              <w:szCs w:val="28"/>
              <w:highlight w:val="none"/>
              <w:lang w:val="en-US" w:eastAsia="zh-CN"/>
            </w:rPr>
          </w:pPr>
          <w:r>
            <w:rPr>
              <w:sz w:val="28"/>
              <w:szCs w:val="28"/>
              <w:highlight w:val="none"/>
            </w:rPr>
            <w:fldChar w:fldCharType="begin"/>
          </w:r>
          <w:r>
            <w:rPr>
              <w:sz w:val="28"/>
              <w:szCs w:val="28"/>
              <w:highlight w:val="none"/>
            </w:rPr>
            <w:instrText xml:space="preserve"> HYPERLINK \l _Toc31472_WPSOffice_Level2 </w:instrText>
          </w:r>
          <w:r>
            <w:rPr>
              <w:sz w:val="28"/>
              <w:szCs w:val="28"/>
              <w:highlight w:val="none"/>
            </w:rPr>
            <w:fldChar w:fldCharType="separate"/>
          </w:r>
          <w:sdt>
            <w:sdtPr>
              <w:rPr>
                <w:rFonts w:ascii="Times New Roman" w:hAnsi="Times New Roman" w:eastAsia="宋体" w:cs="Times New Roman"/>
                <w:kern w:val="2"/>
                <w:sz w:val="28"/>
                <w:szCs w:val="28"/>
                <w:highlight w:val="none"/>
                <w:lang w:val="en-US" w:eastAsia="zh-CN" w:bidi="ar-SA"/>
              </w:rPr>
              <w:id w:val="147483074"/>
              <w:placeholder>
                <w:docPart w:val="{ede618e4-adc2-4727-ac32-e86cd10c9476}"/>
              </w:placeholder>
            </w:sdtPr>
            <w:sdtEndPr>
              <w:rPr>
                <w:rFonts w:ascii="Times New Roman" w:hAnsi="Times New Roman" w:eastAsia="宋体" w:cs="Times New Roman"/>
                <w:kern w:val="2"/>
                <w:sz w:val="28"/>
                <w:szCs w:val="28"/>
                <w:highlight w:val="none"/>
                <w:lang w:val="en-US" w:eastAsia="zh-CN" w:bidi="ar-SA"/>
              </w:rPr>
            </w:sdtEndPr>
            <w:sdtContent>
              <w:r>
                <w:rPr>
                  <w:rFonts w:hint="eastAsia" w:ascii="黑体" w:hAnsi="黑体" w:eastAsia="黑体" w:cs="黑体"/>
                  <w:sz w:val="28"/>
                  <w:szCs w:val="28"/>
                  <w:highlight w:val="none"/>
                </w:rPr>
                <w:t>一、</w:t>
              </w:r>
              <w:r>
                <w:rPr>
                  <w:rFonts w:hint="eastAsia" w:ascii="Times New Roman" w:hAnsi="Times New Roman" w:eastAsia="黑体" w:cs="Times New Roman"/>
                  <w:sz w:val="28"/>
                  <w:szCs w:val="28"/>
                  <w:highlight w:val="none"/>
                </w:rPr>
                <w:t>商务要求（均为实质性响应条款，不接受负偏离）</w:t>
              </w:r>
            </w:sdtContent>
          </w:sdt>
          <w:r>
            <w:rPr>
              <w:sz w:val="28"/>
              <w:szCs w:val="28"/>
              <w:highlight w:val="none"/>
            </w:rPr>
            <w:tab/>
          </w:r>
          <w:r>
            <w:rPr>
              <w:rFonts w:hint="eastAsia"/>
              <w:sz w:val="28"/>
              <w:szCs w:val="28"/>
              <w:highlight w:val="none"/>
              <w:lang w:val="en-US" w:eastAsia="zh-CN"/>
            </w:rPr>
            <w:t>8</w:t>
          </w:r>
          <w:r>
            <w:rPr>
              <w:sz w:val="28"/>
              <w:szCs w:val="28"/>
              <w:highlight w:val="none"/>
            </w:rPr>
            <w:fldChar w:fldCharType="end"/>
          </w:r>
          <w:r>
            <w:rPr>
              <w:rFonts w:hint="eastAsia"/>
              <w:sz w:val="28"/>
              <w:szCs w:val="28"/>
              <w:highlight w:val="none"/>
              <w:lang w:val="en-US" w:eastAsia="zh-CN"/>
            </w:rPr>
            <w:t>8</w:t>
          </w:r>
        </w:p>
        <w:p>
          <w:pPr>
            <w:pStyle w:val="157"/>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rFonts w:hint="eastAsia" w:eastAsia="宋体"/>
              <w:sz w:val="28"/>
              <w:szCs w:val="28"/>
              <w:highlight w:val="none"/>
              <w:lang w:val="en-US" w:eastAsia="zh-CN"/>
            </w:rPr>
          </w:pPr>
          <w:r>
            <w:rPr>
              <w:sz w:val="28"/>
              <w:szCs w:val="28"/>
              <w:highlight w:val="none"/>
            </w:rPr>
            <w:fldChar w:fldCharType="begin"/>
          </w:r>
          <w:r>
            <w:rPr>
              <w:sz w:val="28"/>
              <w:szCs w:val="28"/>
              <w:highlight w:val="none"/>
            </w:rPr>
            <w:instrText xml:space="preserve"> HYPERLINK \l _Toc19687_WPSOffice_Level2 </w:instrText>
          </w:r>
          <w:r>
            <w:rPr>
              <w:sz w:val="28"/>
              <w:szCs w:val="28"/>
              <w:highlight w:val="none"/>
            </w:rPr>
            <w:fldChar w:fldCharType="separate"/>
          </w:r>
          <w:sdt>
            <w:sdtPr>
              <w:rPr>
                <w:rFonts w:ascii="Times New Roman" w:hAnsi="Times New Roman" w:eastAsia="宋体" w:cs="Times New Roman"/>
                <w:kern w:val="2"/>
                <w:sz w:val="28"/>
                <w:szCs w:val="28"/>
                <w:highlight w:val="none"/>
                <w:lang w:val="en-US" w:eastAsia="zh-CN" w:bidi="ar-SA"/>
              </w:rPr>
              <w:id w:val="147483074"/>
              <w:placeholder>
                <w:docPart w:val="{1186dbd2-89b3-4d20-a1f1-bf2695f2cddf}"/>
              </w:placeholder>
            </w:sdtPr>
            <w:sdtEndPr>
              <w:rPr>
                <w:rFonts w:ascii="Times New Roman" w:hAnsi="Times New Roman" w:eastAsia="宋体" w:cs="Times New Roman"/>
                <w:kern w:val="2"/>
                <w:sz w:val="28"/>
                <w:szCs w:val="28"/>
                <w:highlight w:val="none"/>
                <w:lang w:val="en-US" w:eastAsia="zh-CN" w:bidi="ar-SA"/>
              </w:rPr>
            </w:sdtEndPr>
            <w:sdtContent>
              <w:r>
                <w:rPr>
                  <w:rFonts w:hint="eastAsia" w:ascii="黑体" w:hAnsi="黑体" w:eastAsia="黑体" w:cs="黑体"/>
                  <w:sz w:val="28"/>
                  <w:szCs w:val="28"/>
                  <w:highlight w:val="none"/>
                </w:rPr>
                <w:t>二、技术要求</w:t>
              </w:r>
            </w:sdtContent>
          </w:sdt>
          <w:r>
            <w:rPr>
              <w:sz w:val="28"/>
              <w:szCs w:val="28"/>
              <w:highlight w:val="none"/>
            </w:rPr>
            <w:tab/>
          </w:r>
          <w:r>
            <w:rPr>
              <w:rFonts w:hint="eastAsia"/>
              <w:sz w:val="28"/>
              <w:szCs w:val="28"/>
              <w:highlight w:val="none"/>
              <w:lang w:val="en-US" w:eastAsia="zh-CN"/>
            </w:rPr>
            <w:t>9</w:t>
          </w:r>
          <w:r>
            <w:rPr>
              <w:sz w:val="28"/>
              <w:szCs w:val="28"/>
              <w:highlight w:val="none"/>
            </w:rPr>
            <w:fldChar w:fldCharType="end"/>
          </w:r>
          <w:r>
            <w:rPr>
              <w:rFonts w:hint="eastAsia"/>
              <w:sz w:val="28"/>
              <w:szCs w:val="28"/>
              <w:highlight w:val="none"/>
              <w:lang w:val="en-US" w:eastAsia="zh-CN"/>
            </w:rPr>
            <w:t>0</w:t>
          </w:r>
        </w:p>
        <w:p>
          <w:pPr>
            <w:pStyle w:val="156"/>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sz w:val="28"/>
              <w:szCs w:val="28"/>
              <w:highlight w:val="none"/>
            </w:rPr>
          </w:pPr>
          <w:r>
            <w:rPr>
              <w:b/>
              <w:bCs/>
              <w:sz w:val="28"/>
              <w:szCs w:val="28"/>
              <w:highlight w:val="none"/>
            </w:rPr>
            <w:fldChar w:fldCharType="begin"/>
          </w:r>
          <w:r>
            <w:rPr>
              <w:sz w:val="28"/>
              <w:szCs w:val="28"/>
              <w:highlight w:val="none"/>
            </w:rPr>
            <w:instrText xml:space="preserve"> HYPERLINK \l _Toc17145_WPSOffice_Level1 </w:instrText>
          </w:r>
          <w:r>
            <w:rPr>
              <w:b/>
              <w:bCs/>
              <w:sz w:val="28"/>
              <w:szCs w:val="28"/>
              <w:highlight w:val="none"/>
            </w:rPr>
            <w:fldChar w:fldCharType="separate"/>
          </w:r>
          <w:sdt>
            <w:sdtPr>
              <w:rPr>
                <w:rFonts w:ascii="Times New Roman" w:hAnsi="Times New Roman" w:eastAsia="宋体" w:cs="Times New Roman"/>
                <w:b/>
                <w:bCs/>
                <w:kern w:val="2"/>
                <w:sz w:val="28"/>
                <w:szCs w:val="28"/>
                <w:highlight w:val="none"/>
                <w:lang w:val="en-US" w:eastAsia="zh-CN" w:bidi="ar-SA"/>
              </w:rPr>
              <w:id w:val="147483074"/>
              <w:placeholder>
                <w:docPart w:val="{a6e2a166-ce5e-44ae-8cbc-7605b53e0bde}"/>
              </w:placeholder>
            </w:sdtPr>
            <w:sdtEndPr>
              <w:rPr>
                <w:rFonts w:ascii="Times New Roman" w:hAnsi="Times New Roman" w:eastAsia="宋体" w:cs="Times New Roman"/>
                <w:b/>
                <w:bCs/>
                <w:kern w:val="2"/>
                <w:sz w:val="28"/>
                <w:szCs w:val="28"/>
                <w:highlight w:val="none"/>
                <w:lang w:val="en-US" w:eastAsia="zh-CN" w:bidi="ar-SA"/>
              </w:rPr>
            </w:sdtEndPr>
            <w:sdtContent>
              <w:r>
                <w:rPr>
                  <w:rFonts w:hint="eastAsia" w:ascii="Arial" w:hAnsi="Arial" w:eastAsia="方正小标宋简体" w:cs="Times New Roman"/>
                  <w:b/>
                  <w:bCs/>
                  <w:sz w:val="28"/>
                  <w:szCs w:val="28"/>
                  <w:highlight w:val="none"/>
                </w:rPr>
                <w:t>第七章</w:t>
              </w:r>
              <w:r>
                <w:rPr>
                  <w:rFonts w:ascii="Arial" w:hAnsi="Arial" w:eastAsia="方正小标宋简体" w:cs="Times New Roman"/>
                  <w:b/>
                  <w:bCs/>
                  <w:sz w:val="28"/>
                  <w:szCs w:val="28"/>
                  <w:highlight w:val="none"/>
                </w:rPr>
                <w:t xml:space="preserve"> </w:t>
              </w:r>
              <w:r>
                <w:rPr>
                  <w:rFonts w:hint="eastAsia" w:ascii="Arial" w:hAnsi="Arial" w:eastAsia="方正小标宋简体" w:cs="Times New Roman"/>
                  <w:b/>
                  <w:bCs/>
                  <w:sz w:val="28"/>
                  <w:szCs w:val="28"/>
                  <w:highlight w:val="none"/>
                </w:rPr>
                <w:t>合同样本</w:t>
              </w:r>
            </w:sdtContent>
          </w:sdt>
          <w:r>
            <w:rPr>
              <w:b/>
              <w:bCs/>
              <w:sz w:val="28"/>
              <w:szCs w:val="28"/>
              <w:highlight w:val="none"/>
            </w:rPr>
            <w:tab/>
          </w:r>
          <w:bookmarkStart w:id="15" w:name="_Toc17145_WPSOffice_Level1Page"/>
          <w:r>
            <w:rPr>
              <w:b/>
              <w:bCs/>
              <w:sz w:val="28"/>
              <w:szCs w:val="28"/>
              <w:highlight w:val="none"/>
            </w:rPr>
            <w:t>9</w:t>
          </w:r>
          <w:bookmarkEnd w:id="15"/>
          <w:r>
            <w:rPr>
              <w:rFonts w:hint="eastAsia"/>
              <w:b/>
              <w:bCs/>
              <w:sz w:val="28"/>
              <w:szCs w:val="28"/>
              <w:highlight w:val="none"/>
              <w:lang w:val="en-US" w:eastAsia="zh-CN"/>
            </w:rPr>
            <w:t>2</w:t>
          </w:r>
          <w:r>
            <w:rPr>
              <w:b/>
              <w:bCs/>
              <w:sz w:val="28"/>
              <w:szCs w:val="28"/>
              <w:highlight w:val="none"/>
            </w:rPr>
            <w:fldChar w:fldCharType="end"/>
          </w:r>
        </w:p>
        <w:p>
          <w:pPr>
            <w:pStyle w:val="156"/>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rFonts w:hint="eastAsia" w:eastAsia="宋体"/>
              <w:highlight w:val="none"/>
              <w:lang w:val="en-US" w:eastAsia="zh-CN"/>
            </w:rPr>
          </w:pPr>
          <w:r>
            <w:rPr>
              <w:b/>
              <w:bCs/>
              <w:sz w:val="28"/>
              <w:szCs w:val="28"/>
              <w:highlight w:val="none"/>
            </w:rPr>
            <w:fldChar w:fldCharType="begin"/>
          </w:r>
          <w:r>
            <w:rPr>
              <w:sz w:val="28"/>
              <w:szCs w:val="28"/>
              <w:highlight w:val="none"/>
            </w:rPr>
            <w:instrText xml:space="preserve"> HYPERLINK \l _Toc10370_WPSOffice_Level1 </w:instrText>
          </w:r>
          <w:r>
            <w:rPr>
              <w:b/>
              <w:bCs/>
              <w:sz w:val="28"/>
              <w:szCs w:val="28"/>
              <w:highlight w:val="none"/>
            </w:rPr>
            <w:fldChar w:fldCharType="separate"/>
          </w:r>
          <w:sdt>
            <w:sdtPr>
              <w:rPr>
                <w:rFonts w:ascii="Times New Roman" w:hAnsi="Times New Roman" w:eastAsia="宋体" w:cs="Times New Roman"/>
                <w:b/>
                <w:bCs/>
                <w:kern w:val="2"/>
                <w:sz w:val="28"/>
                <w:szCs w:val="28"/>
                <w:highlight w:val="none"/>
                <w:lang w:val="en-US" w:eastAsia="zh-CN" w:bidi="ar-SA"/>
              </w:rPr>
              <w:id w:val="147483074"/>
              <w:placeholder>
                <w:docPart w:val="{5fd5a269-2c47-45a1-8efe-0ec704ec9b58}"/>
              </w:placeholder>
            </w:sdtPr>
            <w:sdtEndPr>
              <w:rPr>
                <w:rFonts w:ascii="Times New Roman" w:hAnsi="Times New Roman" w:eastAsia="宋体" w:cs="Times New Roman"/>
                <w:b/>
                <w:bCs/>
                <w:kern w:val="2"/>
                <w:sz w:val="28"/>
                <w:szCs w:val="28"/>
                <w:highlight w:val="none"/>
                <w:lang w:val="en-US" w:eastAsia="zh-CN" w:bidi="ar-SA"/>
              </w:rPr>
            </w:sdtEndPr>
            <w:sdtContent>
              <w:r>
                <w:rPr>
                  <w:rFonts w:hint="eastAsia" w:ascii="方正小标宋简体" w:hAnsi="Times New Roman" w:eastAsia="方正小标宋简体" w:cs="Times New Roman"/>
                  <w:b/>
                  <w:bCs/>
                  <w:sz w:val="28"/>
                  <w:szCs w:val="28"/>
                  <w:highlight w:val="none"/>
                </w:rPr>
                <w:t>第八章 文件组成及专用附件格式</w:t>
              </w:r>
            </w:sdtContent>
          </w:sdt>
          <w:r>
            <w:rPr>
              <w:b/>
              <w:bCs/>
              <w:sz w:val="28"/>
              <w:szCs w:val="28"/>
              <w:highlight w:val="none"/>
            </w:rPr>
            <w:tab/>
          </w:r>
          <w:r>
            <w:rPr>
              <w:rFonts w:hint="eastAsia"/>
              <w:b/>
              <w:bCs/>
              <w:sz w:val="28"/>
              <w:szCs w:val="28"/>
              <w:highlight w:val="none"/>
              <w:lang w:val="en-US" w:eastAsia="zh-CN"/>
            </w:rPr>
            <w:t>9</w:t>
          </w:r>
          <w:r>
            <w:rPr>
              <w:b/>
              <w:bCs/>
              <w:sz w:val="28"/>
              <w:szCs w:val="28"/>
              <w:highlight w:val="none"/>
            </w:rPr>
            <w:fldChar w:fldCharType="end"/>
          </w:r>
          <w:r>
            <w:rPr>
              <w:rFonts w:hint="eastAsia"/>
              <w:b/>
              <w:bCs/>
              <w:sz w:val="28"/>
              <w:szCs w:val="28"/>
              <w:highlight w:val="none"/>
              <w:lang w:val="en-US" w:eastAsia="zh-CN"/>
            </w:rPr>
            <w:t>7</w:t>
          </w:r>
        </w:p>
        <w:bookmarkEnd w:id="11"/>
        <w:p>
          <w:pPr>
            <w:pStyle w:val="21"/>
            <w:tabs>
              <w:tab w:val="right" w:leader="dot" w:pos="9344"/>
            </w:tabs>
            <w:ind w:left="0" w:leftChars="0" w:firstLine="883" w:firstLineChars="200"/>
            <w:rPr>
              <w:rFonts w:ascii="Times New Roman" w:hAnsi="Times New Roman" w:eastAsia="宋体" w:cs="Times New Roman"/>
              <w:b/>
              <w:bCs/>
              <w:kern w:val="2"/>
              <w:sz w:val="44"/>
              <w:szCs w:val="44"/>
              <w:highlight w:val="none"/>
              <w:lang w:val="en-US" w:eastAsia="zh-CN" w:bidi="ar-SA"/>
            </w:rPr>
          </w:pPr>
        </w:p>
      </w:sdtContent>
    </w:sdt>
    <w:p>
      <w:pPr>
        <w:rPr>
          <w:highlight w:val="none"/>
        </w:rPr>
      </w:pPr>
    </w:p>
    <w:p>
      <w:pPr>
        <w:pStyle w:val="21"/>
        <w:tabs>
          <w:tab w:val="right" w:leader="dot" w:pos="9344"/>
        </w:tabs>
        <w:ind w:left="-27" w:leftChars="-13"/>
        <w:rPr>
          <w:rFonts w:asciiTheme="minorHAnsi" w:hAnsiTheme="minorHAnsi" w:cstheme="minorBidi"/>
          <w:b w:val="0"/>
          <w:sz w:val="21"/>
          <w:szCs w:val="22"/>
          <w:highlight w:val="none"/>
        </w:rPr>
      </w:pPr>
    </w:p>
    <w:p>
      <w:pPr>
        <w:pStyle w:val="21"/>
        <w:tabs>
          <w:tab w:val="right" w:leader="dot" w:pos="9344"/>
        </w:tabs>
        <w:ind w:left="42" w:leftChars="20"/>
        <w:rPr>
          <w:rFonts w:asciiTheme="minorEastAsia" w:hAnsiTheme="minorEastAsia" w:cstheme="minorBidi"/>
          <w:b w:val="0"/>
          <w:sz w:val="21"/>
          <w:szCs w:val="22"/>
          <w:highlight w:val="none"/>
        </w:rPr>
      </w:pPr>
    </w:p>
    <w:p>
      <w:pPr>
        <w:pStyle w:val="22"/>
        <w:adjustRightInd w:val="0"/>
        <w:snapToGrid w:val="0"/>
        <w:spacing w:line="240" w:lineRule="atLeast"/>
        <w:jc w:val="center"/>
        <w:rPr>
          <w:rFonts w:hAnsi="宋体"/>
          <w:bCs/>
          <w:sz w:val="32"/>
          <w:szCs w:val="32"/>
          <w:highlight w:val="none"/>
        </w:rPr>
        <w:sectPr>
          <w:footerReference r:id="rId5" w:type="default"/>
          <w:pgSz w:w="11906" w:h="16838"/>
          <w:pgMar w:top="1418" w:right="991" w:bottom="1418" w:left="1418" w:header="851" w:footer="851" w:gutter="0"/>
          <w:pgNumType w:fmt="decimal" w:start="1"/>
          <w:cols w:space="720" w:num="1"/>
          <w:docGrid w:linePitch="388" w:charSpace="-1260"/>
        </w:sectPr>
      </w:pPr>
    </w:p>
    <w:p>
      <w:pPr>
        <w:pStyle w:val="4"/>
        <w:keepNext w:val="0"/>
        <w:keepLines w:val="0"/>
        <w:adjustRightInd w:val="0"/>
        <w:snapToGrid w:val="0"/>
        <w:spacing w:line="560" w:lineRule="exact"/>
        <w:jc w:val="center"/>
        <w:rPr>
          <w:b w:val="0"/>
          <w:szCs w:val="44"/>
          <w:highlight w:val="none"/>
          <w:lang w:val="zh-CN"/>
        </w:rPr>
      </w:pPr>
      <w:bookmarkStart w:id="16" w:name="_Toc132191250"/>
      <w:bookmarkStart w:id="17" w:name="_Toc27201"/>
      <w:bookmarkStart w:id="18" w:name="_Toc128470286"/>
      <w:bookmarkStart w:id="19" w:name="_Toc130887998"/>
      <w:bookmarkStart w:id="20" w:name="_Toc132186966"/>
      <w:bookmarkStart w:id="21" w:name="_Toc128154359"/>
      <w:bookmarkStart w:id="22" w:name="_Toc130661169"/>
      <w:bookmarkStart w:id="23" w:name="_Toc112768490"/>
      <w:bookmarkStart w:id="24" w:name="_Toc32290"/>
      <w:bookmarkStart w:id="25" w:name="_Toc112317780"/>
      <w:bookmarkStart w:id="26" w:name="_Toc20311"/>
      <w:bookmarkStart w:id="27" w:name="_Toc30198"/>
      <w:bookmarkStart w:id="28" w:name="_Toc15622"/>
      <w:r>
        <w:rPr>
          <w:rFonts w:hint="eastAsia"/>
          <w:b w:val="0"/>
          <w:szCs w:val="44"/>
          <w:highlight w:val="none"/>
          <w:lang w:val="zh-CN"/>
        </w:rPr>
        <w:t xml:space="preserve">第四章 </w:t>
      </w:r>
      <w:bookmarkStart w:id="29" w:name="_Hlk117785343"/>
      <w:r>
        <w:rPr>
          <w:rFonts w:hint="eastAsia"/>
          <w:b w:val="0"/>
          <w:szCs w:val="44"/>
          <w:highlight w:val="none"/>
          <w:lang w:val="zh-CN"/>
        </w:rPr>
        <w:t>报价供应商须知前附表</w:t>
      </w:r>
      <w:bookmarkEnd w:id="16"/>
      <w:bookmarkEnd w:id="17"/>
      <w:bookmarkEnd w:id="18"/>
      <w:bookmarkEnd w:id="19"/>
      <w:bookmarkEnd w:id="20"/>
      <w:bookmarkEnd w:id="21"/>
      <w:bookmarkEnd w:id="22"/>
      <w:bookmarkEnd w:id="29"/>
    </w:p>
    <w:p>
      <w:pPr>
        <w:keepNext/>
        <w:keepLines/>
        <w:adjustRightInd w:val="0"/>
        <w:snapToGrid w:val="0"/>
        <w:spacing w:beforeLines="50" w:afterLines="50" w:line="560" w:lineRule="exact"/>
        <w:ind w:firstLine="560" w:firstLineChars="200"/>
        <w:jc w:val="left"/>
        <w:textAlignment w:val="baseline"/>
        <w:rPr>
          <w:rFonts w:ascii="宋体" w:hAnsi="宋体" w:cs="宋体"/>
          <w:bCs/>
          <w:sz w:val="28"/>
          <w:szCs w:val="28"/>
          <w:highlight w:val="none"/>
        </w:rPr>
      </w:pPr>
      <w:r>
        <w:rPr>
          <w:rFonts w:hint="eastAsia" w:ascii="宋体" w:hAnsi="宋体" w:cs="宋体"/>
          <w:bCs/>
          <w:sz w:val="28"/>
          <w:szCs w:val="28"/>
          <w:highlight w:val="none"/>
        </w:rPr>
        <w:t>本表是对本项目需重点关注内容的集中说明。专用文件与通用文件存在不一致的地方，以专用文件要求为准。</w:t>
      </w:r>
    </w:p>
    <w:tbl>
      <w:tblPr>
        <w:tblStyle w:val="42"/>
        <w:tblW w:w="9498" w:type="dxa"/>
        <w:tblInd w:w="108"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993"/>
        <w:gridCol w:w="2034"/>
        <w:gridCol w:w="4350"/>
        <w:gridCol w:w="2121"/>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0" w:hRule="atLeast"/>
          <w:tblHeader/>
        </w:trPr>
        <w:tc>
          <w:tcPr>
            <w:tcW w:w="993" w:type="dxa"/>
            <w:vAlign w:val="center"/>
          </w:tcPr>
          <w:p>
            <w:pPr>
              <w:adjustRightInd w:val="0"/>
              <w:snapToGrid w:val="0"/>
              <w:spacing w:line="360" w:lineRule="exact"/>
              <w:jc w:val="center"/>
              <w:rPr>
                <w:rFonts w:ascii="宋体" w:hAnsi="宋体"/>
                <w:sz w:val="24"/>
                <w:highlight w:val="none"/>
              </w:rPr>
            </w:pPr>
            <w:r>
              <w:rPr>
                <w:rFonts w:hint="eastAsia" w:ascii="宋体" w:hAnsi="宋体"/>
                <w:sz w:val="24"/>
                <w:highlight w:val="none"/>
              </w:rPr>
              <w:t>序号</w:t>
            </w:r>
          </w:p>
        </w:tc>
        <w:tc>
          <w:tcPr>
            <w:tcW w:w="2034" w:type="dxa"/>
            <w:vAlign w:val="center"/>
          </w:tcPr>
          <w:p>
            <w:pPr>
              <w:adjustRightInd w:val="0"/>
              <w:snapToGrid w:val="0"/>
              <w:spacing w:line="360" w:lineRule="exact"/>
              <w:jc w:val="center"/>
              <w:rPr>
                <w:rFonts w:ascii="宋体" w:hAnsi="宋体"/>
                <w:sz w:val="24"/>
                <w:highlight w:val="none"/>
              </w:rPr>
            </w:pPr>
            <w:r>
              <w:rPr>
                <w:rFonts w:hint="eastAsia" w:ascii="宋体" w:hAnsi="宋体"/>
                <w:sz w:val="24"/>
                <w:highlight w:val="none"/>
              </w:rPr>
              <w:t>谈判报价相关事项</w:t>
            </w:r>
          </w:p>
        </w:tc>
        <w:tc>
          <w:tcPr>
            <w:tcW w:w="4350" w:type="dxa"/>
            <w:vAlign w:val="center"/>
          </w:tcPr>
          <w:p>
            <w:pPr>
              <w:adjustRightInd w:val="0"/>
              <w:snapToGrid w:val="0"/>
              <w:spacing w:line="360" w:lineRule="exact"/>
              <w:jc w:val="center"/>
              <w:rPr>
                <w:rFonts w:ascii="宋体" w:hAnsi="宋体" w:cs="宋体"/>
                <w:bCs/>
                <w:sz w:val="24"/>
                <w:highlight w:val="none"/>
              </w:rPr>
            </w:pPr>
            <w:r>
              <w:rPr>
                <w:rFonts w:hint="eastAsia" w:ascii="宋体" w:hAnsi="宋体" w:cs="宋体"/>
                <w:bCs/>
                <w:sz w:val="24"/>
                <w:highlight w:val="none"/>
              </w:rPr>
              <w:t>项目具体要求</w:t>
            </w:r>
          </w:p>
          <w:p>
            <w:pPr>
              <w:adjustRightInd w:val="0"/>
              <w:snapToGrid w:val="0"/>
              <w:spacing w:line="360" w:lineRule="exact"/>
              <w:jc w:val="center"/>
              <w:rPr>
                <w:rFonts w:ascii="宋体" w:hAnsi="宋体"/>
                <w:sz w:val="24"/>
                <w:highlight w:val="none"/>
              </w:rPr>
            </w:pPr>
            <w:r>
              <w:rPr>
                <w:rFonts w:hint="eastAsia" w:ascii="宋体" w:hAnsi="宋体" w:cs="宋体"/>
                <w:bCs/>
                <w:sz w:val="24"/>
                <w:highlight w:val="none"/>
              </w:rPr>
              <w:t>（见专用文件）</w:t>
            </w:r>
          </w:p>
        </w:tc>
        <w:tc>
          <w:tcPr>
            <w:tcW w:w="2121" w:type="dxa"/>
            <w:vAlign w:val="center"/>
          </w:tcPr>
          <w:p>
            <w:pPr>
              <w:adjustRightInd w:val="0"/>
              <w:snapToGrid w:val="0"/>
              <w:spacing w:line="360" w:lineRule="exact"/>
              <w:jc w:val="center"/>
              <w:rPr>
                <w:rFonts w:ascii="宋体" w:hAnsi="宋体"/>
                <w:sz w:val="24"/>
                <w:highlight w:val="none"/>
              </w:rPr>
            </w:pPr>
            <w:r>
              <w:rPr>
                <w:rFonts w:hint="eastAsia" w:ascii="宋体" w:hAnsi="宋体"/>
                <w:sz w:val="24"/>
                <w:highlight w:val="none"/>
              </w:rPr>
              <w:t>通用要求</w:t>
            </w:r>
          </w:p>
          <w:p>
            <w:pPr>
              <w:adjustRightInd w:val="0"/>
              <w:snapToGrid w:val="0"/>
              <w:spacing w:line="360" w:lineRule="exact"/>
              <w:jc w:val="center"/>
              <w:rPr>
                <w:rFonts w:ascii="宋体" w:hAnsi="宋体"/>
                <w:sz w:val="24"/>
                <w:highlight w:val="none"/>
              </w:rPr>
            </w:pPr>
            <w:r>
              <w:rPr>
                <w:rFonts w:hint="eastAsia" w:ascii="宋体" w:hAnsi="宋体"/>
                <w:sz w:val="24"/>
                <w:highlight w:val="none"/>
              </w:rPr>
              <w:t>（见通用文件）</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031" w:hRule="atLeast"/>
        </w:trPr>
        <w:tc>
          <w:tcPr>
            <w:tcW w:w="993" w:type="dxa"/>
            <w:vAlign w:val="center"/>
          </w:tcPr>
          <w:p>
            <w:pPr>
              <w:adjustRightInd w:val="0"/>
              <w:snapToGrid w:val="0"/>
              <w:spacing w:line="360" w:lineRule="exact"/>
              <w:jc w:val="center"/>
              <w:rPr>
                <w:rFonts w:ascii="宋体" w:hAnsi="宋体"/>
                <w:sz w:val="24"/>
                <w:highlight w:val="none"/>
              </w:rPr>
            </w:pPr>
            <w:r>
              <w:rPr>
                <w:rFonts w:hint="eastAsia" w:ascii="宋体" w:hAnsi="宋体"/>
                <w:sz w:val="24"/>
                <w:highlight w:val="none"/>
              </w:rPr>
              <w:t>1</w:t>
            </w:r>
          </w:p>
        </w:tc>
        <w:tc>
          <w:tcPr>
            <w:tcW w:w="2034" w:type="dxa"/>
            <w:vAlign w:val="center"/>
          </w:tcPr>
          <w:p>
            <w:pPr>
              <w:adjustRightInd w:val="0"/>
              <w:snapToGrid w:val="0"/>
              <w:spacing w:line="360" w:lineRule="exact"/>
              <w:jc w:val="left"/>
              <w:rPr>
                <w:rFonts w:ascii="宋体" w:hAnsi="宋体"/>
                <w:sz w:val="24"/>
                <w:highlight w:val="none"/>
              </w:rPr>
            </w:pPr>
            <w:r>
              <w:rPr>
                <w:rFonts w:hint="eastAsia" w:ascii="宋体" w:hAnsi="宋体" w:cs="宋体"/>
                <w:sz w:val="24"/>
                <w:highlight w:val="none"/>
              </w:rPr>
              <w:t>项目概况</w:t>
            </w:r>
          </w:p>
        </w:tc>
        <w:tc>
          <w:tcPr>
            <w:tcW w:w="4350" w:type="dxa"/>
            <w:vAlign w:val="center"/>
          </w:tcPr>
          <w:p>
            <w:pPr>
              <w:spacing w:line="360" w:lineRule="exact"/>
              <w:rPr>
                <w:rFonts w:ascii="宋体" w:hAnsi="宋体" w:cs="宋体"/>
                <w:sz w:val="24"/>
                <w:highlight w:val="none"/>
              </w:rPr>
            </w:pPr>
            <w:r>
              <w:rPr>
                <w:rFonts w:hint="eastAsia" w:ascii="宋体" w:hAnsi="宋体" w:cs="宋体"/>
                <w:sz w:val="24"/>
                <w:highlight w:val="none"/>
                <w:u w:val="single"/>
                <w:lang w:val="en-US" w:eastAsia="zh-CN"/>
              </w:rPr>
              <w:t>全自动蛋白分析仪</w:t>
            </w:r>
            <w:r>
              <w:rPr>
                <w:rFonts w:hint="eastAsia" w:ascii="宋体" w:hAnsi="宋体" w:cs="宋体"/>
                <w:sz w:val="24"/>
                <w:highlight w:val="none"/>
              </w:rPr>
              <w:t>竞争性谈判</w:t>
            </w:r>
          </w:p>
          <w:p>
            <w:pPr>
              <w:spacing w:line="360" w:lineRule="exact"/>
              <w:rPr>
                <w:rFonts w:ascii="宋体" w:hAnsi="宋体" w:cs="宋体"/>
                <w:sz w:val="24"/>
                <w:highlight w:val="none"/>
                <w:u w:val="single"/>
              </w:rPr>
            </w:pPr>
            <w:r>
              <w:rPr>
                <w:rFonts w:hint="eastAsia" w:ascii="宋体" w:hAnsi="宋体" w:cs="宋体"/>
                <w:sz w:val="24"/>
                <w:highlight w:val="none"/>
              </w:rPr>
              <w:t>采购机构：</w:t>
            </w:r>
            <w:r>
              <w:rPr>
                <w:rFonts w:hint="eastAsia" w:ascii="宋体" w:hAnsi="宋体" w:cs="宋体"/>
                <w:sz w:val="24"/>
                <w:highlight w:val="none"/>
                <w:u w:val="single"/>
              </w:rPr>
              <w:t>招标采购科</w:t>
            </w:r>
          </w:p>
          <w:p>
            <w:pPr>
              <w:spacing w:line="360" w:lineRule="exact"/>
              <w:rPr>
                <w:rFonts w:hint="eastAsia" w:asciiTheme="minorEastAsia" w:hAnsiTheme="minorEastAsia" w:eastAsiaTheme="minorEastAsia" w:cstheme="minorEastAsia"/>
                <w:sz w:val="24"/>
                <w:szCs w:val="24"/>
                <w:highlight w:val="none"/>
                <w:u w:val="single"/>
                <w:lang w:eastAsia="zh-CN"/>
              </w:rPr>
            </w:pPr>
            <w:r>
              <w:rPr>
                <w:rFonts w:hint="eastAsia" w:ascii="宋体" w:hAnsi="宋体" w:cs="宋体"/>
                <w:sz w:val="24"/>
                <w:highlight w:val="none"/>
              </w:rPr>
              <w:t>联系人：</w:t>
            </w:r>
            <w:r>
              <w:rPr>
                <w:rFonts w:hint="eastAsia" w:ascii="宋体" w:hAnsi="宋体" w:cs="宋体"/>
                <w:sz w:val="24"/>
                <w:highlight w:val="none"/>
                <w:u w:val="single"/>
                <w:lang w:val="en-US" w:eastAsia="zh-CN"/>
              </w:rPr>
              <w:t>陈</w:t>
            </w:r>
            <w:r>
              <w:rPr>
                <w:rFonts w:hint="eastAsia" w:asciiTheme="minorEastAsia" w:hAnsiTheme="minorEastAsia" w:eastAsiaTheme="minorEastAsia" w:cstheme="minorEastAsia"/>
                <w:sz w:val="24"/>
                <w:szCs w:val="24"/>
                <w:highlight w:val="none"/>
                <w:u w:val="single"/>
                <w:lang w:eastAsia="zh-CN"/>
              </w:rPr>
              <w:t>老师</w:t>
            </w:r>
            <w:r>
              <w:rPr>
                <w:rFonts w:hint="eastAsia" w:asciiTheme="minorEastAsia" w:hAnsiTheme="minorEastAsia" w:eastAsiaTheme="minorEastAsia" w:cstheme="minorEastAsia"/>
                <w:sz w:val="24"/>
                <w:szCs w:val="24"/>
                <w:highlight w:val="none"/>
                <w:u w:val="single"/>
                <w:lang w:val="en-US" w:eastAsia="zh-CN"/>
              </w:rPr>
              <w:t xml:space="preserve"> </w:t>
            </w:r>
          </w:p>
          <w:p>
            <w:pPr>
              <w:spacing w:line="360" w:lineRule="exact"/>
              <w:rPr>
                <w:rFonts w:ascii="宋体" w:hAnsi="宋体" w:cs="宋体"/>
                <w:sz w:val="24"/>
                <w:highlight w:val="none"/>
                <w:u w:val="single"/>
              </w:rPr>
            </w:pPr>
            <w:r>
              <w:rPr>
                <w:rFonts w:hint="eastAsia" w:asciiTheme="minorEastAsia" w:hAnsiTheme="minorEastAsia" w:eastAsiaTheme="minorEastAsia" w:cstheme="minorEastAsia"/>
                <w:sz w:val="24"/>
                <w:szCs w:val="24"/>
                <w:highlight w:val="none"/>
                <w:u w:val="single"/>
                <w:lang w:val="en-US" w:eastAsia="zh-CN"/>
              </w:rPr>
              <w:t xml:space="preserve">010-66935201 </w:t>
            </w:r>
          </w:p>
          <w:p>
            <w:pPr>
              <w:adjustRightInd w:val="0"/>
              <w:snapToGrid w:val="0"/>
              <w:spacing w:line="360" w:lineRule="exact"/>
              <w:rPr>
                <w:rFonts w:ascii="宋体" w:hAnsi="宋体"/>
                <w:sz w:val="24"/>
                <w:highlight w:val="none"/>
              </w:rPr>
            </w:pPr>
            <w:r>
              <w:rPr>
                <w:rFonts w:hint="eastAsia" w:ascii="宋体" w:hAnsi="宋体" w:cs="宋体"/>
                <w:sz w:val="24"/>
                <w:highlight w:val="none"/>
              </w:rPr>
              <w:t>项目预算：</w:t>
            </w:r>
            <w:r>
              <w:rPr>
                <w:rFonts w:hint="eastAsia" w:ascii="宋体" w:hAnsi="宋体" w:cs="宋体"/>
                <w:sz w:val="24"/>
                <w:highlight w:val="none"/>
                <w:u w:val="single"/>
                <w:lang w:val="en-US" w:eastAsia="zh-CN"/>
              </w:rPr>
              <w:t>45</w:t>
            </w:r>
            <w:r>
              <w:rPr>
                <w:rFonts w:hint="eastAsia" w:ascii="宋体" w:hAnsi="宋体" w:cs="宋体"/>
                <w:sz w:val="24"/>
                <w:highlight w:val="none"/>
                <w:u w:val="single"/>
                <w:lang w:eastAsia="zh-CN"/>
              </w:rPr>
              <w:t>万元</w:t>
            </w:r>
          </w:p>
        </w:tc>
        <w:tc>
          <w:tcPr>
            <w:tcW w:w="2121" w:type="dxa"/>
            <w:vAlign w:val="center"/>
          </w:tcPr>
          <w:p>
            <w:pPr>
              <w:adjustRightInd w:val="0"/>
              <w:snapToGrid w:val="0"/>
              <w:spacing w:line="360" w:lineRule="exact"/>
              <w:rPr>
                <w:rFonts w:ascii="宋体" w:hAnsi="宋体"/>
                <w:sz w:val="24"/>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60" w:hRule="atLeast"/>
        </w:trPr>
        <w:tc>
          <w:tcPr>
            <w:tcW w:w="993" w:type="dxa"/>
            <w:vAlign w:val="center"/>
          </w:tcPr>
          <w:p>
            <w:pPr>
              <w:adjustRightInd w:val="0"/>
              <w:snapToGrid w:val="0"/>
              <w:spacing w:line="360" w:lineRule="exact"/>
              <w:jc w:val="center"/>
              <w:rPr>
                <w:rFonts w:ascii="宋体" w:hAnsi="宋体"/>
                <w:sz w:val="24"/>
                <w:highlight w:val="none"/>
              </w:rPr>
            </w:pPr>
            <w:r>
              <w:rPr>
                <w:rFonts w:hint="eastAsia" w:ascii="宋体" w:hAnsi="宋体"/>
                <w:sz w:val="24"/>
                <w:highlight w:val="none"/>
              </w:rPr>
              <w:t>2</w:t>
            </w:r>
          </w:p>
        </w:tc>
        <w:tc>
          <w:tcPr>
            <w:tcW w:w="2034" w:type="dxa"/>
            <w:vAlign w:val="center"/>
          </w:tcPr>
          <w:p>
            <w:pPr>
              <w:adjustRightInd w:val="0"/>
              <w:snapToGrid w:val="0"/>
              <w:spacing w:line="360" w:lineRule="exact"/>
              <w:jc w:val="left"/>
              <w:rPr>
                <w:rFonts w:ascii="宋体" w:hAnsi="宋体"/>
                <w:sz w:val="24"/>
                <w:highlight w:val="none"/>
              </w:rPr>
            </w:pPr>
            <w:r>
              <w:rPr>
                <w:rFonts w:hint="eastAsia" w:ascii="宋体" w:hAnsi="宋体"/>
                <w:sz w:val="24"/>
                <w:highlight w:val="none"/>
              </w:rPr>
              <w:t>报价供应商资格条件</w:t>
            </w:r>
          </w:p>
        </w:tc>
        <w:tc>
          <w:tcPr>
            <w:tcW w:w="4350"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第五章“竞争性谈判公告”第四条</w:t>
            </w:r>
          </w:p>
        </w:tc>
        <w:tc>
          <w:tcPr>
            <w:tcW w:w="2121" w:type="dxa"/>
            <w:vAlign w:val="center"/>
          </w:tcPr>
          <w:p>
            <w:pPr>
              <w:adjustRightInd w:val="0"/>
              <w:snapToGrid w:val="0"/>
              <w:spacing w:line="360" w:lineRule="exact"/>
              <w:jc w:val="left"/>
              <w:rPr>
                <w:rFonts w:ascii="宋体" w:hAnsi="宋体"/>
                <w:sz w:val="24"/>
                <w:highlight w:val="none"/>
              </w:rPr>
            </w:pPr>
            <w:r>
              <w:rPr>
                <w:rFonts w:hint="eastAsia" w:ascii="宋体" w:hAnsi="宋体"/>
                <w:sz w:val="24"/>
                <w:highlight w:val="none"/>
              </w:rPr>
              <w:t>第</w:t>
            </w:r>
            <w:r>
              <w:rPr>
                <w:rFonts w:ascii="宋体" w:hAnsi="宋体"/>
                <w:sz w:val="24"/>
                <w:highlight w:val="none"/>
              </w:rPr>
              <w:t>3.2</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938" w:hRule="atLeast"/>
        </w:trPr>
        <w:tc>
          <w:tcPr>
            <w:tcW w:w="993" w:type="dxa"/>
            <w:vAlign w:val="center"/>
          </w:tcPr>
          <w:p>
            <w:pPr>
              <w:adjustRightInd w:val="0"/>
              <w:snapToGrid w:val="0"/>
              <w:spacing w:line="360" w:lineRule="exact"/>
              <w:jc w:val="center"/>
              <w:rPr>
                <w:rFonts w:ascii="宋体" w:hAnsi="宋体"/>
                <w:sz w:val="24"/>
                <w:highlight w:val="none"/>
              </w:rPr>
            </w:pPr>
            <w:r>
              <w:rPr>
                <w:rFonts w:ascii="宋体" w:hAnsi="宋体"/>
                <w:sz w:val="24"/>
                <w:highlight w:val="none"/>
              </w:rPr>
              <w:t>3</w:t>
            </w:r>
          </w:p>
        </w:tc>
        <w:tc>
          <w:tcPr>
            <w:tcW w:w="2034" w:type="dxa"/>
            <w:vAlign w:val="center"/>
          </w:tcPr>
          <w:p>
            <w:pPr>
              <w:adjustRightInd w:val="0"/>
              <w:snapToGrid w:val="0"/>
              <w:spacing w:line="360" w:lineRule="exact"/>
              <w:jc w:val="left"/>
              <w:rPr>
                <w:rFonts w:ascii="宋体" w:hAnsi="宋体"/>
                <w:sz w:val="24"/>
                <w:highlight w:val="none"/>
              </w:rPr>
            </w:pPr>
            <w:r>
              <w:rPr>
                <w:rFonts w:hint="eastAsia" w:ascii="宋体" w:hAnsi="宋体"/>
                <w:sz w:val="24"/>
                <w:highlight w:val="none"/>
              </w:rPr>
              <w:t>谈判文件申领时间</w:t>
            </w:r>
          </w:p>
        </w:tc>
        <w:tc>
          <w:tcPr>
            <w:tcW w:w="4350" w:type="dxa"/>
            <w:vAlign w:val="center"/>
          </w:tcPr>
          <w:p>
            <w:pPr>
              <w:spacing w:line="360" w:lineRule="exact"/>
              <w:rPr>
                <w:rFonts w:ascii="宋体" w:hAnsi="宋体"/>
                <w:bCs/>
                <w:sz w:val="24"/>
                <w:highlight w:val="none"/>
              </w:rPr>
            </w:pPr>
            <w:r>
              <w:rPr>
                <w:rFonts w:hint="eastAsia" w:ascii="宋体" w:hAnsi="宋体"/>
                <w:bCs/>
                <w:sz w:val="24"/>
                <w:highlight w:val="none"/>
                <w:u w:val="single"/>
                <w:lang w:eastAsia="zh-CN"/>
              </w:rPr>
              <w:t>202</w:t>
            </w:r>
            <w:r>
              <w:rPr>
                <w:rFonts w:hint="eastAsia" w:ascii="宋体" w:hAnsi="宋体"/>
                <w:bCs/>
                <w:sz w:val="24"/>
                <w:highlight w:val="none"/>
                <w:u w:val="single"/>
                <w:lang w:val="en-US" w:eastAsia="zh-CN"/>
              </w:rPr>
              <w:t>5</w:t>
            </w:r>
            <w:r>
              <w:rPr>
                <w:rFonts w:ascii="宋体" w:hAnsi="宋体"/>
                <w:bCs/>
                <w:sz w:val="24"/>
                <w:highlight w:val="none"/>
              </w:rPr>
              <w:t>年</w:t>
            </w:r>
            <w:r>
              <w:rPr>
                <w:rFonts w:hint="eastAsia" w:ascii="宋体" w:hAnsi="宋体"/>
                <w:bCs/>
                <w:color w:val="auto"/>
                <w:sz w:val="24"/>
                <w:szCs w:val="24"/>
                <w:highlight w:val="none"/>
                <w:u w:val="single"/>
                <w:lang w:val="en-US" w:eastAsia="zh-CN"/>
              </w:rPr>
              <w:t xml:space="preserve">  </w:t>
            </w:r>
            <w:r>
              <w:rPr>
                <w:rFonts w:ascii="宋体" w:hAnsi="宋体"/>
                <w:bCs/>
                <w:color w:val="auto"/>
                <w:sz w:val="24"/>
                <w:szCs w:val="24"/>
                <w:highlight w:val="none"/>
              </w:rPr>
              <w:t>月</w:t>
            </w:r>
            <w:r>
              <w:rPr>
                <w:rFonts w:hint="eastAsia" w:ascii="宋体" w:hAnsi="宋体"/>
                <w:bCs/>
                <w:color w:val="auto"/>
                <w:sz w:val="24"/>
                <w:szCs w:val="24"/>
                <w:highlight w:val="none"/>
                <w:u w:val="single"/>
                <w:lang w:val="en-US" w:eastAsia="zh-CN"/>
              </w:rPr>
              <w:t xml:space="preserve">  </w:t>
            </w:r>
            <w:r>
              <w:rPr>
                <w:rFonts w:ascii="宋体" w:hAnsi="宋体"/>
                <w:bCs/>
                <w:color w:val="auto"/>
                <w:sz w:val="24"/>
                <w:szCs w:val="24"/>
                <w:highlight w:val="none"/>
              </w:rPr>
              <w:t>日至</w:t>
            </w:r>
            <w:r>
              <w:rPr>
                <w:rFonts w:hint="eastAsia" w:ascii="宋体" w:hAnsi="宋体"/>
                <w:bCs/>
                <w:color w:val="auto"/>
                <w:sz w:val="24"/>
                <w:szCs w:val="24"/>
                <w:highlight w:val="none"/>
                <w:lang w:val="en-US" w:eastAsia="zh-CN"/>
              </w:rPr>
              <w:t xml:space="preserve">  </w:t>
            </w:r>
            <w:r>
              <w:rPr>
                <w:rFonts w:ascii="宋体" w:hAnsi="宋体"/>
                <w:bCs/>
                <w:color w:val="auto"/>
                <w:sz w:val="24"/>
                <w:szCs w:val="24"/>
                <w:highlight w:val="none"/>
              </w:rPr>
              <w:t>月</w:t>
            </w:r>
            <w:r>
              <w:rPr>
                <w:rFonts w:hint="eastAsia" w:ascii="宋体" w:hAnsi="宋体"/>
                <w:bCs/>
                <w:color w:val="auto"/>
                <w:sz w:val="24"/>
                <w:szCs w:val="24"/>
                <w:highlight w:val="none"/>
                <w:u w:val="single"/>
                <w:lang w:val="en-US" w:eastAsia="zh-CN"/>
              </w:rPr>
              <w:t xml:space="preserve">  </w:t>
            </w:r>
            <w:r>
              <w:rPr>
                <w:rFonts w:ascii="宋体" w:hAnsi="宋体"/>
                <w:bCs/>
                <w:color w:val="auto"/>
                <w:sz w:val="24"/>
                <w:szCs w:val="24"/>
                <w:highlight w:val="none"/>
              </w:rPr>
              <w:t>日</w:t>
            </w:r>
            <w:r>
              <w:rPr>
                <w:rFonts w:hint="eastAsia" w:ascii="宋体" w:hAnsi="宋体"/>
                <w:bCs/>
                <w:sz w:val="24"/>
                <w:highlight w:val="none"/>
              </w:rPr>
              <w:t>，每日</w:t>
            </w:r>
            <w:r>
              <w:rPr>
                <w:rFonts w:ascii="宋体" w:hAnsi="宋体"/>
                <w:bCs/>
                <w:sz w:val="24"/>
                <w:highlight w:val="none"/>
              </w:rPr>
              <w:t>上午</w:t>
            </w:r>
            <w:r>
              <w:rPr>
                <w:rFonts w:hint="eastAsia" w:ascii="宋体" w:hAnsi="宋体"/>
                <w:bCs/>
                <w:sz w:val="24"/>
                <w:highlight w:val="none"/>
                <w:u w:val="single"/>
              </w:rPr>
              <w:t>08</w:t>
            </w:r>
            <w:r>
              <w:rPr>
                <w:rFonts w:ascii="宋体" w:hAnsi="宋体"/>
                <w:bCs/>
                <w:sz w:val="24"/>
                <w:highlight w:val="none"/>
              </w:rPr>
              <w:t>:</w:t>
            </w:r>
            <w:r>
              <w:rPr>
                <w:rFonts w:hint="eastAsia" w:ascii="宋体" w:hAnsi="宋体"/>
                <w:bCs/>
                <w:sz w:val="24"/>
                <w:highlight w:val="none"/>
                <w:u w:val="single"/>
              </w:rPr>
              <w:t>30</w:t>
            </w:r>
            <w:r>
              <w:rPr>
                <w:rFonts w:hint="eastAsia" w:ascii="宋体" w:hAnsi="宋体"/>
                <w:bCs/>
                <w:sz w:val="24"/>
                <w:highlight w:val="none"/>
              </w:rPr>
              <w:t>至</w:t>
            </w:r>
            <w:r>
              <w:rPr>
                <w:rFonts w:hint="eastAsia" w:ascii="宋体" w:hAnsi="宋体"/>
                <w:bCs/>
                <w:sz w:val="24"/>
                <w:highlight w:val="none"/>
                <w:u w:val="single"/>
              </w:rPr>
              <w:t>11</w:t>
            </w:r>
            <w:r>
              <w:rPr>
                <w:rFonts w:ascii="宋体" w:hAnsi="宋体"/>
                <w:bCs/>
                <w:sz w:val="24"/>
                <w:highlight w:val="none"/>
              </w:rPr>
              <w:t>:</w:t>
            </w:r>
            <w:r>
              <w:rPr>
                <w:rFonts w:hint="eastAsia" w:ascii="宋体" w:hAnsi="宋体"/>
                <w:bCs/>
                <w:sz w:val="24"/>
                <w:highlight w:val="none"/>
                <w:u w:val="single"/>
              </w:rPr>
              <w:t>30</w:t>
            </w:r>
            <w:r>
              <w:rPr>
                <w:rFonts w:ascii="宋体" w:hAnsi="宋体"/>
                <w:bCs/>
                <w:sz w:val="24"/>
                <w:highlight w:val="none"/>
              </w:rPr>
              <w:t>，下午</w:t>
            </w:r>
            <w:r>
              <w:rPr>
                <w:rFonts w:hint="eastAsia" w:ascii="宋体" w:hAnsi="宋体"/>
                <w:bCs/>
                <w:sz w:val="24"/>
                <w:highlight w:val="none"/>
                <w:u w:val="single"/>
              </w:rPr>
              <w:t>14</w:t>
            </w:r>
            <w:r>
              <w:rPr>
                <w:rFonts w:ascii="宋体" w:hAnsi="宋体"/>
                <w:bCs/>
                <w:sz w:val="24"/>
                <w:highlight w:val="none"/>
              </w:rPr>
              <w:t>:</w:t>
            </w:r>
            <w:r>
              <w:rPr>
                <w:rFonts w:hint="eastAsia" w:ascii="宋体" w:hAnsi="宋体"/>
                <w:bCs/>
                <w:sz w:val="24"/>
                <w:highlight w:val="none"/>
                <w:u w:val="single"/>
              </w:rPr>
              <w:t>30</w:t>
            </w:r>
            <w:r>
              <w:rPr>
                <w:rFonts w:hint="eastAsia" w:ascii="宋体" w:hAnsi="宋体"/>
                <w:bCs/>
                <w:sz w:val="24"/>
                <w:highlight w:val="none"/>
              </w:rPr>
              <w:t>至</w:t>
            </w:r>
            <w:r>
              <w:rPr>
                <w:rFonts w:hint="eastAsia" w:ascii="宋体" w:hAnsi="宋体"/>
                <w:bCs/>
                <w:sz w:val="24"/>
                <w:highlight w:val="none"/>
                <w:u w:val="single"/>
              </w:rPr>
              <w:t>17</w:t>
            </w:r>
            <w:r>
              <w:rPr>
                <w:rFonts w:ascii="宋体" w:hAnsi="宋体"/>
                <w:bCs/>
                <w:sz w:val="24"/>
                <w:highlight w:val="none"/>
              </w:rPr>
              <w:t>:</w:t>
            </w:r>
            <w:r>
              <w:rPr>
                <w:rFonts w:hint="eastAsia" w:ascii="宋体" w:hAnsi="宋体"/>
                <w:bCs/>
                <w:sz w:val="24"/>
                <w:highlight w:val="none"/>
                <w:u w:val="single"/>
              </w:rPr>
              <w:t>30</w:t>
            </w:r>
          </w:p>
        </w:tc>
        <w:tc>
          <w:tcPr>
            <w:tcW w:w="2121" w:type="dxa"/>
            <w:vAlign w:val="center"/>
          </w:tcPr>
          <w:p>
            <w:pPr>
              <w:adjustRightInd w:val="0"/>
              <w:snapToGrid w:val="0"/>
              <w:spacing w:line="360" w:lineRule="exact"/>
              <w:jc w:val="left"/>
              <w:rPr>
                <w:rFonts w:ascii="宋体" w:hAnsi="宋体" w:cs="宋体"/>
                <w:sz w:val="24"/>
                <w:highlight w:val="none"/>
              </w:rPr>
            </w:pPr>
            <w:r>
              <w:rPr>
                <w:rFonts w:hint="eastAsia" w:ascii="宋体" w:hAnsi="宋体"/>
                <w:sz w:val="24"/>
                <w:highlight w:val="none"/>
              </w:rPr>
              <w:t>第</w:t>
            </w:r>
            <w:r>
              <w:rPr>
                <w:rFonts w:ascii="宋体" w:hAnsi="宋体"/>
                <w:sz w:val="24"/>
                <w:highlight w:val="none"/>
              </w:rPr>
              <w:t>7.1</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986" w:hRule="atLeast"/>
        </w:trPr>
        <w:tc>
          <w:tcPr>
            <w:tcW w:w="993" w:type="dxa"/>
            <w:vAlign w:val="center"/>
          </w:tcPr>
          <w:p>
            <w:pPr>
              <w:adjustRightInd w:val="0"/>
              <w:snapToGrid w:val="0"/>
              <w:spacing w:line="360" w:lineRule="exact"/>
              <w:jc w:val="center"/>
              <w:rPr>
                <w:rFonts w:ascii="宋体" w:hAnsi="宋体"/>
                <w:sz w:val="24"/>
                <w:highlight w:val="none"/>
              </w:rPr>
            </w:pPr>
            <w:r>
              <w:rPr>
                <w:rFonts w:ascii="宋体" w:hAnsi="宋体"/>
                <w:sz w:val="24"/>
                <w:highlight w:val="none"/>
              </w:rPr>
              <w:t>4</w:t>
            </w:r>
          </w:p>
        </w:tc>
        <w:tc>
          <w:tcPr>
            <w:tcW w:w="2034" w:type="dxa"/>
            <w:vAlign w:val="center"/>
          </w:tcPr>
          <w:p>
            <w:pPr>
              <w:adjustRightInd w:val="0"/>
              <w:snapToGrid w:val="0"/>
              <w:spacing w:line="360" w:lineRule="exact"/>
              <w:jc w:val="left"/>
              <w:rPr>
                <w:rFonts w:ascii="宋体" w:hAnsi="宋体"/>
                <w:sz w:val="24"/>
                <w:highlight w:val="none"/>
              </w:rPr>
            </w:pPr>
            <w:r>
              <w:rPr>
                <w:rFonts w:hint="eastAsia" w:ascii="宋体" w:hAnsi="宋体"/>
                <w:sz w:val="24"/>
                <w:highlight w:val="none"/>
              </w:rPr>
              <w:t>组织现场踏勘或召开标前答疑会</w:t>
            </w:r>
          </w:p>
        </w:tc>
        <w:tc>
          <w:tcPr>
            <w:tcW w:w="4350" w:type="dxa"/>
            <w:vAlign w:val="center"/>
          </w:tcPr>
          <w:p>
            <w:pPr>
              <w:adjustRightInd w:val="0"/>
              <w:snapToGrid w:val="0"/>
              <w:spacing w:line="360" w:lineRule="exact"/>
              <w:jc w:val="left"/>
              <w:rPr>
                <w:rFonts w:ascii="宋体" w:hAnsi="宋体" w:cs="宋体"/>
                <w:bCs/>
                <w:sz w:val="24"/>
                <w:highlight w:val="none"/>
              </w:rPr>
            </w:pPr>
            <w:r>
              <w:rPr>
                <w:rFonts w:hint="eastAsia" w:ascii="宋体" w:hAnsi="宋体" w:cs="宋体"/>
                <w:bCs/>
                <w:sz w:val="24"/>
                <w:highlight w:val="none"/>
              </w:rPr>
              <w:t>现场踏勘：</w:t>
            </w:r>
            <w:r>
              <w:rPr>
                <w:rFonts w:hint="eastAsia" w:ascii="宋体" w:hAnsi="宋体"/>
                <w:sz w:val="24"/>
                <w:highlight w:val="none"/>
              </w:rPr>
              <w:t>□</w:t>
            </w:r>
            <w:r>
              <w:rPr>
                <w:rFonts w:hint="eastAsia" w:ascii="宋体" w:hAnsi="宋体" w:cs="宋体"/>
                <w:bCs/>
                <w:sz w:val="24"/>
                <w:highlight w:val="none"/>
              </w:rPr>
              <w:t>是</w:t>
            </w:r>
            <w:r>
              <w:rPr>
                <w:rFonts w:hint="eastAsia" w:ascii="宋体" w:hAnsi="宋体"/>
                <w:sz w:val="24"/>
                <w:highlight w:val="none"/>
                <w:lang w:eastAsia="zh-CN"/>
              </w:rPr>
              <w:t>☑</w:t>
            </w:r>
            <w:r>
              <w:rPr>
                <w:rFonts w:hint="eastAsia" w:ascii="宋体" w:hAnsi="宋体" w:cs="宋体"/>
                <w:bCs/>
                <w:sz w:val="24"/>
                <w:highlight w:val="none"/>
              </w:rPr>
              <w:t>否</w:t>
            </w:r>
          </w:p>
          <w:p>
            <w:pPr>
              <w:adjustRightInd w:val="0"/>
              <w:snapToGrid w:val="0"/>
              <w:spacing w:line="360" w:lineRule="exact"/>
              <w:jc w:val="left"/>
              <w:rPr>
                <w:rFonts w:ascii="宋体" w:hAnsi="宋体"/>
                <w:sz w:val="24"/>
                <w:highlight w:val="none"/>
              </w:rPr>
            </w:pPr>
            <w:r>
              <w:rPr>
                <w:rFonts w:hint="eastAsia" w:ascii="宋体" w:hAnsi="宋体" w:cs="宋体"/>
                <w:bCs/>
                <w:sz w:val="24"/>
                <w:highlight w:val="none"/>
              </w:rPr>
              <w:t>标前答疑会：</w:t>
            </w:r>
            <w:r>
              <w:rPr>
                <w:rFonts w:hint="eastAsia" w:ascii="宋体" w:hAnsi="宋体"/>
                <w:sz w:val="24"/>
                <w:highlight w:val="none"/>
              </w:rPr>
              <w:t>□</w:t>
            </w:r>
            <w:r>
              <w:rPr>
                <w:rFonts w:hint="eastAsia" w:ascii="宋体" w:hAnsi="宋体" w:cs="宋体"/>
                <w:bCs/>
                <w:sz w:val="24"/>
                <w:highlight w:val="none"/>
              </w:rPr>
              <w:t>是</w:t>
            </w:r>
            <w:r>
              <w:rPr>
                <w:rFonts w:hint="eastAsia" w:ascii="宋体" w:hAnsi="宋体"/>
                <w:sz w:val="24"/>
                <w:highlight w:val="none"/>
                <w:lang w:eastAsia="zh-CN"/>
              </w:rPr>
              <w:t>☑</w:t>
            </w:r>
            <w:r>
              <w:rPr>
                <w:rFonts w:hint="eastAsia" w:ascii="宋体" w:hAnsi="宋体" w:cs="宋体"/>
                <w:bCs/>
                <w:sz w:val="24"/>
                <w:highlight w:val="none"/>
              </w:rPr>
              <w:t>否</w:t>
            </w:r>
          </w:p>
        </w:tc>
        <w:tc>
          <w:tcPr>
            <w:tcW w:w="2121" w:type="dxa"/>
            <w:vAlign w:val="center"/>
          </w:tcPr>
          <w:p>
            <w:pPr>
              <w:adjustRightInd w:val="0"/>
              <w:snapToGrid w:val="0"/>
              <w:spacing w:line="360" w:lineRule="exact"/>
              <w:jc w:val="left"/>
              <w:rPr>
                <w:rFonts w:ascii="宋体" w:hAnsi="宋体"/>
                <w:sz w:val="24"/>
                <w:highlight w:val="none"/>
              </w:rPr>
            </w:pPr>
            <w:r>
              <w:rPr>
                <w:rFonts w:hint="eastAsia" w:ascii="宋体" w:hAnsi="宋体"/>
                <w:sz w:val="24"/>
                <w:highlight w:val="none"/>
              </w:rPr>
              <w:t>第</w:t>
            </w:r>
            <w:r>
              <w:rPr>
                <w:rFonts w:ascii="宋体" w:hAnsi="宋体"/>
                <w:sz w:val="24"/>
                <w:highlight w:val="none"/>
              </w:rPr>
              <w:t>7.2</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704" w:hRule="atLeast"/>
        </w:trPr>
        <w:tc>
          <w:tcPr>
            <w:tcW w:w="993" w:type="dxa"/>
            <w:vAlign w:val="center"/>
          </w:tcPr>
          <w:p>
            <w:pPr>
              <w:adjustRightInd w:val="0"/>
              <w:snapToGrid w:val="0"/>
              <w:spacing w:line="360" w:lineRule="exact"/>
              <w:jc w:val="center"/>
              <w:rPr>
                <w:rFonts w:ascii="宋体" w:hAnsi="宋体"/>
                <w:sz w:val="24"/>
                <w:highlight w:val="none"/>
              </w:rPr>
            </w:pPr>
            <w:r>
              <w:rPr>
                <w:rFonts w:ascii="宋体" w:hAnsi="宋体"/>
                <w:sz w:val="24"/>
                <w:highlight w:val="none"/>
              </w:rPr>
              <w:t>5</w:t>
            </w:r>
          </w:p>
        </w:tc>
        <w:tc>
          <w:tcPr>
            <w:tcW w:w="2034" w:type="dxa"/>
            <w:vAlign w:val="center"/>
          </w:tcPr>
          <w:p>
            <w:pPr>
              <w:adjustRightInd w:val="0"/>
              <w:snapToGrid w:val="0"/>
              <w:spacing w:line="360" w:lineRule="exact"/>
              <w:jc w:val="left"/>
              <w:rPr>
                <w:rFonts w:ascii="宋体" w:hAnsi="宋体"/>
                <w:sz w:val="24"/>
                <w:highlight w:val="none"/>
              </w:rPr>
            </w:pPr>
            <w:r>
              <w:rPr>
                <w:rFonts w:hint="eastAsia" w:ascii="宋体" w:hAnsi="宋体"/>
                <w:sz w:val="24"/>
                <w:highlight w:val="none"/>
              </w:rPr>
              <w:t>信息发布媒体</w:t>
            </w:r>
          </w:p>
        </w:tc>
        <w:tc>
          <w:tcPr>
            <w:tcW w:w="4350" w:type="dxa"/>
            <w:vAlign w:val="center"/>
          </w:tcPr>
          <w:p>
            <w:pPr>
              <w:adjustRightInd w:val="0"/>
              <w:snapToGrid w:val="0"/>
              <w:spacing w:line="360" w:lineRule="exact"/>
              <w:jc w:val="left"/>
              <w:rPr>
                <w:rFonts w:hint="eastAsia" w:ascii="宋体" w:hAnsi="宋体"/>
                <w:bCs/>
                <w:sz w:val="24"/>
                <w:highlight w:val="none"/>
              </w:rPr>
            </w:pPr>
            <w:r>
              <w:rPr>
                <w:rFonts w:hint="eastAsia" w:ascii="宋体" w:hAnsi="宋体"/>
                <w:bCs/>
                <w:sz w:val="24"/>
                <w:highlight w:val="none"/>
                <w:lang w:val="en-US" w:eastAsia="zh-CN"/>
              </w:rPr>
              <w:t>军队采购网（</w:t>
            </w:r>
            <w:r>
              <w:rPr>
                <w:rFonts w:ascii="宋体" w:hAnsi="宋体"/>
                <w:bCs/>
                <w:sz w:val="24"/>
                <w:highlight w:val="none"/>
              </w:rPr>
              <w:t>www.plap.mil.cn</w:t>
            </w:r>
            <w:r>
              <w:rPr>
                <w:rFonts w:hint="eastAsia" w:ascii="宋体" w:hAnsi="宋体"/>
                <w:bCs/>
                <w:sz w:val="24"/>
                <w:highlight w:val="none"/>
                <w:lang w:eastAsia="zh-CN"/>
              </w:rPr>
              <w:t>）</w:t>
            </w:r>
            <w:r>
              <w:rPr>
                <w:rFonts w:hint="eastAsia" w:ascii="宋体" w:hAnsi="宋体"/>
                <w:bCs/>
                <w:sz w:val="24"/>
                <w:highlight w:val="none"/>
              </w:rPr>
              <w:t>和</w:t>
            </w:r>
          </w:p>
          <w:p>
            <w:pPr>
              <w:adjustRightInd w:val="0"/>
              <w:snapToGrid w:val="0"/>
              <w:spacing w:line="360" w:lineRule="exact"/>
              <w:jc w:val="left"/>
              <w:rPr>
                <w:rFonts w:ascii="宋体" w:hAnsi="宋体"/>
                <w:sz w:val="24"/>
                <w:highlight w:val="none"/>
              </w:rPr>
            </w:pPr>
            <w:r>
              <w:rPr>
                <w:rFonts w:hint="eastAsia" w:ascii="宋体" w:hAnsi="宋体" w:eastAsia="宋体"/>
                <w:bCs/>
                <w:sz w:val="24"/>
                <w:highlight w:val="none"/>
                <w:lang w:val="en-US" w:eastAsia="zh-CN"/>
              </w:rPr>
              <w:t>采购机构官网（https://zbcg.301hospital.com.cn）</w:t>
            </w:r>
          </w:p>
        </w:tc>
        <w:tc>
          <w:tcPr>
            <w:tcW w:w="2121" w:type="dxa"/>
            <w:vAlign w:val="center"/>
          </w:tcPr>
          <w:p>
            <w:pPr>
              <w:overflowPunct w:val="0"/>
              <w:adjustRightInd w:val="0"/>
              <w:snapToGrid w:val="0"/>
              <w:spacing w:line="360" w:lineRule="exact"/>
              <w:jc w:val="left"/>
              <w:rPr>
                <w:rFonts w:ascii="宋体" w:hAnsi="宋体" w:cs="宋体"/>
                <w:sz w:val="24"/>
                <w:highlight w:val="none"/>
              </w:rPr>
            </w:pPr>
            <w:r>
              <w:rPr>
                <w:rFonts w:hint="eastAsia" w:ascii="宋体" w:hAnsi="宋体"/>
                <w:sz w:val="24"/>
                <w:highlight w:val="none"/>
              </w:rPr>
              <w:t>第</w:t>
            </w:r>
            <w:r>
              <w:rPr>
                <w:rFonts w:ascii="宋体" w:hAnsi="宋体"/>
                <w:sz w:val="24"/>
                <w:highlight w:val="none"/>
              </w:rPr>
              <w:t>8.1</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38" w:hRule="atLeast"/>
        </w:trPr>
        <w:tc>
          <w:tcPr>
            <w:tcW w:w="993" w:type="dxa"/>
            <w:vAlign w:val="center"/>
          </w:tcPr>
          <w:p>
            <w:pPr>
              <w:adjustRightInd w:val="0"/>
              <w:snapToGrid w:val="0"/>
              <w:spacing w:line="360" w:lineRule="exact"/>
              <w:jc w:val="center"/>
              <w:rPr>
                <w:rFonts w:ascii="宋体" w:hAnsi="宋体"/>
                <w:sz w:val="24"/>
                <w:highlight w:val="none"/>
              </w:rPr>
            </w:pPr>
            <w:r>
              <w:rPr>
                <w:rFonts w:ascii="宋体" w:hAnsi="宋体"/>
                <w:sz w:val="24"/>
                <w:highlight w:val="none"/>
              </w:rPr>
              <w:t>6</w:t>
            </w:r>
          </w:p>
        </w:tc>
        <w:tc>
          <w:tcPr>
            <w:tcW w:w="2034" w:type="dxa"/>
            <w:vAlign w:val="center"/>
          </w:tcPr>
          <w:p>
            <w:pPr>
              <w:adjustRightInd w:val="0"/>
              <w:snapToGrid w:val="0"/>
              <w:spacing w:line="360" w:lineRule="exact"/>
              <w:jc w:val="left"/>
              <w:rPr>
                <w:rFonts w:ascii="宋体" w:hAnsi="宋体"/>
                <w:sz w:val="24"/>
                <w:highlight w:val="none"/>
              </w:rPr>
            </w:pPr>
            <w:r>
              <w:rPr>
                <w:rFonts w:hint="eastAsia" w:ascii="宋体" w:hAnsi="宋体" w:cs="宋体"/>
                <w:bCs/>
                <w:sz w:val="24"/>
                <w:highlight w:val="none"/>
                <w:lang w:eastAsia="zh-CN"/>
              </w:rPr>
              <w:t>成交</w:t>
            </w:r>
            <w:r>
              <w:rPr>
                <w:rFonts w:hint="eastAsia" w:ascii="宋体" w:hAnsi="宋体" w:cs="宋体"/>
                <w:bCs/>
                <w:sz w:val="24"/>
                <w:highlight w:val="none"/>
              </w:rPr>
              <w:t>供应商数量</w:t>
            </w:r>
          </w:p>
        </w:tc>
        <w:tc>
          <w:tcPr>
            <w:tcW w:w="4350" w:type="dxa"/>
            <w:vAlign w:val="center"/>
          </w:tcPr>
          <w:p>
            <w:pPr>
              <w:adjustRightInd w:val="0"/>
              <w:snapToGrid w:val="0"/>
              <w:spacing w:line="360" w:lineRule="exact"/>
              <w:jc w:val="left"/>
              <w:rPr>
                <w:rFonts w:ascii="宋体" w:hAnsi="宋体"/>
                <w:sz w:val="24"/>
                <w:highlight w:val="none"/>
              </w:rPr>
            </w:pPr>
            <w:r>
              <w:rPr>
                <w:rFonts w:hint="eastAsia" w:ascii="宋体" w:hAnsi="宋体" w:cs="宋体"/>
                <w:bCs/>
                <w:sz w:val="24"/>
                <w:highlight w:val="none"/>
              </w:rPr>
              <w:t>通过评审确定1家</w:t>
            </w:r>
            <w:r>
              <w:rPr>
                <w:rFonts w:hint="eastAsia" w:ascii="宋体" w:hAnsi="宋体" w:cs="宋体"/>
                <w:bCs/>
                <w:sz w:val="24"/>
                <w:highlight w:val="none"/>
                <w:lang w:val="en-US" w:eastAsia="zh-CN"/>
              </w:rPr>
              <w:t>预</w:t>
            </w:r>
            <w:r>
              <w:rPr>
                <w:rFonts w:hint="eastAsia" w:ascii="宋体" w:hAnsi="宋体" w:cs="宋体"/>
                <w:bCs/>
                <w:sz w:val="24"/>
                <w:highlight w:val="none"/>
                <w:lang w:eastAsia="zh-CN"/>
              </w:rPr>
              <w:t>成交</w:t>
            </w:r>
            <w:r>
              <w:rPr>
                <w:rFonts w:hint="eastAsia" w:ascii="宋体" w:hAnsi="宋体" w:cs="宋体"/>
                <w:bCs/>
                <w:sz w:val="24"/>
                <w:highlight w:val="none"/>
              </w:rPr>
              <w:t>供应商</w:t>
            </w:r>
          </w:p>
        </w:tc>
        <w:tc>
          <w:tcPr>
            <w:tcW w:w="2121" w:type="dxa"/>
            <w:vAlign w:val="center"/>
          </w:tcPr>
          <w:p>
            <w:pPr>
              <w:adjustRightInd w:val="0"/>
              <w:snapToGrid w:val="0"/>
              <w:spacing w:line="360" w:lineRule="exact"/>
              <w:jc w:val="left"/>
              <w:rPr>
                <w:rFonts w:ascii="宋体" w:hAnsi="宋体"/>
                <w:sz w:val="24"/>
                <w:highlight w:val="none"/>
              </w:rPr>
            </w:pPr>
            <w:r>
              <w:rPr>
                <w:rFonts w:hint="eastAsia" w:ascii="宋体" w:hAnsi="宋体" w:cs="宋体"/>
                <w:bCs/>
                <w:sz w:val="24"/>
                <w:highlight w:val="none"/>
              </w:rPr>
              <w:t>第</w:t>
            </w:r>
            <w:r>
              <w:rPr>
                <w:rFonts w:ascii="宋体" w:hAnsi="宋体" w:cs="宋体"/>
                <w:bCs/>
                <w:sz w:val="24"/>
                <w:highlight w:val="none"/>
              </w:rPr>
              <w:t>34.3</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1218" w:hRule="atLeast"/>
        </w:trPr>
        <w:tc>
          <w:tcPr>
            <w:tcW w:w="993" w:type="dxa"/>
            <w:vAlign w:val="center"/>
          </w:tcPr>
          <w:p>
            <w:pPr>
              <w:adjustRightInd w:val="0"/>
              <w:snapToGrid w:val="0"/>
              <w:spacing w:line="360" w:lineRule="exact"/>
              <w:jc w:val="center"/>
              <w:rPr>
                <w:rFonts w:ascii="宋体" w:hAnsi="宋体"/>
                <w:sz w:val="24"/>
                <w:highlight w:val="none"/>
              </w:rPr>
            </w:pPr>
            <w:r>
              <w:rPr>
                <w:rFonts w:ascii="宋体" w:hAnsi="宋体"/>
                <w:sz w:val="24"/>
                <w:highlight w:val="none"/>
              </w:rPr>
              <w:t>7</w:t>
            </w:r>
          </w:p>
        </w:tc>
        <w:tc>
          <w:tcPr>
            <w:tcW w:w="2034" w:type="dxa"/>
            <w:vAlign w:val="center"/>
          </w:tcPr>
          <w:p>
            <w:pPr>
              <w:adjustRightInd w:val="0"/>
              <w:snapToGrid w:val="0"/>
              <w:spacing w:line="360" w:lineRule="exact"/>
              <w:jc w:val="left"/>
              <w:rPr>
                <w:rFonts w:ascii="宋体" w:hAnsi="宋体"/>
                <w:sz w:val="24"/>
                <w:highlight w:val="none"/>
              </w:rPr>
            </w:pPr>
            <w:r>
              <w:rPr>
                <w:rFonts w:hint="eastAsia" w:ascii="宋体" w:hAnsi="宋体"/>
                <w:sz w:val="24"/>
                <w:szCs w:val="24"/>
                <w:highlight w:val="none"/>
              </w:rPr>
              <w:t>报价文件及电子版报价文件份数</w:t>
            </w:r>
          </w:p>
        </w:tc>
        <w:tc>
          <w:tcPr>
            <w:tcW w:w="4350" w:type="dxa"/>
            <w:vAlign w:val="center"/>
          </w:tcPr>
          <w:p>
            <w:pPr>
              <w:adjustRightInd w:val="0"/>
              <w:snapToGrid w:val="0"/>
              <w:spacing w:line="300" w:lineRule="exact"/>
              <w:rPr>
                <w:rFonts w:ascii="宋体" w:hAnsi="宋体"/>
                <w:sz w:val="24"/>
                <w:highlight w:val="none"/>
                <w:lang w:val="zh-CN"/>
              </w:rPr>
            </w:pPr>
            <w:r>
              <w:rPr>
                <w:rFonts w:hint="eastAsia" w:ascii="宋体" w:hAnsi="宋体"/>
                <w:sz w:val="24"/>
                <w:highlight w:val="none"/>
              </w:rPr>
              <w:t>1.</w:t>
            </w:r>
            <w:r>
              <w:rPr>
                <w:rFonts w:hint="eastAsia" w:ascii="宋体" w:hAnsi="宋体" w:cs="宋体"/>
                <w:bCs/>
                <w:sz w:val="24"/>
                <w:highlight w:val="none"/>
                <w:lang w:eastAsia="zh-CN"/>
              </w:rPr>
              <w:t>报价</w:t>
            </w:r>
            <w:r>
              <w:rPr>
                <w:rFonts w:hint="eastAsia" w:ascii="宋体" w:hAnsi="宋体" w:cs="宋体"/>
                <w:bCs/>
                <w:sz w:val="24"/>
                <w:highlight w:val="none"/>
              </w:rPr>
              <w:t>文件</w:t>
            </w:r>
            <w:r>
              <w:rPr>
                <w:rFonts w:hint="eastAsia" w:ascii="宋体" w:hAnsi="宋体"/>
                <w:sz w:val="24"/>
                <w:highlight w:val="none"/>
              </w:rPr>
              <w:t>一式</w:t>
            </w:r>
            <w:r>
              <w:rPr>
                <w:rFonts w:hint="eastAsia" w:ascii="宋体" w:hAnsi="宋体"/>
                <w:sz w:val="24"/>
                <w:highlight w:val="none"/>
                <w:lang w:val="en-US" w:eastAsia="zh-CN"/>
              </w:rPr>
              <w:t>5</w:t>
            </w:r>
            <w:r>
              <w:rPr>
                <w:rFonts w:hint="eastAsia" w:ascii="宋体" w:hAnsi="宋体"/>
                <w:sz w:val="24"/>
                <w:highlight w:val="none"/>
              </w:rPr>
              <w:t>份，其中，</w:t>
            </w:r>
            <w:r>
              <w:rPr>
                <w:rFonts w:hint="eastAsia" w:ascii="宋体" w:hAnsi="宋体"/>
                <w:sz w:val="24"/>
                <w:highlight w:val="none"/>
                <w:lang w:val="zh-CN"/>
              </w:rPr>
              <w:t>正本1份，副本</w:t>
            </w:r>
            <w:r>
              <w:rPr>
                <w:rFonts w:hint="eastAsia" w:ascii="宋体" w:hAnsi="宋体"/>
                <w:sz w:val="24"/>
                <w:highlight w:val="none"/>
                <w:lang w:val="en-US" w:eastAsia="zh-CN"/>
              </w:rPr>
              <w:t>4</w:t>
            </w:r>
            <w:r>
              <w:rPr>
                <w:rFonts w:hint="eastAsia" w:ascii="宋体" w:hAnsi="宋体"/>
                <w:sz w:val="24"/>
                <w:highlight w:val="none"/>
                <w:lang w:val="zh-CN"/>
              </w:rPr>
              <w:t>份。如果正本与副本、电子</w:t>
            </w:r>
            <w:r>
              <w:rPr>
                <w:rFonts w:hint="eastAsia" w:ascii="宋体" w:hAnsi="宋体" w:cs="宋体"/>
                <w:bCs/>
                <w:sz w:val="24"/>
                <w:highlight w:val="none"/>
                <w:lang w:eastAsia="zh-CN"/>
              </w:rPr>
              <w:t>报价</w:t>
            </w:r>
            <w:r>
              <w:rPr>
                <w:rFonts w:hint="eastAsia" w:ascii="宋体" w:hAnsi="宋体" w:cs="宋体"/>
                <w:bCs/>
                <w:sz w:val="24"/>
                <w:highlight w:val="none"/>
              </w:rPr>
              <w:t>文件</w:t>
            </w:r>
            <w:r>
              <w:rPr>
                <w:rFonts w:hint="eastAsia" w:ascii="宋体" w:hAnsi="宋体"/>
                <w:sz w:val="24"/>
                <w:highlight w:val="none"/>
                <w:lang w:val="zh-CN"/>
              </w:rPr>
              <w:t>不符，以正本为准。</w:t>
            </w:r>
          </w:p>
          <w:p>
            <w:pPr>
              <w:adjustRightInd w:val="0"/>
              <w:snapToGrid w:val="0"/>
              <w:spacing w:line="300" w:lineRule="exact"/>
              <w:rPr>
                <w:rFonts w:ascii="宋体" w:hAnsi="宋体"/>
                <w:sz w:val="24"/>
                <w:highlight w:val="none"/>
                <w:lang w:val="zh-CN"/>
              </w:rPr>
            </w:pPr>
            <w:r>
              <w:rPr>
                <w:rFonts w:hint="eastAsia" w:ascii="宋体" w:hAnsi="宋体"/>
                <w:sz w:val="24"/>
                <w:highlight w:val="none"/>
                <w:lang w:val="zh-CN"/>
              </w:rPr>
              <w:t>2.电子版</w:t>
            </w:r>
            <w:r>
              <w:rPr>
                <w:rFonts w:hint="eastAsia" w:ascii="宋体" w:hAnsi="宋体"/>
                <w:sz w:val="24"/>
                <w:highlight w:val="none"/>
                <w:lang w:eastAsia="zh-CN"/>
              </w:rPr>
              <w:t>报价</w:t>
            </w:r>
            <w:r>
              <w:rPr>
                <w:rFonts w:hint="eastAsia" w:ascii="宋体" w:hAnsi="宋体"/>
                <w:sz w:val="24"/>
                <w:highlight w:val="none"/>
                <w:lang w:val="zh-CN"/>
              </w:rPr>
              <w:t>文件：</w:t>
            </w:r>
            <w:r>
              <w:rPr>
                <w:rFonts w:hint="eastAsia" w:ascii="宋体" w:hAnsi="宋体"/>
                <w:sz w:val="24"/>
                <w:highlight w:val="none"/>
                <w:lang w:val="en-US" w:eastAsia="zh-CN"/>
              </w:rPr>
              <w:t>1份，</w:t>
            </w:r>
            <w:r>
              <w:rPr>
                <w:rFonts w:hint="eastAsia" w:ascii="宋体" w:hAnsi="宋体"/>
                <w:sz w:val="24"/>
                <w:highlight w:val="none"/>
                <w:lang w:val="zh-CN"/>
              </w:rPr>
              <w:t>与商务技术文件一同封装（</w:t>
            </w:r>
            <w:r>
              <w:rPr>
                <w:rFonts w:hint="eastAsia" w:ascii="宋体" w:hAnsi="宋体"/>
                <w:sz w:val="24"/>
                <w:highlight w:val="none"/>
                <w:lang w:val="en-US" w:eastAsia="zh-CN"/>
              </w:rPr>
              <w:t>电</w:t>
            </w:r>
            <w:r>
              <w:rPr>
                <w:rFonts w:hint="eastAsia" w:ascii="宋体" w:hAnsi="宋体"/>
                <w:sz w:val="24"/>
                <w:highlight w:val="none"/>
                <w:lang w:val="zh-CN"/>
              </w:rPr>
              <w:t>子报价文件</w:t>
            </w:r>
            <w:r>
              <w:rPr>
                <w:rFonts w:hint="eastAsia" w:ascii="宋体" w:hAnsi="宋体"/>
                <w:sz w:val="24"/>
                <w:highlight w:val="none"/>
                <w:lang w:val="en-US" w:eastAsia="zh-CN"/>
              </w:rPr>
              <w:t>要求</w:t>
            </w:r>
            <w:r>
              <w:rPr>
                <w:rFonts w:hint="eastAsia" w:ascii="宋体" w:hAnsi="宋体"/>
                <w:sz w:val="24"/>
                <w:highlight w:val="none"/>
                <w:lang w:val="zh-CN"/>
              </w:rPr>
              <w:t>为纸质价格文件、商务技术文件、资格证明文件正本的可编辑的Word版本</w:t>
            </w:r>
            <w:r>
              <w:rPr>
                <w:rFonts w:hint="eastAsia" w:ascii="宋体" w:hAnsi="宋体"/>
                <w:sz w:val="24"/>
                <w:highlight w:val="none"/>
                <w:lang w:val="en-US" w:eastAsia="zh-CN"/>
              </w:rPr>
              <w:t>和和已盖章的PDF版本</w:t>
            </w:r>
            <w:r>
              <w:rPr>
                <w:rFonts w:hint="eastAsia" w:ascii="宋体" w:hAnsi="宋体"/>
                <w:sz w:val="24"/>
                <w:highlight w:val="none"/>
                <w:lang w:val="zh-CN"/>
              </w:rPr>
              <w:t>文档，目录与相应内容具有链接索引功能，文件名格式：“第X包-项目名称-报价供应商名称”）。</w:t>
            </w:r>
            <w:r>
              <w:rPr>
                <w:rFonts w:hint="eastAsia" w:ascii="宋体" w:hAnsi="宋体"/>
                <w:sz w:val="24"/>
                <w:highlight w:val="none"/>
                <w:lang w:val="en-US" w:eastAsia="zh-CN"/>
              </w:rPr>
              <w:t>U</w:t>
            </w:r>
            <w:r>
              <w:rPr>
                <w:rFonts w:hint="eastAsia" w:ascii="宋体" w:hAnsi="宋体"/>
                <w:sz w:val="24"/>
                <w:highlight w:val="none"/>
                <w:lang w:val="zh-CN"/>
              </w:rPr>
              <w:t>盘应加贴标签，注明“项目名称、项目编号、包号、报价供应商名称”，每包单独密封。</w:t>
            </w:r>
          </w:p>
          <w:p>
            <w:pPr>
              <w:adjustRightInd w:val="0"/>
              <w:snapToGrid w:val="0"/>
              <w:spacing w:line="300" w:lineRule="exact"/>
              <w:rPr>
                <w:rFonts w:hint="eastAsia" w:ascii="宋体" w:hAnsi="宋体"/>
                <w:b/>
                <w:bCs/>
                <w:color w:val="auto"/>
                <w:sz w:val="24"/>
                <w:highlight w:val="none"/>
                <w:lang w:val="zh-CN"/>
              </w:rPr>
            </w:pPr>
            <w:r>
              <w:rPr>
                <w:rFonts w:hint="eastAsia" w:ascii="宋体" w:hAnsi="宋体"/>
                <w:b/>
                <w:bCs/>
                <w:sz w:val="24"/>
                <w:highlight w:val="none"/>
                <w:lang w:val="zh-CN"/>
              </w:rPr>
              <w:t>3.报价文件组成：《价格文件》 1正</w:t>
            </w:r>
            <w:r>
              <w:rPr>
                <w:rFonts w:hint="eastAsia" w:ascii="宋体" w:hAnsi="宋体"/>
                <w:b/>
                <w:bCs/>
                <w:sz w:val="24"/>
                <w:highlight w:val="none"/>
                <w:lang w:val="en-US" w:eastAsia="zh-CN"/>
              </w:rPr>
              <w:t>4</w:t>
            </w:r>
            <w:r>
              <w:rPr>
                <w:rFonts w:hint="eastAsia" w:ascii="宋体" w:hAnsi="宋体"/>
                <w:b/>
                <w:bCs/>
                <w:sz w:val="24"/>
                <w:highlight w:val="none"/>
                <w:lang w:val="zh-CN"/>
              </w:rPr>
              <w:t>副共</w:t>
            </w:r>
            <w:r>
              <w:rPr>
                <w:rFonts w:hint="eastAsia" w:ascii="宋体" w:hAnsi="宋体"/>
                <w:b/>
                <w:bCs/>
                <w:sz w:val="24"/>
                <w:highlight w:val="none"/>
                <w:lang w:val="en-US" w:eastAsia="zh-CN"/>
              </w:rPr>
              <w:t>5</w:t>
            </w:r>
            <w:r>
              <w:rPr>
                <w:rFonts w:hint="eastAsia" w:ascii="宋体" w:hAnsi="宋体"/>
                <w:b/>
                <w:bCs/>
                <w:sz w:val="24"/>
                <w:highlight w:val="none"/>
                <w:lang w:val="zh-CN"/>
              </w:rPr>
              <w:t>份，价格文件单独封装。资格证</w:t>
            </w:r>
            <w:r>
              <w:rPr>
                <w:rFonts w:hint="eastAsia" w:ascii="宋体" w:hAnsi="宋体"/>
                <w:b/>
                <w:bCs/>
                <w:sz w:val="24"/>
                <w:highlight w:val="none"/>
                <w:lang w:val="zh-CN" w:eastAsia="zh-CN"/>
              </w:rPr>
              <w:t>明</w:t>
            </w:r>
            <w:r>
              <w:rPr>
                <w:rFonts w:hint="eastAsia" w:ascii="宋体" w:hAnsi="宋体"/>
                <w:b/>
                <w:bCs/>
                <w:sz w:val="24"/>
                <w:highlight w:val="none"/>
                <w:lang w:val="zh-CN"/>
              </w:rPr>
              <w:t>文件、商务技术文件（其中商务册、技术册按索</w:t>
            </w:r>
            <w:r>
              <w:rPr>
                <w:rFonts w:hint="eastAsia" w:ascii="宋体" w:hAnsi="宋体"/>
                <w:b/>
                <w:bCs/>
                <w:color w:val="auto"/>
                <w:sz w:val="24"/>
                <w:highlight w:val="none"/>
                <w:lang w:val="zh-CN"/>
              </w:rPr>
              <w:t>引表分册装订）。</w:t>
            </w:r>
          </w:p>
          <w:p>
            <w:pPr>
              <w:adjustRightInd w:val="0"/>
              <w:snapToGrid w:val="0"/>
              <w:spacing w:line="300" w:lineRule="exact"/>
              <w:rPr>
                <w:rFonts w:ascii="宋体" w:hAnsi="宋体"/>
                <w:sz w:val="24"/>
                <w:highlight w:val="none"/>
              </w:rPr>
            </w:pPr>
            <w:r>
              <w:rPr>
                <w:rFonts w:hint="eastAsia" w:ascii="宋体" w:hAnsi="宋体"/>
                <w:color w:val="auto"/>
                <w:sz w:val="24"/>
                <w:highlight w:val="none"/>
                <w:lang w:val="zh-CN"/>
              </w:rPr>
              <w:br w:type="textWrapping"/>
            </w:r>
            <w:r>
              <w:rPr>
                <w:rFonts w:hint="eastAsia" w:ascii="宋体" w:hAnsi="宋体"/>
                <w:color w:val="auto"/>
                <w:sz w:val="24"/>
                <w:highlight w:val="none"/>
                <w:lang w:val="zh-CN"/>
              </w:rPr>
              <w:t>备注：在每一份文件上要注明“正本”或“副本”字样。如果正本与副本、电子报价文件不符，以正本为准。</w:t>
            </w:r>
          </w:p>
        </w:tc>
        <w:tc>
          <w:tcPr>
            <w:tcW w:w="2121" w:type="dxa"/>
            <w:vAlign w:val="center"/>
          </w:tcPr>
          <w:p>
            <w:pPr>
              <w:adjustRightInd w:val="0"/>
              <w:snapToGrid w:val="0"/>
              <w:spacing w:line="360" w:lineRule="exact"/>
              <w:jc w:val="left"/>
              <w:rPr>
                <w:rFonts w:ascii="宋体" w:hAnsi="宋体"/>
                <w:sz w:val="24"/>
                <w:highlight w:val="none"/>
              </w:rPr>
            </w:pPr>
            <w:r>
              <w:rPr>
                <w:rFonts w:hint="eastAsia" w:ascii="宋体" w:hAnsi="宋体" w:cs="宋体"/>
                <w:bCs/>
                <w:sz w:val="24"/>
                <w:highlight w:val="none"/>
              </w:rPr>
              <w:t>第14.</w:t>
            </w:r>
            <w:r>
              <w:rPr>
                <w:rFonts w:ascii="宋体" w:hAnsi="宋体" w:cs="宋体"/>
                <w:bCs/>
                <w:sz w:val="24"/>
                <w:highlight w:val="none"/>
              </w:rPr>
              <w:t>6</w:t>
            </w:r>
            <w:r>
              <w:rPr>
                <w:rFonts w:hint="eastAsia" w:ascii="宋体" w:hAnsi="宋体" w:cs="宋体"/>
                <w:bCs/>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28" w:hRule="atLeast"/>
        </w:trPr>
        <w:tc>
          <w:tcPr>
            <w:tcW w:w="993" w:type="dxa"/>
            <w:vAlign w:val="center"/>
          </w:tcPr>
          <w:p>
            <w:pPr>
              <w:adjustRightInd w:val="0"/>
              <w:snapToGrid w:val="0"/>
              <w:spacing w:line="360" w:lineRule="exact"/>
              <w:jc w:val="center"/>
              <w:rPr>
                <w:rFonts w:ascii="宋体" w:hAnsi="宋体"/>
                <w:sz w:val="24"/>
                <w:highlight w:val="none"/>
              </w:rPr>
            </w:pPr>
            <w:r>
              <w:rPr>
                <w:rFonts w:ascii="宋体" w:hAnsi="宋体"/>
                <w:sz w:val="24"/>
                <w:highlight w:val="none"/>
              </w:rPr>
              <w:t>8</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报价有效期</w:t>
            </w:r>
          </w:p>
        </w:tc>
        <w:tc>
          <w:tcPr>
            <w:tcW w:w="4350" w:type="dxa"/>
            <w:vAlign w:val="center"/>
          </w:tcPr>
          <w:p>
            <w:pPr>
              <w:tabs>
                <w:tab w:val="left" w:pos="888"/>
              </w:tabs>
              <w:spacing w:line="360" w:lineRule="exact"/>
              <w:rPr>
                <w:rFonts w:ascii="宋体" w:hAnsi="宋体"/>
                <w:sz w:val="24"/>
                <w:highlight w:val="none"/>
              </w:rPr>
            </w:pPr>
            <w:r>
              <w:rPr>
                <w:rFonts w:hint="eastAsia" w:ascii="宋体" w:hAnsi="宋体"/>
                <w:sz w:val="24"/>
                <w:highlight w:val="none"/>
              </w:rPr>
              <w:t>从提交报价文件的截止之日起</w:t>
            </w:r>
            <w:r>
              <w:rPr>
                <w:rFonts w:hint="eastAsia" w:ascii="宋体" w:hAnsi="宋体"/>
                <w:sz w:val="24"/>
                <w:highlight w:val="none"/>
                <w:u w:val="single"/>
              </w:rPr>
              <w:t>90</w:t>
            </w:r>
            <w:r>
              <w:rPr>
                <w:rFonts w:hint="eastAsia" w:ascii="宋体" w:hAnsi="宋体"/>
                <w:sz w:val="24"/>
                <w:highlight w:val="none"/>
              </w:rPr>
              <w:t>日</w:t>
            </w:r>
          </w:p>
        </w:tc>
        <w:tc>
          <w:tcPr>
            <w:tcW w:w="2121" w:type="dxa"/>
            <w:vAlign w:val="center"/>
          </w:tcPr>
          <w:p>
            <w:pPr>
              <w:adjustRightInd w:val="0"/>
              <w:snapToGrid w:val="0"/>
              <w:spacing w:line="360" w:lineRule="exact"/>
              <w:jc w:val="left"/>
              <w:rPr>
                <w:rFonts w:ascii="宋体" w:hAnsi="宋体"/>
                <w:sz w:val="24"/>
                <w:highlight w:val="none"/>
              </w:rPr>
            </w:pPr>
            <w:r>
              <w:rPr>
                <w:rFonts w:hint="eastAsia" w:ascii="宋体" w:hAnsi="宋体"/>
                <w:sz w:val="24"/>
                <w:highlight w:val="none"/>
              </w:rPr>
              <w:t>第</w:t>
            </w:r>
            <w:r>
              <w:rPr>
                <w:rFonts w:ascii="宋体" w:hAnsi="宋体"/>
                <w:sz w:val="24"/>
                <w:highlight w:val="none"/>
              </w:rPr>
              <w:t>15.1</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58" w:hRule="atLeast"/>
        </w:trPr>
        <w:tc>
          <w:tcPr>
            <w:tcW w:w="993" w:type="dxa"/>
            <w:vAlign w:val="center"/>
          </w:tcPr>
          <w:p>
            <w:pPr>
              <w:adjustRightInd w:val="0"/>
              <w:snapToGrid w:val="0"/>
              <w:spacing w:line="360" w:lineRule="exact"/>
              <w:jc w:val="center"/>
              <w:rPr>
                <w:rFonts w:ascii="宋体" w:hAnsi="宋体"/>
                <w:sz w:val="24"/>
                <w:highlight w:val="none"/>
              </w:rPr>
            </w:pPr>
            <w:r>
              <w:rPr>
                <w:rFonts w:ascii="宋体" w:hAnsi="宋体"/>
                <w:sz w:val="24"/>
                <w:highlight w:val="none"/>
              </w:rPr>
              <w:t>9</w:t>
            </w:r>
          </w:p>
        </w:tc>
        <w:tc>
          <w:tcPr>
            <w:tcW w:w="2034" w:type="dxa"/>
            <w:vAlign w:val="center"/>
          </w:tcPr>
          <w:p>
            <w:pPr>
              <w:adjustRightInd w:val="0"/>
              <w:snapToGrid w:val="0"/>
              <w:spacing w:line="340" w:lineRule="exact"/>
              <w:rPr>
                <w:rFonts w:ascii="宋体" w:hAnsi="宋体"/>
                <w:sz w:val="24"/>
                <w:highlight w:val="none"/>
              </w:rPr>
            </w:pPr>
            <w:r>
              <w:rPr>
                <w:rFonts w:hint="eastAsia" w:ascii="宋体" w:hAnsi="宋体" w:cs="宋体"/>
                <w:snapToGrid w:val="0"/>
                <w:sz w:val="24"/>
                <w:highlight w:val="none"/>
                <w:lang w:eastAsia="zh-CN"/>
              </w:rPr>
              <w:t>谈判</w:t>
            </w:r>
            <w:r>
              <w:rPr>
                <w:rFonts w:hint="eastAsia" w:ascii="宋体" w:hAnsi="宋体" w:cs="宋体"/>
                <w:snapToGrid w:val="0"/>
                <w:sz w:val="24"/>
                <w:highlight w:val="none"/>
              </w:rPr>
              <w:t>文件递交书面答疑文件截止时间</w:t>
            </w:r>
          </w:p>
        </w:tc>
        <w:tc>
          <w:tcPr>
            <w:tcW w:w="4350" w:type="dxa"/>
            <w:vAlign w:val="center"/>
          </w:tcPr>
          <w:p>
            <w:pPr>
              <w:adjustRightInd w:val="0"/>
              <w:snapToGrid w:val="0"/>
              <w:spacing w:line="340" w:lineRule="exact"/>
              <w:rPr>
                <w:rFonts w:ascii="宋体" w:hAnsi="宋体"/>
                <w:sz w:val="24"/>
                <w:highlight w:val="none"/>
              </w:rPr>
            </w:pPr>
            <w:r>
              <w:rPr>
                <w:rFonts w:hint="eastAsia" w:ascii="宋体" w:hAnsi="宋体" w:cs="宋体"/>
                <w:sz w:val="24"/>
                <w:highlight w:val="none"/>
                <w:u w:val="single"/>
              </w:rPr>
              <w:t>202</w:t>
            </w:r>
            <w:r>
              <w:rPr>
                <w:rFonts w:hint="eastAsia" w:ascii="宋体" w:hAnsi="宋体" w:cs="宋体"/>
                <w:sz w:val="24"/>
                <w:highlight w:val="none"/>
                <w:u w:val="single"/>
                <w:lang w:val="en-US" w:eastAsia="zh-CN"/>
              </w:rPr>
              <w:t>5</w:t>
            </w:r>
            <w:r>
              <w:rPr>
                <w:rFonts w:hint="eastAsia" w:ascii="宋体" w:hAnsi="宋体" w:cs="宋体"/>
                <w:sz w:val="24"/>
                <w:highlight w:val="none"/>
              </w:rPr>
              <w:t>年</w:t>
            </w:r>
            <w:r>
              <w:rPr>
                <w:rFonts w:hint="eastAsia" w:ascii="宋体" w:hAnsi="宋体" w:cs="宋体"/>
                <w:sz w:val="24"/>
                <w:highlight w:val="none"/>
                <w:u w:val="single"/>
                <w:lang w:val="en-US" w:eastAsia="zh-CN"/>
              </w:rPr>
              <w:t xml:space="preserve">  </w:t>
            </w:r>
            <w:r>
              <w:rPr>
                <w:rFonts w:hint="eastAsia" w:ascii="宋体" w:hAnsi="宋体" w:cs="宋体"/>
                <w:sz w:val="24"/>
                <w:szCs w:val="24"/>
              </w:rPr>
              <w:t>月</w:t>
            </w:r>
            <w:r>
              <w:rPr>
                <w:rFonts w:hint="eastAsia" w:ascii="宋体" w:hAnsi="宋体" w:cs="宋体"/>
                <w:sz w:val="24"/>
                <w:szCs w:val="24"/>
                <w:u w:val="single"/>
                <w:lang w:val="en-US" w:eastAsia="zh-CN"/>
              </w:rPr>
              <w:t xml:space="preserve">   </w:t>
            </w:r>
            <w:r>
              <w:rPr>
                <w:rFonts w:hint="eastAsia" w:ascii="宋体" w:hAnsi="宋体" w:cs="宋体"/>
                <w:sz w:val="24"/>
                <w:szCs w:val="24"/>
              </w:rPr>
              <w:t>日</w:t>
            </w:r>
            <w:r>
              <w:rPr>
                <w:rFonts w:hint="eastAsia" w:ascii="宋体" w:hAnsi="宋体" w:cs="宋体"/>
                <w:snapToGrid w:val="0"/>
                <w:sz w:val="24"/>
                <w:highlight w:val="none"/>
              </w:rPr>
              <w:t>12：00时（北京时间）前将疑问文件电子版及加盖公章的扫描件发至</w:t>
            </w:r>
            <w:r>
              <w:rPr>
                <w:rFonts w:hint="eastAsia"/>
                <w:sz w:val="24"/>
                <w:highlight w:val="none"/>
                <w:lang w:val="en-US" w:eastAsia="zh-CN"/>
              </w:rPr>
              <w:t>plag301zbcg4</w:t>
            </w:r>
            <w:r>
              <w:rPr>
                <w:rFonts w:hint="eastAsia"/>
                <w:sz w:val="24"/>
                <w:highlight w:val="none"/>
              </w:rPr>
              <w:t>@163.com</w:t>
            </w:r>
            <w:r>
              <w:rPr>
                <w:rFonts w:hint="eastAsia" w:ascii="宋体" w:hAnsi="宋体" w:cs="宋体"/>
                <w:b/>
                <w:snapToGrid w:val="0"/>
                <w:sz w:val="24"/>
                <w:highlight w:val="none"/>
              </w:rPr>
              <w:t>并电话通知采购机构</w:t>
            </w:r>
            <w:r>
              <w:rPr>
                <w:rFonts w:hint="eastAsia" w:ascii="宋体" w:hAnsi="宋体" w:cs="宋体"/>
                <w:snapToGrid w:val="0"/>
                <w:sz w:val="24"/>
                <w:highlight w:val="none"/>
              </w:rPr>
              <w:t>。</w:t>
            </w:r>
          </w:p>
        </w:tc>
        <w:tc>
          <w:tcPr>
            <w:tcW w:w="2121" w:type="dxa"/>
            <w:vAlign w:val="center"/>
          </w:tcPr>
          <w:p>
            <w:pPr>
              <w:adjustRightInd w:val="0"/>
              <w:snapToGrid w:val="0"/>
              <w:spacing w:line="360" w:lineRule="exact"/>
              <w:jc w:val="left"/>
              <w:rPr>
                <w:rFonts w:ascii="宋体" w:hAnsi="宋体" w:cs="宋体"/>
                <w:sz w:val="24"/>
                <w:highlight w:val="none"/>
              </w:rPr>
            </w:pPr>
            <w:r>
              <w:rPr>
                <w:rFonts w:hint="eastAsia" w:ascii="宋体" w:hAnsi="宋体" w:cs="宋体"/>
                <w:bCs/>
                <w:sz w:val="24"/>
                <w:highlight w:val="none"/>
              </w:rPr>
              <w:t>第10.1条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714" w:hRule="atLeast"/>
        </w:trPr>
        <w:tc>
          <w:tcPr>
            <w:tcW w:w="993" w:type="dxa"/>
            <w:vAlign w:val="center"/>
          </w:tcPr>
          <w:p>
            <w:pPr>
              <w:adjustRightInd w:val="0"/>
              <w:snapToGrid w:val="0"/>
              <w:spacing w:line="360" w:lineRule="exact"/>
              <w:jc w:val="center"/>
              <w:rPr>
                <w:rFonts w:ascii="宋体" w:hAnsi="宋体"/>
                <w:sz w:val="24"/>
                <w:highlight w:val="none"/>
              </w:rPr>
            </w:pPr>
            <w:r>
              <w:rPr>
                <w:rFonts w:ascii="宋体" w:hAnsi="宋体"/>
                <w:sz w:val="24"/>
                <w:highlight w:val="none"/>
              </w:rPr>
              <w:t>10</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lang w:eastAsia="zh-CN"/>
              </w:rPr>
              <w:t>谈判</w:t>
            </w:r>
            <w:r>
              <w:rPr>
                <w:rFonts w:hint="eastAsia" w:ascii="宋体" w:hAnsi="宋体" w:cs="宋体"/>
                <w:bCs/>
                <w:sz w:val="24"/>
                <w:highlight w:val="none"/>
              </w:rPr>
              <w:t>报价的其他要求</w:t>
            </w:r>
          </w:p>
        </w:tc>
        <w:tc>
          <w:tcPr>
            <w:tcW w:w="4350"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17</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338"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11</w:t>
            </w:r>
          </w:p>
        </w:tc>
        <w:tc>
          <w:tcPr>
            <w:tcW w:w="2034" w:type="dxa"/>
            <w:vAlign w:val="center"/>
          </w:tcPr>
          <w:p>
            <w:pPr>
              <w:adjustRightInd w:val="0"/>
              <w:snapToGrid w:val="0"/>
              <w:spacing w:line="360" w:lineRule="exact"/>
              <w:rPr>
                <w:rFonts w:hint="eastAsia" w:ascii="宋体" w:hAnsi="宋体" w:cs="仿宋_GB2312"/>
                <w:sz w:val="24"/>
                <w:highlight w:val="none"/>
              </w:rPr>
            </w:pPr>
            <w:r>
              <w:rPr>
                <w:rFonts w:hint="eastAsia" w:ascii="宋体" w:hAnsi="宋体" w:cs="宋体"/>
                <w:bCs/>
                <w:sz w:val="24"/>
                <w:highlight w:val="none"/>
                <w:lang w:eastAsia="zh-CN"/>
              </w:rPr>
              <w:t>谈判</w:t>
            </w:r>
            <w:r>
              <w:rPr>
                <w:rFonts w:hint="eastAsia" w:ascii="宋体" w:hAnsi="宋体" w:cs="宋体"/>
                <w:sz w:val="24"/>
                <w:szCs w:val="24"/>
                <w:u w:val="single"/>
                <w:lang w:val="en-US" w:eastAsia="zh-CN"/>
              </w:rPr>
              <w:t>保证金</w:t>
            </w:r>
          </w:p>
        </w:tc>
        <w:tc>
          <w:tcPr>
            <w:tcW w:w="4350" w:type="dxa"/>
            <w:vAlign w:val="center"/>
          </w:tcPr>
          <w:p>
            <w:pPr>
              <w:adjustRightInd w:val="0"/>
              <w:snapToGrid w:val="0"/>
              <w:spacing w:line="360" w:lineRule="exact"/>
              <w:rPr>
                <w:rFonts w:hint="eastAsia" w:ascii="宋体" w:hAnsi="宋体" w:cs="宋体"/>
                <w:sz w:val="24"/>
                <w:szCs w:val="24"/>
                <w:u w:val="none"/>
                <w:lang w:val="en-US" w:eastAsia="zh-CN"/>
              </w:rPr>
            </w:pPr>
            <w:r>
              <w:rPr>
                <w:rFonts w:hint="eastAsia" w:ascii="宋体" w:hAnsi="宋体" w:cs="宋体"/>
                <w:sz w:val="24"/>
                <w:szCs w:val="24"/>
                <w:u w:val="none"/>
                <w:lang w:val="en-US" w:eastAsia="zh-CN"/>
              </w:rPr>
              <w:t>报价保证金形式：保函（接受</w:t>
            </w:r>
            <w:r>
              <w:rPr>
                <w:rFonts w:hint="eastAsia" w:ascii="宋体" w:hAnsi="宋体" w:cs="宋体"/>
                <w:sz w:val="24"/>
                <w:szCs w:val="24"/>
                <w:u w:val="none"/>
                <w:lang w:val="zh-CN" w:eastAsia="zh-CN"/>
              </w:rPr>
              <w:t>金融机构、担保机构出具的保函</w:t>
            </w:r>
            <w:r>
              <w:rPr>
                <w:rFonts w:hint="eastAsia" w:ascii="宋体" w:hAnsi="宋体" w:cs="宋体"/>
                <w:sz w:val="24"/>
                <w:szCs w:val="24"/>
                <w:u w:val="none"/>
                <w:lang w:val="en-US" w:eastAsia="zh-CN"/>
              </w:rPr>
              <w:t>）</w:t>
            </w:r>
          </w:p>
          <w:p>
            <w:pPr>
              <w:adjustRightInd w:val="0"/>
              <w:snapToGrid w:val="0"/>
              <w:spacing w:line="360" w:lineRule="exact"/>
              <w:rPr>
                <w:rFonts w:hint="eastAsia" w:ascii="宋体" w:hAnsi="宋体" w:cs="宋体"/>
                <w:sz w:val="24"/>
                <w:szCs w:val="24"/>
                <w:u w:val="none"/>
                <w:lang w:val="en-US" w:eastAsia="zh-CN"/>
              </w:rPr>
            </w:pPr>
            <w:r>
              <w:rPr>
                <w:rFonts w:hint="eastAsia" w:ascii="宋体" w:hAnsi="宋体" w:cs="宋体"/>
                <w:sz w:val="24"/>
                <w:szCs w:val="24"/>
                <w:u w:val="none"/>
                <w:lang w:val="en-US" w:eastAsia="zh-CN"/>
              </w:rPr>
              <w:t>金额：</w:t>
            </w:r>
            <w:r>
              <w:rPr>
                <w:rFonts w:hint="eastAsia" w:ascii="宋体" w:hAnsi="宋体" w:eastAsia="宋体" w:cs="宋体"/>
                <w:sz w:val="24"/>
                <w:szCs w:val="24"/>
                <w:u w:val="none"/>
                <w:lang w:val="en-US" w:eastAsia="zh-CN"/>
              </w:rPr>
              <w:t>¥</w:t>
            </w:r>
            <w:r>
              <w:rPr>
                <w:rFonts w:hint="eastAsia" w:ascii="宋体" w:hAnsi="宋体" w:cs="宋体"/>
                <w:sz w:val="24"/>
                <w:szCs w:val="24"/>
                <w:u w:val="single"/>
                <w:lang w:val="en-US" w:eastAsia="zh-CN"/>
              </w:rPr>
              <w:t>9000</w:t>
            </w:r>
            <w:r>
              <w:rPr>
                <w:rFonts w:hint="eastAsia" w:ascii="宋体" w:hAnsi="宋体" w:cs="宋体"/>
                <w:sz w:val="24"/>
                <w:szCs w:val="24"/>
                <w:u w:val="none"/>
                <w:lang w:val="en-US" w:eastAsia="zh-CN"/>
              </w:rPr>
              <w:t>（大写）</w:t>
            </w:r>
            <w:r>
              <w:rPr>
                <w:rFonts w:hint="eastAsia" w:ascii="宋体" w:hAnsi="宋体" w:cs="宋体"/>
                <w:sz w:val="24"/>
                <w:szCs w:val="24"/>
                <w:u w:val="single"/>
                <w:lang w:val="en-US" w:eastAsia="zh-CN"/>
              </w:rPr>
              <w:t>玖仟</w:t>
            </w:r>
            <w:r>
              <w:rPr>
                <w:rFonts w:hint="eastAsia" w:ascii="宋体" w:hAnsi="宋体" w:cs="宋体"/>
                <w:sz w:val="24"/>
                <w:szCs w:val="24"/>
                <w:u w:val="none"/>
                <w:lang w:val="en-US" w:eastAsia="zh-CN"/>
              </w:rPr>
              <w:t>元整</w:t>
            </w:r>
          </w:p>
          <w:p>
            <w:pPr>
              <w:adjustRightInd w:val="0"/>
              <w:snapToGrid w:val="0"/>
              <w:spacing w:line="360" w:lineRule="exact"/>
              <w:rPr>
                <w:rFonts w:hint="eastAsia" w:ascii="宋体" w:hAnsi="宋体" w:cs="宋体"/>
                <w:sz w:val="24"/>
                <w:szCs w:val="24"/>
                <w:u w:val="none"/>
                <w:lang w:val="en-US" w:eastAsia="zh-CN"/>
              </w:rPr>
            </w:pPr>
            <w:r>
              <w:rPr>
                <w:rFonts w:hint="eastAsia" w:ascii="宋体" w:hAnsi="宋体" w:cs="宋体"/>
                <w:sz w:val="24"/>
                <w:szCs w:val="24"/>
                <w:u w:val="none"/>
                <w:lang w:val="en-US" w:eastAsia="zh-CN"/>
              </w:rPr>
              <w:t>缴纳截止时间：本项目报价截止时间</w:t>
            </w:r>
          </w:p>
          <w:p>
            <w:pPr>
              <w:adjustRightInd w:val="0"/>
              <w:snapToGrid w:val="0"/>
              <w:spacing w:line="360" w:lineRule="exact"/>
              <w:jc w:val="left"/>
              <w:rPr>
                <w:rFonts w:hint="eastAsia" w:ascii="宋体" w:hAnsi="宋体" w:cs="宋体"/>
                <w:sz w:val="24"/>
                <w:szCs w:val="24"/>
                <w:u w:val="none"/>
                <w:lang w:val="zh-CN" w:eastAsia="zh-CN"/>
              </w:rPr>
            </w:pPr>
            <w:r>
              <w:rPr>
                <w:rFonts w:hint="eastAsia" w:ascii="宋体" w:hAnsi="宋体" w:cs="宋体"/>
                <w:sz w:val="24"/>
                <w:szCs w:val="24"/>
                <w:u w:val="none"/>
                <w:lang w:val="zh-CN" w:eastAsia="zh-CN"/>
              </w:rPr>
              <w:t>提示：请报价供应商于报价截止日期前两日中午11：00前（不含开标当日）将报价保证金扫描件（pdf格式）发送至邮箱：</w:t>
            </w:r>
            <w:r>
              <w:rPr>
                <w:rFonts w:hint="eastAsia"/>
                <w:sz w:val="24"/>
                <w:highlight w:val="none"/>
                <w:lang w:val="en-US" w:eastAsia="zh-CN"/>
              </w:rPr>
              <w:t>plag301zbcg4</w:t>
            </w:r>
            <w:r>
              <w:rPr>
                <w:rFonts w:hint="eastAsia"/>
                <w:sz w:val="24"/>
                <w:highlight w:val="none"/>
              </w:rPr>
              <w:t>@163.com</w:t>
            </w:r>
            <w:r>
              <w:rPr>
                <w:rFonts w:hint="eastAsia" w:ascii="宋体" w:hAnsi="宋体" w:cs="宋体"/>
                <w:sz w:val="24"/>
                <w:szCs w:val="24"/>
                <w:u w:val="none"/>
                <w:lang w:val="zh-CN" w:eastAsia="zh-CN"/>
              </w:rPr>
              <w:t>（邮件标题：项目编号+公司名称+</w:t>
            </w:r>
            <w:r>
              <w:rPr>
                <w:rFonts w:hint="eastAsia" w:ascii="宋体" w:hAnsi="宋体" w:cs="宋体"/>
                <w:bCs/>
                <w:sz w:val="24"/>
                <w:highlight w:val="none"/>
                <w:lang w:eastAsia="zh-CN"/>
              </w:rPr>
              <w:t>谈判</w:t>
            </w:r>
            <w:r>
              <w:rPr>
                <w:rFonts w:hint="eastAsia" w:ascii="宋体" w:hAnsi="宋体" w:cs="宋体"/>
                <w:sz w:val="24"/>
                <w:szCs w:val="24"/>
                <w:u w:val="none"/>
                <w:lang w:val="zh-CN" w:eastAsia="zh-CN"/>
              </w:rPr>
              <w:t>报价保证金），</w:t>
            </w:r>
            <w:r>
              <w:rPr>
                <w:rFonts w:hint="eastAsia" w:ascii="宋体" w:hAnsi="宋体" w:cs="宋体"/>
                <w:sz w:val="24"/>
                <w:szCs w:val="24"/>
                <w:u w:val="none"/>
                <w:lang w:val="en-US" w:eastAsia="zh-CN"/>
              </w:rPr>
              <w:t>并在谈判当日提供1份保函原件，报价时与手持文件（法人资格证明书、法定代表人授权书、授权代表近1年内任意1个月缴纳社保的证明材料）单独提交。</w:t>
            </w:r>
          </w:p>
          <w:p>
            <w:pPr>
              <w:tabs>
                <w:tab w:val="left" w:pos="888"/>
              </w:tabs>
              <w:spacing w:line="360" w:lineRule="exact"/>
              <w:rPr>
                <w:rFonts w:hint="eastAsia" w:ascii="宋体" w:hAnsi="宋体"/>
                <w:sz w:val="24"/>
                <w:highlight w:val="none"/>
              </w:rPr>
            </w:pPr>
          </w:p>
        </w:tc>
        <w:tc>
          <w:tcPr>
            <w:tcW w:w="2121" w:type="dxa"/>
            <w:vAlign w:val="center"/>
          </w:tcPr>
          <w:p>
            <w:pPr>
              <w:adjustRightInd w:val="0"/>
              <w:snapToGrid w:val="0"/>
              <w:spacing w:line="360" w:lineRule="exact"/>
              <w:rPr>
                <w:rFonts w:hint="eastAsia" w:ascii="宋体" w:hAnsi="宋体"/>
                <w:sz w:val="24"/>
                <w:highlight w:val="none"/>
              </w:rPr>
            </w:pPr>
            <w:r>
              <w:rPr>
                <w:rFonts w:hint="eastAsia" w:ascii="宋体" w:hAnsi="宋体" w:cs="宋体"/>
                <w:bCs/>
                <w:color w:val="auto"/>
                <w:szCs w:val="21"/>
              </w:rPr>
              <w:t>第17条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338"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12</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cs="仿宋_GB2312"/>
                <w:sz w:val="24"/>
                <w:highlight w:val="none"/>
              </w:rPr>
              <w:t>提交报价文件</w:t>
            </w:r>
            <w:r>
              <w:rPr>
                <w:rFonts w:hint="eastAsia" w:ascii="宋体" w:hAnsi="宋体"/>
                <w:sz w:val="24"/>
                <w:highlight w:val="none"/>
              </w:rPr>
              <w:t>截止时间及地点、方式</w:t>
            </w:r>
          </w:p>
        </w:tc>
        <w:tc>
          <w:tcPr>
            <w:tcW w:w="4350" w:type="dxa"/>
            <w:vAlign w:val="center"/>
          </w:tcPr>
          <w:p>
            <w:pPr>
              <w:tabs>
                <w:tab w:val="left" w:pos="888"/>
              </w:tabs>
              <w:spacing w:line="360" w:lineRule="exact"/>
              <w:rPr>
                <w:rFonts w:ascii="宋体" w:hAnsi="宋体"/>
                <w:sz w:val="24"/>
                <w:highlight w:val="none"/>
              </w:rPr>
            </w:pPr>
            <w:r>
              <w:rPr>
                <w:rFonts w:hint="eastAsia" w:ascii="宋体" w:hAnsi="宋体"/>
                <w:sz w:val="24"/>
                <w:highlight w:val="none"/>
              </w:rPr>
              <w:t>报价开始时间：</w:t>
            </w:r>
            <w:r>
              <w:rPr>
                <w:rFonts w:hint="eastAsia" w:ascii="宋体" w:hAnsi="宋体"/>
                <w:sz w:val="24"/>
                <w:highlight w:val="none"/>
                <w:u w:val="single"/>
                <w:lang w:eastAsia="zh-CN"/>
              </w:rPr>
              <w:t>202</w:t>
            </w:r>
            <w:r>
              <w:rPr>
                <w:rFonts w:hint="eastAsia" w:ascii="宋体" w:hAnsi="宋体"/>
                <w:sz w:val="24"/>
                <w:highlight w:val="none"/>
                <w:u w:val="single"/>
                <w:lang w:val="en-US" w:eastAsia="zh-CN"/>
              </w:rPr>
              <w:t>5</w:t>
            </w:r>
            <w:r>
              <w:rPr>
                <w:rFonts w:hint="eastAsia" w:ascii="宋体" w:hAnsi="宋体"/>
                <w:sz w:val="24"/>
                <w:highlight w:val="none"/>
              </w:rPr>
              <w:t>年</w:t>
            </w:r>
            <w:r>
              <w:rPr>
                <w:rFonts w:hint="eastAsia" w:ascii="宋体" w:hAnsi="宋体"/>
                <w:color w:val="auto"/>
                <w:sz w:val="24"/>
                <w:szCs w:val="24"/>
                <w:highlight w:val="none"/>
                <w:u w:val="single"/>
                <w:lang w:val="en-US" w:eastAsia="zh-CN"/>
              </w:rPr>
              <w:t xml:space="preserve"> 6 </w:t>
            </w:r>
            <w:r>
              <w:rPr>
                <w:rFonts w:hint="eastAsia" w:ascii="宋体" w:hAnsi="宋体"/>
                <w:color w:val="auto"/>
                <w:sz w:val="24"/>
                <w:szCs w:val="24"/>
                <w:highlight w:val="none"/>
              </w:rPr>
              <w:t>月</w:t>
            </w:r>
            <w:r>
              <w:rPr>
                <w:rFonts w:hint="eastAsia" w:ascii="宋体" w:hAnsi="宋体"/>
                <w:color w:val="auto"/>
                <w:sz w:val="24"/>
                <w:szCs w:val="24"/>
                <w:highlight w:val="none"/>
                <w:u w:val="single"/>
                <w:lang w:val="en-US" w:eastAsia="zh-CN"/>
              </w:rPr>
              <w:t xml:space="preserve">  11</w:t>
            </w:r>
            <w:r>
              <w:rPr>
                <w:rFonts w:hint="eastAsia" w:ascii="宋体" w:hAnsi="宋体"/>
                <w:color w:val="auto"/>
                <w:sz w:val="24"/>
                <w:szCs w:val="24"/>
                <w:highlight w:val="none"/>
              </w:rPr>
              <w:t>日</w:t>
            </w:r>
            <w:r>
              <w:rPr>
                <w:rFonts w:hint="eastAsia" w:ascii="宋体" w:hAnsi="宋体"/>
                <w:sz w:val="24"/>
                <w:highlight w:val="none"/>
                <w:u w:val="single"/>
              </w:rPr>
              <w:t>08</w:t>
            </w:r>
            <w:r>
              <w:rPr>
                <w:rFonts w:hint="eastAsia" w:ascii="宋体" w:hAnsi="宋体"/>
                <w:sz w:val="24"/>
                <w:highlight w:val="none"/>
              </w:rPr>
              <w:t>时</w:t>
            </w:r>
            <w:r>
              <w:rPr>
                <w:rFonts w:hint="eastAsia" w:ascii="宋体" w:hAnsi="宋体"/>
                <w:sz w:val="24"/>
                <w:highlight w:val="none"/>
                <w:u w:val="single"/>
              </w:rPr>
              <w:t>00</w:t>
            </w:r>
            <w:r>
              <w:rPr>
                <w:rFonts w:hint="eastAsia" w:ascii="宋体" w:hAnsi="宋体"/>
                <w:sz w:val="24"/>
                <w:highlight w:val="none"/>
              </w:rPr>
              <w:t>分。</w:t>
            </w:r>
          </w:p>
          <w:p>
            <w:pPr>
              <w:tabs>
                <w:tab w:val="left" w:pos="888"/>
              </w:tabs>
              <w:spacing w:line="360" w:lineRule="exact"/>
              <w:rPr>
                <w:rFonts w:ascii="宋体" w:hAnsi="宋体"/>
                <w:sz w:val="24"/>
                <w:highlight w:val="none"/>
              </w:rPr>
            </w:pPr>
            <w:r>
              <w:rPr>
                <w:rFonts w:hint="eastAsia" w:ascii="宋体" w:hAnsi="宋体"/>
                <w:sz w:val="24"/>
                <w:highlight w:val="none"/>
              </w:rPr>
              <w:t>报价截止时间：</w:t>
            </w:r>
            <w:r>
              <w:rPr>
                <w:rFonts w:hint="eastAsia" w:ascii="宋体" w:hAnsi="宋体"/>
                <w:sz w:val="24"/>
                <w:highlight w:val="none"/>
                <w:u w:val="single"/>
                <w:lang w:eastAsia="zh-CN"/>
              </w:rPr>
              <w:t>202</w:t>
            </w:r>
            <w:r>
              <w:rPr>
                <w:rFonts w:hint="eastAsia" w:ascii="宋体" w:hAnsi="宋体"/>
                <w:sz w:val="24"/>
                <w:highlight w:val="none"/>
                <w:u w:val="single"/>
                <w:lang w:val="en-US" w:eastAsia="zh-CN"/>
              </w:rPr>
              <w:t>5</w:t>
            </w:r>
            <w:r>
              <w:rPr>
                <w:rFonts w:hint="eastAsia" w:ascii="宋体" w:hAnsi="宋体"/>
                <w:sz w:val="24"/>
                <w:highlight w:val="none"/>
              </w:rPr>
              <w:t>年</w:t>
            </w:r>
            <w:r>
              <w:rPr>
                <w:rFonts w:hint="eastAsia" w:ascii="宋体" w:hAnsi="宋体"/>
                <w:sz w:val="24"/>
                <w:highlight w:val="none"/>
                <w:u w:val="single"/>
                <w:lang w:val="en-US" w:eastAsia="zh-CN"/>
              </w:rPr>
              <w:t xml:space="preserve">6  </w:t>
            </w:r>
            <w:r>
              <w:rPr>
                <w:rFonts w:hint="eastAsia" w:ascii="宋体" w:hAnsi="宋体"/>
                <w:color w:val="auto"/>
                <w:sz w:val="24"/>
                <w:szCs w:val="24"/>
                <w:highlight w:val="none"/>
              </w:rPr>
              <w:t>月</w:t>
            </w:r>
            <w:r>
              <w:rPr>
                <w:rFonts w:hint="eastAsia" w:ascii="宋体" w:hAnsi="宋体"/>
                <w:color w:val="auto"/>
                <w:sz w:val="24"/>
                <w:szCs w:val="24"/>
                <w:highlight w:val="none"/>
                <w:u w:val="none"/>
                <w:lang w:val="en-US" w:eastAsia="zh-CN"/>
              </w:rPr>
              <w:t xml:space="preserve"> </w:t>
            </w:r>
            <w:r>
              <w:rPr>
                <w:rFonts w:hint="eastAsia" w:ascii="宋体" w:hAnsi="宋体"/>
                <w:color w:val="auto"/>
                <w:sz w:val="24"/>
                <w:szCs w:val="24"/>
                <w:highlight w:val="none"/>
                <w:u w:val="single"/>
                <w:lang w:val="en-US" w:eastAsia="zh-CN"/>
              </w:rPr>
              <w:t xml:space="preserve">  11</w:t>
            </w:r>
            <w:r>
              <w:rPr>
                <w:rFonts w:hint="eastAsia" w:ascii="宋体" w:hAnsi="宋体"/>
                <w:color w:val="auto"/>
                <w:sz w:val="24"/>
                <w:szCs w:val="24"/>
                <w:highlight w:val="none"/>
              </w:rPr>
              <w:t>日</w:t>
            </w:r>
            <w:r>
              <w:rPr>
                <w:rFonts w:hint="eastAsia" w:ascii="宋体" w:hAnsi="宋体"/>
                <w:sz w:val="24"/>
                <w:highlight w:val="none"/>
                <w:u w:val="single"/>
              </w:rPr>
              <w:t>09</w:t>
            </w:r>
            <w:r>
              <w:rPr>
                <w:rFonts w:hint="eastAsia" w:ascii="宋体" w:hAnsi="宋体"/>
                <w:sz w:val="24"/>
                <w:highlight w:val="none"/>
              </w:rPr>
              <w:t>时</w:t>
            </w:r>
            <w:r>
              <w:rPr>
                <w:rFonts w:hint="eastAsia" w:ascii="宋体" w:hAnsi="宋体"/>
                <w:sz w:val="24"/>
                <w:highlight w:val="none"/>
                <w:u w:val="single"/>
              </w:rPr>
              <w:t>00</w:t>
            </w:r>
            <w:r>
              <w:rPr>
                <w:rFonts w:hint="eastAsia" w:ascii="宋体" w:hAnsi="宋体"/>
                <w:sz w:val="24"/>
                <w:highlight w:val="none"/>
              </w:rPr>
              <w:t>分。</w:t>
            </w:r>
          </w:p>
          <w:p>
            <w:pPr>
              <w:tabs>
                <w:tab w:val="left" w:pos="888"/>
              </w:tabs>
              <w:spacing w:line="360" w:lineRule="exact"/>
              <w:rPr>
                <w:rFonts w:ascii="宋体" w:hAnsi="宋体"/>
                <w:sz w:val="24"/>
                <w:highlight w:val="none"/>
              </w:rPr>
            </w:pPr>
            <w:r>
              <w:rPr>
                <w:rFonts w:hint="eastAsia" w:ascii="宋体" w:hAnsi="宋体"/>
                <w:sz w:val="24"/>
                <w:highlight w:val="none"/>
              </w:rPr>
              <w:t>报价地点：</w:t>
            </w:r>
            <w:r>
              <w:rPr>
                <w:rFonts w:hint="eastAsia" w:ascii="宋体" w:hAnsi="宋体"/>
                <w:sz w:val="24"/>
                <w:highlight w:val="none"/>
                <w:u w:val="single"/>
                <w:lang w:eastAsia="zh-CN"/>
              </w:rPr>
              <w:t>北京市海淀区复兴路28号门诊楼献血中心招标采购科</w:t>
            </w:r>
            <w:r>
              <w:rPr>
                <w:rFonts w:hint="eastAsia" w:ascii="宋体" w:hAnsi="宋体"/>
                <w:sz w:val="24"/>
                <w:highlight w:val="none"/>
                <w:u w:val="single"/>
                <w:lang w:val="en-US" w:eastAsia="zh-CN"/>
              </w:rPr>
              <w:t>M层</w:t>
            </w:r>
            <w:r>
              <w:rPr>
                <w:rFonts w:hint="eastAsia" w:ascii="宋体" w:hAnsi="宋体"/>
                <w:sz w:val="24"/>
                <w:highlight w:val="none"/>
              </w:rPr>
              <w:t>。</w:t>
            </w:r>
          </w:p>
          <w:p>
            <w:pPr>
              <w:tabs>
                <w:tab w:val="left" w:pos="888"/>
              </w:tabs>
              <w:spacing w:line="360" w:lineRule="exact"/>
              <w:rPr>
                <w:rFonts w:ascii="宋体" w:hAnsi="宋体"/>
                <w:sz w:val="24"/>
                <w:highlight w:val="none"/>
              </w:rPr>
            </w:pPr>
            <w:r>
              <w:rPr>
                <w:rFonts w:hint="eastAsia" w:ascii="宋体" w:hAnsi="宋体"/>
                <w:sz w:val="24"/>
                <w:highlight w:val="none"/>
              </w:rPr>
              <w:t>报价方式：由报价供应商法定代表人或授权代表现场提交报价文件，不接受邮寄等其他方式。</w:t>
            </w:r>
          </w:p>
        </w:tc>
        <w:tc>
          <w:tcPr>
            <w:tcW w:w="2121" w:type="dxa"/>
            <w:vAlign w:val="center"/>
          </w:tcPr>
          <w:p>
            <w:pPr>
              <w:adjustRightInd w:val="0"/>
              <w:snapToGrid w:val="0"/>
              <w:spacing w:line="360" w:lineRule="exact"/>
              <w:rPr>
                <w:rFonts w:ascii="宋体" w:hAnsi="宋体" w:cs="宋体"/>
                <w:sz w:val="24"/>
                <w:highlight w:val="none"/>
              </w:rPr>
            </w:pPr>
            <w:r>
              <w:rPr>
                <w:rFonts w:hint="eastAsia" w:ascii="宋体" w:hAnsi="宋体"/>
                <w:sz w:val="24"/>
                <w:highlight w:val="none"/>
              </w:rPr>
              <w:t>第1</w:t>
            </w:r>
            <w:r>
              <w:rPr>
                <w:rFonts w:ascii="宋体" w:hAnsi="宋体"/>
                <w:sz w:val="24"/>
                <w:highlight w:val="none"/>
              </w:rPr>
              <w:t>0.1</w:t>
            </w:r>
            <w:r>
              <w:rPr>
                <w:rFonts w:hint="eastAsia" w:ascii="宋体" w:hAnsi="宋体"/>
                <w:sz w:val="24"/>
                <w:highlight w:val="none"/>
              </w:rPr>
              <w:t>条和第</w:t>
            </w:r>
            <w:r>
              <w:rPr>
                <w:rFonts w:ascii="宋体" w:hAnsi="宋体"/>
                <w:sz w:val="24"/>
                <w:highlight w:val="none"/>
              </w:rPr>
              <w:t>18.3</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90"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13</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谈判时间及地点</w:t>
            </w:r>
          </w:p>
        </w:tc>
        <w:tc>
          <w:tcPr>
            <w:tcW w:w="4350" w:type="dxa"/>
            <w:vAlign w:val="center"/>
          </w:tcPr>
          <w:p>
            <w:pPr>
              <w:tabs>
                <w:tab w:val="left" w:pos="888"/>
              </w:tabs>
              <w:spacing w:line="360" w:lineRule="exact"/>
              <w:rPr>
                <w:rFonts w:ascii="宋体" w:hAnsi="宋体"/>
                <w:sz w:val="24"/>
                <w:highlight w:val="none"/>
              </w:rPr>
            </w:pPr>
            <w:r>
              <w:rPr>
                <w:rFonts w:hint="eastAsia" w:ascii="宋体" w:hAnsi="宋体"/>
                <w:sz w:val="24"/>
                <w:highlight w:val="none"/>
              </w:rPr>
              <w:t>谈判时间：</w:t>
            </w:r>
            <w:r>
              <w:rPr>
                <w:rFonts w:hint="eastAsia" w:ascii="宋体" w:hAnsi="宋体"/>
                <w:sz w:val="24"/>
                <w:highlight w:val="none"/>
                <w:u w:val="single"/>
                <w:lang w:eastAsia="zh-CN"/>
              </w:rPr>
              <w:t>202</w:t>
            </w:r>
            <w:r>
              <w:rPr>
                <w:rFonts w:hint="eastAsia" w:ascii="宋体" w:hAnsi="宋体"/>
                <w:sz w:val="24"/>
                <w:highlight w:val="none"/>
                <w:u w:val="single"/>
                <w:lang w:val="en-US" w:eastAsia="zh-CN"/>
              </w:rPr>
              <w:t>5</w:t>
            </w:r>
            <w:r>
              <w:rPr>
                <w:rFonts w:hint="eastAsia" w:ascii="宋体" w:hAnsi="宋体"/>
                <w:sz w:val="24"/>
                <w:highlight w:val="none"/>
              </w:rPr>
              <w:t>年</w:t>
            </w:r>
            <w:r>
              <w:rPr>
                <w:rFonts w:hint="eastAsia" w:ascii="宋体" w:hAnsi="宋体"/>
                <w:color w:val="auto"/>
                <w:sz w:val="24"/>
                <w:szCs w:val="24"/>
                <w:highlight w:val="none"/>
                <w:u w:val="single"/>
                <w:lang w:val="en-US" w:eastAsia="zh-CN"/>
              </w:rPr>
              <w:t xml:space="preserve"> 6  </w:t>
            </w:r>
            <w:r>
              <w:rPr>
                <w:rFonts w:hint="eastAsia" w:ascii="宋体" w:hAnsi="宋体"/>
                <w:color w:val="auto"/>
                <w:sz w:val="24"/>
                <w:szCs w:val="24"/>
                <w:highlight w:val="none"/>
              </w:rPr>
              <w:t>月</w:t>
            </w:r>
            <w:r>
              <w:rPr>
                <w:rFonts w:hint="eastAsia" w:ascii="宋体" w:hAnsi="宋体"/>
                <w:color w:val="auto"/>
                <w:sz w:val="24"/>
                <w:szCs w:val="24"/>
                <w:highlight w:val="none"/>
                <w:u w:val="single"/>
                <w:lang w:val="en-US" w:eastAsia="zh-CN"/>
              </w:rPr>
              <w:t xml:space="preserve">   11 </w:t>
            </w:r>
            <w:r>
              <w:rPr>
                <w:rFonts w:hint="eastAsia" w:ascii="宋体" w:hAnsi="宋体"/>
                <w:color w:val="auto"/>
                <w:sz w:val="24"/>
                <w:szCs w:val="24"/>
                <w:highlight w:val="none"/>
              </w:rPr>
              <w:t>日</w:t>
            </w:r>
          </w:p>
          <w:p>
            <w:pPr>
              <w:adjustRightInd w:val="0"/>
              <w:snapToGrid w:val="0"/>
              <w:spacing w:line="360" w:lineRule="exact"/>
              <w:rPr>
                <w:rFonts w:ascii="宋体" w:hAnsi="宋体"/>
                <w:i/>
                <w:sz w:val="24"/>
                <w:highlight w:val="none"/>
              </w:rPr>
            </w:pPr>
            <w:r>
              <w:rPr>
                <w:rFonts w:hint="eastAsia" w:ascii="宋体" w:hAnsi="宋体"/>
                <w:sz w:val="24"/>
                <w:highlight w:val="none"/>
                <w:u w:val="single"/>
              </w:rPr>
              <w:t>09</w:t>
            </w:r>
            <w:r>
              <w:rPr>
                <w:rFonts w:hint="eastAsia" w:ascii="宋体" w:hAnsi="宋体"/>
                <w:sz w:val="24"/>
                <w:highlight w:val="none"/>
              </w:rPr>
              <w:t>时</w:t>
            </w:r>
            <w:r>
              <w:rPr>
                <w:rFonts w:hint="eastAsia" w:ascii="宋体" w:hAnsi="宋体"/>
                <w:sz w:val="24"/>
                <w:highlight w:val="none"/>
                <w:u w:val="single"/>
              </w:rPr>
              <w:t>00</w:t>
            </w:r>
            <w:r>
              <w:rPr>
                <w:rFonts w:hint="eastAsia" w:ascii="宋体" w:hAnsi="宋体"/>
                <w:sz w:val="24"/>
                <w:highlight w:val="none"/>
              </w:rPr>
              <w:t>分</w:t>
            </w:r>
            <w:r>
              <w:rPr>
                <w:rFonts w:hint="eastAsia" w:ascii="宋体" w:hAnsi="宋体"/>
                <w:i/>
                <w:sz w:val="24"/>
                <w:highlight w:val="none"/>
              </w:rPr>
              <w:t>（应当与报价截止时间保持一致）</w:t>
            </w:r>
          </w:p>
          <w:p>
            <w:pPr>
              <w:adjustRightInd w:val="0"/>
              <w:snapToGrid w:val="0"/>
              <w:spacing w:line="360" w:lineRule="exact"/>
              <w:rPr>
                <w:rFonts w:ascii="宋体" w:hAnsi="宋体"/>
                <w:sz w:val="24"/>
                <w:highlight w:val="none"/>
              </w:rPr>
            </w:pPr>
            <w:r>
              <w:rPr>
                <w:rFonts w:hint="eastAsia" w:ascii="宋体" w:hAnsi="宋体"/>
                <w:sz w:val="24"/>
                <w:highlight w:val="none"/>
              </w:rPr>
              <w:t>谈判地点：</w:t>
            </w:r>
            <w:r>
              <w:rPr>
                <w:rFonts w:hint="eastAsia" w:ascii="宋体" w:hAnsi="宋体"/>
                <w:sz w:val="24"/>
                <w:highlight w:val="none"/>
                <w:u w:val="single"/>
                <w:lang w:eastAsia="zh-CN"/>
              </w:rPr>
              <w:t>北京市海淀区复兴路28号门诊楼献血中心招标采购科</w:t>
            </w:r>
            <w:r>
              <w:rPr>
                <w:rFonts w:hint="eastAsia" w:ascii="宋体" w:hAnsi="宋体"/>
                <w:sz w:val="24"/>
                <w:highlight w:val="none"/>
                <w:u w:val="single"/>
                <w:lang w:val="en-US" w:eastAsia="zh-CN"/>
              </w:rPr>
              <w:t>M层</w:t>
            </w:r>
            <w:r>
              <w:rPr>
                <w:rFonts w:hint="eastAsia" w:ascii="宋体" w:hAnsi="宋体"/>
                <w:sz w:val="24"/>
                <w:highlight w:val="none"/>
              </w:rPr>
              <w:t>。</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第2</w:t>
            </w:r>
            <w:r>
              <w:rPr>
                <w:rFonts w:ascii="宋体" w:hAnsi="宋体" w:cs="宋体"/>
                <w:bCs/>
                <w:sz w:val="24"/>
                <w:highlight w:val="none"/>
              </w:rPr>
              <w:t>0</w:t>
            </w:r>
            <w:r>
              <w:rPr>
                <w:rFonts w:hint="eastAsia" w:ascii="宋体" w:hAnsi="宋体" w:cs="宋体"/>
                <w:bCs/>
                <w:sz w:val="24"/>
                <w:highlight w:val="none"/>
              </w:rPr>
              <w:t>.1</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80"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14</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资格性审查标准</w:t>
            </w:r>
          </w:p>
        </w:tc>
        <w:tc>
          <w:tcPr>
            <w:tcW w:w="4350"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本章附表</w:t>
            </w:r>
            <w:r>
              <w:rPr>
                <w:rFonts w:ascii="宋体" w:hAnsi="宋体"/>
                <w:sz w:val="24"/>
                <w:highlight w:val="none"/>
              </w:rPr>
              <w:t>1</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23.1</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80"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15</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符合性审查标准</w:t>
            </w:r>
          </w:p>
        </w:tc>
        <w:tc>
          <w:tcPr>
            <w:tcW w:w="4350"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本章附表</w:t>
            </w:r>
            <w:r>
              <w:rPr>
                <w:rFonts w:ascii="宋体" w:hAnsi="宋体"/>
                <w:sz w:val="24"/>
                <w:highlight w:val="none"/>
              </w:rPr>
              <w:t>2</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23.2</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80"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16</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商务评审标准</w:t>
            </w:r>
          </w:p>
        </w:tc>
        <w:tc>
          <w:tcPr>
            <w:tcW w:w="4350"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本章附表</w:t>
            </w:r>
            <w:r>
              <w:rPr>
                <w:rFonts w:ascii="宋体" w:hAnsi="宋体"/>
                <w:sz w:val="24"/>
                <w:highlight w:val="none"/>
              </w:rPr>
              <w:t>3</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23.3</w:t>
            </w:r>
            <w:r>
              <w:rPr>
                <w:rFonts w:hint="eastAsia" w:ascii="宋体" w:hAnsi="宋体"/>
                <w:sz w:val="24"/>
                <w:highlight w:val="none"/>
              </w:rPr>
              <w:t>条第</w:t>
            </w:r>
            <w:r>
              <w:rPr>
                <w:rFonts w:ascii="宋体" w:hAnsi="宋体"/>
                <w:sz w:val="24"/>
                <w:highlight w:val="none"/>
              </w:rPr>
              <w:t>（1）项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80"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17</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技术评审标准</w:t>
            </w:r>
          </w:p>
        </w:tc>
        <w:tc>
          <w:tcPr>
            <w:tcW w:w="4350"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本章附表</w:t>
            </w:r>
            <w:r>
              <w:rPr>
                <w:rFonts w:ascii="宋体" w:hAnsi="宋体"/>
                <w:sz w:val="24"/>
                <w:highlight w:val="none"/>
              </w:rPr>
              <w:t>4</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23.3</w:t>
            </w:r>
            <w:r>
              <w:rPr>
                <w:rFonts w:hint="eastAsia" w:ascii="宋体" w:hAnsi="宋体"/>
                <w:sz w:val="24"/>
                <w:highlight w:val="none"/>
              </w:rPr>
              <w:t>条第</w:t>
            </w:r>
            <w:r>
              <w:rPr>
                <w:rFonts w:ascii="宋体" w:hAnsi="宋体"/>
                <w:sz w:val="24"/>
                <w:highlight w:val="none"/>
              </w:rPr>
              <w:t>（2）项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80"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18</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价格评审标准</w:t>
            </w:r>
          </w:p>
        </w:tc>
        <w:tc>
          <w:tcPr>
            <w:tcW w:w="4350"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本章附表</w:t>
            </w:r>
            <w:r>
              <w:rPr>
                <w:rFonts w:ascii="宋体" w:hAnsi="宋体"/>
                <w:sz w:val="24"/>
                <w:highlight w:val="none"/>
              </w:rPr>
              <w:t>5</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23.3</w:t>
            </w:r>
            <w:r>
              <w:rPr>
                <w:rFonts w:hint="eastAsia" w:ascii="宋体" w:hAnsi="宋体"/>
                <w:sz w:val="24"/>
                <w:highlight w:val="none"/>
              </w:rPr>
              <w:t>条第</w:t>
            </w:r>
            <w:r>
              <w:rPr>
                <w:rFonts w:ascii="宋体" w:hAnsi="宋体"/>
                <w:sz w:val="24"/>
                <w:highlight w:val="none"/>
              </w:rPr>
              <w:t>（3）项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0"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19</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非实质性负偏离的项数</w:t>
            </w:r>
          </w:p>
        </w:tc>
        <w:tc>
          <w:tcPr>
            <w:tcW w:w="4350"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w:t>
            </w:r>
            <w:r>
              <w:rPr>
                <w:rFonts w:hint="eastAsia" w:ascii="宋体" w:hAnsi="宋体" w:cs="宋体"/>
                <w:bCs/>
                <w:sz w:val="24"/>
                <w:highlight w:val="none"/>
              </w:rPr>
              <w:t>报价</w:t>
            </w:r>
            <w:r>
              <w:rPr>
                <w:rFonts w:hint="eastAsia" w:ascii="宋体" w:hAnsi="宋体"/>
                <w:sz w:val="24"/>
                <w:highlight w:val="none"/>
              </w:rPr>
              <w:t>文件中非实质性商务条款负偏离</w:t>
            </w:r>
            <w:r>
              <w:rPr>
                <w:rFonts w:hint="eastAsia" w:ascii="宋体" w:hAnsi="宋体"/>
                <w:sz w:val="24"/>
                <w:highlight w:val="none"/>
                <w:u w:val="single"/>
              </w:rPr>
              <w:t>/</w:t>
            </w:r>
            <w:r>
              <w:rPr>
                <w:rFonts w:hint="eastAsia" w:ascii="宋体" w:hAnsi="宋体"/>
                <w:sz w:val="24"/>
                <w:highlight w:val="none"/>
              </w:rPr>
              <w:t>项以上，视为无效报价；</w:t>
            </w:r>
          </w:p>
          <w:p>
            <w:pPr>
              <w:adjustRightInd w:val="0"/>
              <w:snapToGrid w:val="0"/>
              <w:spacing w:line="360" w:lineRule="exact"/>
              <w:rPr>
                <w:rFonts w:ascii="宋体" w:hAnsi="宋体"/>
                <w:sz w:val="24"/>
                <w:highlight w:val="none"/>
              </w:rPr>
            </w:pPr>
            <w:r>
              <w:rPr>
                <w:rFonts w:hint="eastAsia" w:ascii="宋体" w:hAnsi="宋体"/>
                <w:sz w:val="24"/>
                <w:highlight w:val="none"/>
              </w:rPr>
              <w:t>□</w:t>
            </w:r>
            <w:r>
              <w:rPr>
                <w:rFonts w:hint="eastAsia" w:ascii="宋体" w:hAnsi="宋体" w:cs="宋体"/>
                <w:bCs/>
                <w:sz w:val="24"/>
                <w:highlight w:val="none"/>
              </w:rPr>
              <w:t>报价</w:t>
            </w:r>
            <w:r>
              <w:rPr>
                <w:rFonts w:hint="eastAsia" w:ascii="宋体" w:hAnsi="宋体"/>
                <w:sz w:val="24"/>
                <w:highlight w:val="none"/>
              </w:rPr>
              <w:t>文件中非实质性技术指标参数负偏离</w:t>
            </w:r>
            <w:r>
              <w:rPr>
                <w:rFonts w:hint="eastAsia" w:ascii="宋体" w:hAnsi="宋体"/>
                <w:sz w:val="24"/>
                <w:highlight w:val="none"/>
                <w:u w:val="single"/>
              </w:rPr>
              <w:t>/</w:t>
            </w:r>
            <w:r>
              <w:rPr>
                <w:rFonts w:hint="eastAsia" w:ascii="宋体" w:hAnsi="宋体"/>
                <w:sz w:val="24"/>
                <w:highlight w:val="none"/>
              </w:rPr>
              <w:t>项以上，视为无效报价；</w:t>
            </w:r>
          </w:p>
          <w:p>
            <w:pPr>
              <w:adjustRightInd w:val="0"/>
              <w:snapToGrid w:val="0"/>
              <w:spacing w:line="360" w:lineRule="exact"/>
              <w:rPr>
                <w:rFonts w:ascii="宋体" w:hAnsi="宋体"/>
                <w:sz w:val="24"/>
                <w:highlight w:val="none"/>
              </w:rPr>
            </w:pPr>
            <w:r>
              <w:rPr>
                <w:rFonts w:hint="eastAsia" w:ascii="宋体" w:hAnsi="宋体"/>
                <w:sz w:val="24"/>
                <w:highlight w:val="none"/>
                <w:lang w:eastAsia="zh-CN"/>
              </w:rPr>
              <w:t>☑</w:t>
            </w:r>
            <w:r>
              <w:rPr>
                <w:rFonts w:hint="eastAsia" w:ascii="宋体" w:hAnsi="宋体"/>
                <w:sz w:val="24"/>
                <w:highlight w:val="none"/>
                <w:u w:val="single"/>
              </w:rPr>
              <w:t>（其他要求）无</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28.1</w:t>
            </w:r>
            <w:r>
              <w:rPr>
                <w:rFonts w:hint="eastAsia" w:ascii="宋体" w:hAnsi="宋体"/>
                <w:sz w:val="24"/>
                <w:highlight w:val="none"/>
              </w:rPr>
              <w:t>条第</w:t>
            </w:r>
            <w:r>
              <w:rPr>
                <w:rFonts w:ascii="宋体" w:hAnsi="宋体"/>
                <w:sz w:val="24"/>
                <w:highlight w:val="none"/>
              </w:rPr>
              <w:t>（2）项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345"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20</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评审方法</w:t>
            </w:r>
          </w:p>
        </w:tc>
        <w:tc>
          <w:tcPr>
            <w:tcW w:w="4350" w:type="dxa"/>
            <w:vAlign w:val="center"/>
          </w:tcPr>
          <w:p>
            <w:pPr>
              <w:adjustRightInd w:val="0"/>
              <w:snapToGrid w:val="0"/>
              <w:spacing w:line="360" w:lineRule="exact"/>
              <w:rPr>
                <w:rFonts w:hint="eastAsia" w:ascii="宋体" w:hAnsi="宋体"/>
                <w:sz w:val="24"/>
                <w:highlight w:val="none"/>
              </w:rPr>
            </w:pPr>
            <w:r>
              <w:rPr>
                <w:rFonts w:hint="eastAsia" w:ascii="宋体" w:hAnsi="宋体"/>
                <w:sz w:val="24"/>
                <w:highlight w:val="none"/>
                <w:lang w:eastAsia="zh-CN"/>
              </w:rPr>
              <w:t>☑</w:t>
            </w:r>
            <w:r>
              <w:rPr>
                <w:rFonts w:hint="eastAsia" w:ascii="宋体" w:hAnsi="宋体"/>
                <w:sz w:val="24"/>
                <w:highlight w:val="none"/>
              </w:rPr>
              <w:t>综合评分法（价格</w:t>
            </w:r>
            <w:r>
              <w:rPr>
                <w:rFonts w:hint="eastAsia" w:ascii="宋体" w:hAnsi="宋体"/>
                <w:sz w:val="24"/>
                <w:highlight w:val="none"/>
                <w:u w:val="single"/>
              </w:rPr>
              <w:t>40</w:t>
            </w:r>
            <w:r>
              <w:rPr>
                <w:rFonts w:hint="eastAsia" w:ascii="宋体" w:hAnsi="宋体"/>
                <w:sz w:val="24"/>
                <w:highlight w:val="none"/>
              </w:rPr>
              <w:t>分，商务</w:t>
            </w:r>
            <w:r>
              <w:rPr>
                <w:rFonts w:hint="eastAsia" w:ascii="宋体" w:hAnsi="宋体"/>
                <w:sz w:val="24"/>
                <w:highlight w:val="none"/>
                <w:u w:val="single"/>
                <w:lang w:val="en-US" w:eastAsia="zh-CN"/>
              </w:rPr>
              <w:t>7</w:t>
            </w:r>
            <w:r>
              <w:rPr>
                <w:rFonts w:hint="eastAsia" w:ascii="宋体" w:hAnsi="宋体"/>
                <w:sz w:val="24"/>
                <w:highlight w:val="none"/>
              </w:rPr>
              <w:t>分，技术</w:t>
            </w:r>
            <w:r>
              <w:rPr>
                <w:rFonts w:hint="eastAsia" w:ascii="宋体" w:hAnsi="宋体"/>
                <w:sz w:val="24"/>
                <w:highlight w:val="none"/>
                <w:u w:val="single"/>
                <w:lang w:val="en-US" w:eastAsia="zh-CN"/>
              </w:rPr>
              <w:t>53</w:t>
            </w:r>
            <w:r>
              <w:rPr>
                <w:rFonts w:hint="eastAsia" w:ascii="宋体" w:hAnsi="宋体"/>
                <w:sz w:val="24"/>
                <w:highlight w:val="none"/>
              </w:rPr>
              <w:t>分，满分</w:t>
            </w:r>
            <w:r>
              <w:rPr>
                <w:rFonts w:hint="eastAsia" w:ascii="宋体" w:hAnsi="宋体"/>
                <w:sz w:val="24"/>
                <w:highlight w:val="none"/>
                <w:u w:val="single"/>
              </w:rPr>
              <w:t>100</w:t>
            </w:r>
            <w:r>
              <w:rPr>
                <w:rFonts w:hint="eastAsia" w:ascii="宋体" w:hAnsi="宋体"/>
                <w:sz w:val="24"/>
                <w:highlight w:val="none"/>
              </w:rPr>
              <w:t xml:space="preserve"> 分）</w:t>
            </w:r>
          </w:p>
          <w:p>
            <w:pPr>
              <w:adjustRightInd w:val="0"/>
              <w:snapToGrid w:val="0"/>
              <w:spacing w:line="360" w:lineRule="exact"/>
              <w:rPr>
                <w:rFonts w:ascii="宋体" w:hAnsi="宋体"/>
                <w:sz w:val="24"/>
                <w:highlight w:val="none"/>
              </w:rPr>
            </w:pPr>
            <w:r>
              <w:rPr>
                <w:rFonts w:hint="eastAsia" w:ascii="Times New Roman" w:eastAsia="宋体"/>
                <w:kern w:val="2"/>
                <w:sz w:val="24"/>
                <w:szCs w:val="24"/>
                <w:highlight w:val="none"/>
                <w:lang w:eastAsia="zh-CN"/>
              </w:rPr>
              <w:t>成交</w:t>
            </w:r>
            <w:r>
              <w:rPr>
                <w:rFonts w:hint="eastAsia" w:ascii="Times New Roman" w:eastAsia="宋体"/>
                <w:kern w:val="2"/>
                <w:sz w:val="24"/>
                <w:szCs w:val="24"/>
                <w:highlight w:val="none"/>
              </w:rPr>
              <w:t>原则：</w:t>
            </w:r>
            <w:r>
              <w:rPr>
                <w:rFonts w:hint="eastAsia" w:ascii="Times New Roman" w:eastAsia="宋体"/>
                <w:kern w:val="2"/>
                <w:sz w:val="24"/>
                <w:szCs w:val="24"/>
                <w:highlight w:val="none"/>
                <w:lang w:eastAsia="zh-CN"/>
              </w:rPr>
              <w:t>报价</w:t>
            </w:r>
            <w:r>
              <w:rPr>
                <w:rFonts w:hint="eastAsia" w:ascii="Times New Roman" w:eastAsia="宋体"/>
                <w:kern w:val="2"/>
                <w:sz w:val="24"/>
                <w:szCs w:val="24"/>
                <w:highlight w:val="none"/>
              </w:rPr>
              <w:t>文件满足</w:t>
            </w:r>
            <w:r>
              <w:rPr>
                <w:rFonts w:hint="eastAsia" w:ascii="Times New Roman" w:eastAsia="宋体"/>
                <w:kern w:val="2"/>
                <w:sz w:val="24"/>
                <w:szCs w:val="24"/>
                <w:highlight w:val="none"/>
                <w:lang w:eastAsia="zh-CN"/>
              </w:rPr>
              <w:t>谈判</w:t>
            </w:r>
            <w:r>
              <w:rPr>
                <w:rFonts w:hint="eastAsia" w:ascii="Times New Roman" w:eastAsia="宋体"/>
                <w:kern w:val="2"/>
                <w:sz w:val="24"/>
                <w:szCs w:val="24"/>
                <w:highlight w:val="none"/>
              </w:rPr>
              <w:t>文件</w:t>
            </w:r>
            <w:r>
              <w:rPr>
                <w:rFonts w:hint="eastAsia" w:ascii="Times New Roman" w:eastAsia="宋体"/>
                <w:kern w:val="2"/>
                <w:sz w:val="24"/>
                <w:szCs w:val="24"/>
                <w:highlight w:val="none"/>
                <w:lang w:eastAsia="zh-CN"/>
              </w:rPr>
              <w:t>全部</w:t>
            </w:r>
            <w:r>
              <w:rPr>
                <w:rFonts w:hint="eastAsia" w:ascii="Times New Roman" w:eastAsia="宋体"/>
                <w:kern w:val="2"/>
                <w:sz w:val="24"/>
                <w:szCs w:val="24"/>
                <w:highlight w:val="none"/>
              </w:rPr>
              <w:t>实质性要求且综合得分最高的</w:t>
            </w:r>
            <w:r>
              <w:rPr>
                <w:rFonts w:hint="eastAsia" w:ascii="Times New Roman" w:eastAsia="宋体"/>
                <w:kern w:val="2"/>
                <w:sz w:val="24"/>
                <w:szCs w:val="24"/>
                <w:highlight w:val="none"/>
                <w:lang w:eastAsia="zh-CN"/>
              </w:rPr>
              <w:t>供应商</w:t>
            </w:r>
            <w:r>
              <w:rPr>
                <w:rFonts w:hint="eastAsia" w:ascii="Times New Roman" w:eastAsia="宋体"/>
                <w:kern w:val="2"/>
                <w:sz w:val="24"/>
                <w:szCs w:val="24"/>
                <w:highlight w:val="none"/>
              </w:rPr>
              <w:t>为</w:t>
            </w:r>
            <w:r>
              <w:rPr>
                <w:rFonts w:hint="eastAsia" w:ascii="宋体" w:hAnsi="宋体" w:cs="宋体"/>
                <w:bCs/>
                <w:sz w:val="24"/>
                <w:highlight w:val="none"/>
                <w:lang w:val="en-US" w:eastAsia="zh-CN"/>
              </w:rPr>
              <w:t>预</w:t>
            </w:r>
            <w:r>
              <w:rPr>
                <w:rFonts w:hint="eastAsia" w:ascii="宋体" w:hAnsi="宋体" w:cs="宋体"/>
                <w:bCs/>
                <w:sz w:val="24"/>
                <w:highlight w:val="none"/>
                <w:lang w:eastAsia="zh-CN"/>
              </w:rPr>
              <w:t>成交</w:t>
            </w:r>
            <w:r>
              <w:rPr>
                <w:rFonts w:hint="eastAsia" w:ascii="宋体" w:hAnsi="宋体" w:cs="宋体"/>
                <w:bCs/>
                <w:sz w:val="24"/>
                <w:highlight w:val="none"/>
              </w:rPr>
              <w:t>供应商</w:t>
            </w:r>
            <w:r>
              <w:rPr>
                <w:rFonts w:hint="eastAsia" w:ascii="Times New Roman" w:eastAsia="宋体"/>
                <w:kern w:val="2"/>
                <w:sz w:val="24"/>
                <w:szCs w:val="24"/>
                <w:highlight w:val="none"/>
              </w:rPr>
              <w:t>。</w:t>
            </w:r>
          </w:p>
          <w:p>
            <w:pPr>
              <w:adjustRightInd w:val="0"/>
              <w:snapToGrid w:val="0"/>
              <w:spacing w:line="360" w:lineRule="exact"/>
              <w:rPr>
                <w:rFonts w:ascii="宋体" w:hAnsi="宋体"/>
                <w:sz w:val="24"/>
                <w:highlight w:val="none"/>
              </w:rPr>
            </w:pPr>
            <w:r>
              <w:rPr>
                <w:rFonts w:hint="eastAsia" w:ascii="宋体" w:hAnsi="宋体"/>
                <w:sz w:val="24"/>
                <w:highlight w:val="none"/>
                <w:lang w:eastAsia="zh-CN"/>
              </w:rPr>
              <w:t>□</w:t>
            </w:r>
            <w:r>
              <w:rPr>
                <w:rFonts w:hint="eastAsia" w:ascii="宋体" w:hAnsi="宋体"/>
                <w:sz w:val="24"/>
                <w:highlight w:val="none"/>
              </w:rPr>
              <w:t>经评审的最低价法</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22</w:t>
            </w:r>
            <w:r>
              <w:rPr>
                <w:rFonts w:hint="eastAsia" w:ascii="宋体" w:hAnsi="宋体"/>
                <w:sz w:val="24"/>
                <w:highlight w:val="none"/>
              </w:rPr>
              <w:t>.</w:t>
            </w:r>
            <w:r>
              <w:rPr>
                <w:rFonts w:ascii="宋体" w:hAnsi="宋体"/>
                <w:sz w:val="24"/>
                <w:highlight w:val="none"/>
              </w:rPr>
              <w:t>1</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69"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21</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样品评审方法</w:t>
            </w:r>
            <w:r>
              <w:rPr>
                <w:rFonts w:hint="eastAsia" w:ascii="宋体" w:hAnsi="宋体"/>
                <w:b/>
                <w:bCs/>
                <w:color w:val="auto"/>
                <w:sz w:val="24"/>
                <w:szCs w:val="24"/>
                <w:highlight w:val="none"/>
                <w:lang w:val="en-US" w:eastAsia="zh-CN"/>
              </w:rPr>
              <w:t>(本项目不适用)</w:t>
            </w:r>
          </w:p>
        </w:tc>
        <w:tc>
          <w:tcPr>
            <w:tcW w:w="4350" w:type="dxa"/>
            <w:vAlign w:val="center"/>
          </w:tcPr>
          <w:p>
            <w:pPr>
              <w:adjustRightInd w:val="0"/>
              <w:snapToGrid w:val="0"/>
              <w:spacing w:line="360" w:lineRule="exact"/>
              <w:rPr>
                <w:rFonts w:hint="eastAsia" w:ascii="宋体" w:hAnsi="宋体" w:eastAsia="宋体"/>
                <w:sz w:val="24"/>
                <w:highlight w:val="none"/>
                <w:lang w:val="en-US" w:eastAsia="zh-CN"/>
              </w:rPr>
            </w:pPr>
            <w:r>
              <w:rPr>
                <w:rFonts w:hint="eastAsia" w:ascii="宋体" w:hAnsi="宋体"/>
                <w:sz w:val="24"/>
                <w:highlight w:val="none"/>
                <w:lang w:val="en-US" w:eastAsia="zh-CN"/>
              </w:rPr>
              <w:t>/</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第</w:t>
            </w:r>
            <w:r>
              <w:rPr>
                <w:rFonts w:hint="eastAsia" w:ascii="宋体" w:hAnsi="宋体" w:cs="宋体"/>
                <w:bCs/>
                <w:sz w:val="24"/>
                <w:highlight w:val="none"/>
                <w:lang w:val="en-US" w:eastAsia="zh-CN"/>
              </w:rPr>
              <w:t>30.3</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1045"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22</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相同品牌供应商得分或报价相同的规定</w:t>
            </w:r>
          </w:p>
        </w:tc>
        <w:tc>
          <w:tcPr>
            <w:tcW w:w="4350" w:type="dxa"/>
            <w:vAlign w:val="center"/>
          </w:tcPr>
          <w:p>
            <w:pPr>
              <w:adjustRightInd w:val="0"/>
              <w:snapToGrid w:val="0"/>
              <w:spacing w:line="360" w:lineRule="exact"/>
              <w:rPr>
                <w:rFonts w:hint="eastAsia" w:ascii="宋体" w:hAnsi="宋体" w:eastAsia="宋体"/>
                <w:sz w:val="24"/>
                <w:highlight w:val="none"/>
                <w:lang w:eastAsia="zh-CN"/>
              </w:rPr>
            </w:pPr>
            <w:r>
              <w:rPr>
                <w:rFonts w:hint="eastAsia" w:ascii="宋体" w:hAnsi="宋体" w:cs="宋体"/>
                <w:bCs/>
                <w:sz w:val="24"/>
                <w:highlight w:val="none"/>
                <w:lang w:val="en-US" w:eastAsia="zh-CN"/>
              </w:rPr>
              <w:t>/</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第</w:t>
            </w:r>
            <w:r>
              <w:rPr>
                <w:rFonts w:hint="eastAsia" w:ascii="宋体" w:hAnsi="宋体" w:cs="宋体"/>
                <w:bCs/>
                <w:sz w:val="24"/>
                <w:highlight w:val="none"/>
                <w:lang w:val="en-US" w:eastAsia="zh-CN"/>
              </w:rPr>
              <w:t>30</w:t>
            </w:r>
            <w:r>
              <w:rPr>
                <w:rFonts w:hint="eastAsia" w:ascii="宋体" w:hAnsi="宋体" w:cs="宋体"/>
                <w:bCs/>
                <w:sz w:val="24"/>
                <w:highlight w:val="none"/>
              </w:rPr>
              <w:t>.</w:t>
            </w:r>
            <w:r>
              <w:rPr>
                <w:rFonts w:ascii="宋体" w:hAnsi="宋体" w:cs="宋体"/>
                <w:bCs/>
                <w:sz w:val="24"/>
                <w:highlight w:val="none"/>
              </w:rPr>
              <w:t>4</w:t>
            </w:r>
            <w:r>
              <w:rPr>
                <w:rFonts w:hint="eastAsia" w:ascii="宋体" w:hAnsi="宋体" w:cs="宋体"/>
                <w:bCs/>
                <w:sz w:val="24"/>
                <w:highlight w:val="none"/>
              </w:rPr>
              <w:t>条第（</w:t>
            </w:r>
            <w:r>
              <w:rPr>
                <w:rFonts w:hint="eastAsia" w:ascii="宋体" w:hAnsi="宋体" w:cs="宋体"/>
                <w:bCs/>
                <w:sz w:val="24"/>
                <w:highlight w:val="none"/>
                <w:lang w:val="en-US" w:eastAsia="zh-CN"/>
              </w:rPr>
              <w:t>1</w:t>
            </w:r>
            <w:r>
              <w:rPr>
                <w:rFonts w:hint="eastAsia" w:ascii="宋体" w:hAnsi="宋体" w:cs="宋体"/>
                <w:bCs/>
                <w:sz w:val="24"/>
                <w:highlight w:val="none"/>
              </w:rPr>
              <w:t>）项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58"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23</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核心产品的规定</w:t>
            </w:r>
          </w:p>
        </w:tc>
        <w:tc>
          <w:tcPr>
            <w:tcW w:w="4350"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lang w:val="en-US" w:eastAsia="zh-CN"/>
              </w:rPr>
              <w:t>/</w:t>
            </w:r>
          </w:p>
        </w:tc>
        <w:tc>
          <w:tcPr>
            <w:tcW w:w="2121" w:type="dxa"/>
            <w:vAlign w:val="center"/>
          </w:tcPr>
          <w:p>
            <w:pPr>
              <w:adjustRightInd w:val="0"/>
              <w:snapToGrid w:val="0"/>
              <w:spacing w:line="360" w:lineRule="exact"/>
              <w:jc w:val="center"/>
              <w:rPr>
                <w:rFonts w:ascii="宋体" w:hAnsi="宋体"/>
                <w:sz w:val="24"/>
                <w:highlight w:val="none"/>
              </w:rPr>
            </w:pPr>
            <w:r>
              <w:rPr>
                <w:rFonts w:hint="eastAsia" w:ascii="宋体" w:hAnsi="宋体" w:cs="宋体"/>
                <w:bCs/>
                <w:sz w:val="24"/>
                <w:highlight w:val="none"/>
              </w:rPr>
              <w:t>第</w:t>
            </w:r>
            <w:r>
              <w:rPr>
                <w:rFonts w:hint="eastAsia" w:ascii="宋体" w:hAnsi="宋体" w:cs="宋体"/>
                <w:bCs/>
                <w:sz w:val="24"/>
                <w:highlight w:val="none"/>
                <w:lang w:val="en-US" w:eastAsia="zh-CN"/>
              </w:rPr>
              <w:t>30</w:t>
            </w:r>
            <w:r>
              <w:rPr>
                <w:rFonts w:hint="eastAsia" w:ascii="宋体" w:hAnsi="宋体" w:cs="宋体"/>
                <w:bCs/>
                <w:sz w:val="24"/>
                <w:highlight w:val="none"/>
              </w:rPr>
              <w:t>.</w:t>
            </w:r>
            <w:r>
              <w:rPr>
                <w:rFonts w:ascii="宋体" w:hAnsi="宋体" w:cs="宋体"/>
                <w:bCs/>
                <w:sz w:val="24"/>
                <w:highlight w:val="none"/>
              </w:rPr>
              <w:t>4</w:t>
            </w:r>
            <w:r>
              <w:rPr>
                <w:rFonts w:hint="eastAsia" w:ascii="宋体" w:hAnsi="宋体" w:cs="宋体"/>
                <w:bCs/>
                <w:sz w:val="24"/>
                <w:highlight w:val="none"/>
              </w:rPr>
              <w:t>条第（2）项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1370"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24</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质疑受理单位及联系方式</w:t>
            </w:r>
          </w:p>
        </w:tc>
        <w:tc>
          <w:tcPr>
            <w:tcW w:w="4350" w:type="dxa"/>
            <w:vAlign w:val="center"/>
          </w:tcPr>
          <w:p>
            <w:pPr>
              <w:widowControl/>
              <w:spacing w:line="276" w:lineRule="auto"/>
              <w:jc w:val="left"/>
              <w:rPr>
                <w:rFonts w:cs="宋体" w:asciiTheme="minorEastAsia" w:hAnsiTheme="minorEastAsia" w:eastAsiaTheme="minorEastAsia"/>
                <w:bCs/>
                <w:sz w:val="24"/>
                <w:highlight w:val="none"/>
              </w:rPr>
            </w:pPr>
            <w:r>
              <w:rPr>
                <w:rFonts w:hint="eastAsia" w:cs="宋体" w:asciiTheme="minorEastAsia" w:hAnsiTheme="minorEastAsia" w:eastAsiaTheme="minorEastAsia"/>
                <w:bCs/>
                <w:sz w:val="24"/>
                <w:highlight w:val="none"/>
              </w:rPr>
              <w:t xml:space="preserve">受理单位：招标采购科 </w:t>
            </w:r>
          </w:p>
          <w:p>
            <w:pPr>
              <w:widowControl/>
              <w:spacing w:line="276" w:lineRule="auto"/>
              <w:jc w:val="left"/>
              <w:rPr>
                <w:rFonts w:hint="eastAsia" w:cs="宋体" w:asciiTheme="minorEastAsia" w:hAnsiTheme="minorEastAsia" w:eastAsiaTheme="minorEastAsia"/>
                <w:bCs/>
                <w:sz w:val="24"/>
                <w:highlight w:val="none"/>
                <w:lang w:eastAsia="zh-CN"/>
              </w:rPr>
            </w:pPr>
            <w:r>
              <w:rPr>
                <w:rFonts w:hint="eastAsia" w:cs="宋体" w:asciiTheme="minorEastAsia" w:hAnsiTheme="minorEastAsia" w:eastAsiaTheme="minorEastAsia"/>
                <w:bCs/>
                <w:sz w:val="24"/>
                <w:highlight w:val="none"/>
              </w:rPr>
              <w:t xml:space="preserve">联系人：赵老师 </w:t>
            </w:r>
            <w:r>
              <w:rPr>
                <w:rFonts w:hint="eastAsia" w:cs="宋体" w:asciiTheme="minorEastAsia" w:hAnsiTheme="minorEastAsia" w:eastAsiaTheme="minorEastAsia"/>
                <w:bCs/>
                <w:sz w:val="24"/>
                <w:highlight w:val="none"/>
                <w:lang w:eastAsia="zh-CN"/>
              </w:rPr>
              <w:t>宋老师</w:t>
            </w:r>
          </w:p>
          <w:p>
            <w:pPr>
              <w:widowControl/>
              <w:spacing w:line="276" w:lineRule="auto"/>
              <w:jc w:val="left"/>
              <w:rPr>
                <w:rFonts w:cs="宋体" w:asciiTheme="minorEastAsia" w:hAnsiTheme="minorEastAsia" w:eastAsiaTheme="minorEastAsia"/>
                <w:bCs/>
                <w:sz w:val="24"/>
                <w:highlight w:val="none"/>
              </w:rPr>
            </w:pPr>
            <w:r>
              <w:rPr>
                <w:rFonts w:hint="eastAsia" w:cs="宋体" w:asciiTheme="minorEastAsia" w:hAnsiTheme="minorEastAsia" w:eastAsiaTheme="minorEastAsia"/>
                <w:bCs/>
                <w:sz w:val="24"/>
                <w:highlight w:val="none"/>
              </w:rPr>
              <w:t>联系方式： 010-66935218</w:t>
            </w:r>
            <w:r>
              <w:rPr>
                <w:rFonts w:hint="eastAsia" w:cs="宋体" w:asciiTheme="minorEastAsia" w:hAnsiTheme="minorEastAsia" w:eastAsiaTheme="minorEastAsia"/>
                <w:bCs/>
                <w:sz w:val="24"/>
                <w:highlight w:val="none"/>
                <w:lang w:val="en-US" w:eastAsia="zh-CN"/>
              </w:rPr>
              <w:t xml:space="preserve"> 01066939410</w:t>
            </w:r>
            <w:r>
              <w:rPr>
                <w:rFonts w:hint="eastAsia" w:cs="宋体" w:asciiTheme="minorEastAsia" w:hAnsiTheme="minorEastAsia" w:eastAsiaTheme="minorEastAsia"/>
                <w:bCs/>
                <w:sz w:val="24"/>
                <w:highlight w:val="none"/>
              </w:rPr>
              <w:t xml:space="preserve"> </w:t>
            </w:r>
          </w:p>
          <w:p>
            <w:pPr>
              <w:widowControl/>
              <w:spacing w:line="276" w:lineRule="auto"/>
              <w:jc w:val="left"/>
              <w:rPr>
                <w:rFonts w:cs="宋体" w:asciiTheme="minorEastAsia" w:hAnsiTheme="minorEastAsia" w:eastAsiaTheme="minorEastAsia"/>
                <w:bCs/>
                <w:sz w:val="24"/>
                <w:highlight w:val="none"/>
              </w:rPr>
            </w:pPr>
            <w:r>
              <w:rPr>
                <w:rFonts w:hint="eastAsia" w:cs="宋体" w:asciiTheme="minorEastAsia" w:hAnsiTheme="minorEastAsia" w:eastAsiaTheme="minorEastAsia"/>
                <w:bCs/>
                <w:sz w:val="24"/>
                <w:highlight w:val="none"/>
              </w:rPr>
              <w:t>供应商质疑有下列情形的，不予受理：</w:t>
            </w:r>
          </w:p>
          <w:p>
            <w:pPr>
              <w:widowControl/>
              <w:spacing w:line="276" w:lineRule="auto"/>
              <w:jc w:val="left"/>
              <w:rPr>
                <w:rFonts w:cs="宋体" w:asciiTheme="minorEastAsia" w:hAnsiTheme="minorEastAsia" w:eastAsiaTheme="minorEastAsia"/>
                <w:bCs/>
                <w:sz w:val="24"/>
                <w:highlight w:val="none"/>
              </w:rPr>
            </w:pPr>
            <w:r>
              <w:rPr>
                <w:rFonts w:hint="eastAsia" w:cs="宋体" w:asciiTheme="minorEastAsia" w:hAnsiTheme="minorEastAsia" w:eastAsiaTheme="minorEastAsia"/>
                <w:bCs/>
                <w:sz w:val="24"/>
                <w:highlight w:val="none"/>
              </w:rPr>
              <w:t>1.匿名质疑的；</w:t>
            </w:r>
          </w:p>
          <w:p>
            <w:pPr>
              <w:widowControl/>
              <w:spacing w:line="276" w:lineRule="auto"/>
              <w:jc w:val="left"/>
              <w:rPr>
                <w:rFonts w:cs="宋体" w:asciiTheme="minorEastAsia" w:hAnsiTheme="minorEastAsia" w:eastAsiaTheme="minorEastAsia"/>
                <w:bCs/>
                <w:sz w:val="24"/>
                <w:highlight w:val="none"/>
              </w:rPr>
            </w:pPr>
            <w:r>
              <w:rPr>
                <w:rFonts w:hint="eastAsia" w:cs="宋体" w:asciiTheme="minorEastAsia" w:hAnsiTheme="minorEastAsia" w:eastAsiaTheme="minorEastAsia"/>
                <w:bCs/>
                <w:sz w:val="24"/>
                <w:highlight w:val="none"/>
              </w:rPr>
              <w:t>2.未按规定程序和渠道提出质疑的；</w:t>
            </w:r>
          </w:p>
          <w:p>
            <w:pPr>
              <w:widowControl/>
              <w:spacing w:line="276" w:lineRule="auto"/>
              <w:jc w:val="left"/>
              <w:rPr>
                <w:rFonts w:cs="宋体" w:asciiTheme="minorEastAsia" w:hAnsiTheme="minorEastAsia" w:eastAsiaTheme="minorEastAsia"/>
                <w:bCs/>
                <w:sz w:val="24"/>
                <w:highlight w:val="none"/>
              </w:rPr>
            </w:pPr>
            <w:r>
              <w:rPr>
                <w:rFonts w:hint="eastAsia" w:cs="宋体" w:asciiTheme="minorEastAsia" w:hAnsiTheme="minorEastAsia" w:eastAsiaTheme="minorEastAsia"/>
                <w:bCs/>
                <w:sz w:val="24"/>
                <w:highlight w:val="none"/>
              </w:rPr>
              <w:t>3.超出质疑期限的；</w:t>
            </w:r>
          </w:p>
          <w:p>
            <w:pPr>
              <w:widowControl/>
              <w:spacing w:line="276" w:lineRule="auto"/>
              <w:jc w:val="left"/>
              <w:rPr>
                <w:rFonts w:cs="宋体" w:asciiTheme="minorEastAsia" w:hAnsiTheme="minorEastAsia" w:eastAsiaTheme="minorEastAsia"/>
                <w:bCs/>
                <w:sz w:val="24"/>
                <w:highlight w:val="none"/>
              </w:rPr>
            </w:pPr>
            <w:r>
              <w:rPr>
                <w:rFonts w:hint="eastAsia" w:cs="宋体" w:asciiTheme="minorEastAsia" w:hAnsiTheme="minorEastAsia" w:eastAsiaTheme="minorEastAsia"/>
                <w:bCs/>
                <w:sz w:val="24"/>
                <w:highlight w:val="none"/>
              </w:rPr>
              <w:t>4.书面质疑的形式和内容经补正后仍不符合要求的；</w:t>
            </w:r>
          </w:p>
          <w:p>
            <w:pPr>
              <w:widowControl/>
              <w:spacing w:line="276" w:lineRule="auto"/>
              <w:jc w:val="left"/>
              <w:rPr>
                <w:rFonts w:cs="宋体" w:asciiTheme="minorEastAsia" w:hAnsiTheme="minorEastAsia" w:eastAsiaTheme="minorEastAsia"/>
                <w:bCs/>
                <w:sz w:val="24"/>
                <w:highlight w:val="none"/>
              </w:rPr>
            </w:pPr>
            <w:r>
              <w:rPr>
                <w:rFonts w:hint="eastAsia" w:cs="宋体" w:asciiTheme="minorEastAsia" w:hAnsiTheme="minorEastAsia" w:eastAsiaTheme="minorEastAsia"/>
                <w:bCs/>
                <w:sz w:val="24"/>
                <w:highlight w:val="none"/>
              </w:rPr>
              <w:t>5.提出的质疑事项已明确答复的；</w:t>
            </w:r>
          </w:p>
          <w:p>
            <w:pPr>
              <w:widowControl/>
              <w:spacing w:line="276" w:lineRule="auto"/>
              <w:jc w:val="left"/>
              <w:rPr>
                <w:rFonts w:ascii="宋体" w:hAnsi="宋体"/>
                <w:sz w:val="24"/>
                <w:highlight w:val="none"/>
              </w:rPr>
            </w:pPr>
            <w:r>
              <w:rPr>
                <w:rFonts w:hint="eastAsia" w:cs="宋体" w:asciiTheme="minorEastAsia" w:hAnsiTheme="minorEastAsia" w:eastAsiaTheme="minorEastAsia"/>
                <w:bCs/>
                <w:sz w:val="24"/>
                <w:highlight w:val="none"/>
              </w:rPr>
              <w:t>6.法律法规规定的其他不予受理的情形。</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44.4</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1555"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25</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受理、处理投诉申请部门及联系方式</w:t>
            </w:r>
          </w:p>
        </w:tc>
        <w:tc>
          <w:tcPr>
            <w:tcW w:w="4350" w:type="dxa"/>
            <w:vAlign w:val="center"/>
          </w:tcPr>
          <w:p>
            <w:pPr>
              <w:adjustRightInd w:val="0"/>
              <w:snapToGrid w:val="0"/>
              <w:spacing w:line="360" w:lineRule="exact"/>
              <w:rPr>
                <w:rFonts w:hint="eastAsia" w:ascii="宋体" w:hAnsi="宋体" w:cs="宋体"/>
                <w:bCs/>
                <w:sz w:val="24"/>
                <w:highlight w:val="none"/>
                <w:u w:val="none"/>
              </w:rPr>
            </w:pPr>
            <w:r>
              <w:rPr>
                <w:rFonts w:hint="eastAsia" w:ascii="宋体" w:hAnsi="宋体" w:cs="宋体"/>
                <w:bCs/>
                <w:sz w:val="24"/>
                <w:highlight w:val="none"/>
                <w:u w:val="none"/>
              </w:rPr>
              <w:t xml:space="preserve">处理部门：解放军总医院采购管理办公室 </w:t>
            </w:r>
          </w:p>
          <w:p>
            <w:pPr>
              <w:adjustRightInd w:val="0"/>
              <w:snapToGrid w:val="0"/>
              <w:spacing w:line="360" w:lineRule="exact"/>
              <w:rPr>
                <w:rFonts w:hint="eastAsia" w:ascii="宋体" w:hAnsi="宋体" w:cs="宋体"/>
                <w:bCs/>
                <w:sz w:val="24"/>
                <w:highlight w:val="none"/>
                <w:u w:val="none"/>
              </w:rPr>
            </w:pPr>
            <w:r>
              <w:rPr>
                <w:rFonts w:hint="eastAsia" w:ascii="宋体" w:hAnsi="宋体" w:cs="宋体"/>
                <w:bCs/>
                <w:sz w:val="24"/>
                <w:highlight w:val="none"/>
                <w:u w:val="none"/>
              </w:rPr>
              <w:t>联系人：周助理、张助理</w:t>
            </w:r>
          </w:p>
          <w:p>
            <w:pPr>
              <w:adjustRightInd w:val="0"/>
              <w:snapToGrid w:val="0"/>
              <w:spacing w:line="360" w:lineRule="exact"/>
              <w:rPr>
                <w:rFonts w:ascii="宋体" w:hAnsi="宋体"/>
                <w:sz w:val="24"/>
                <w:highlight w:val="none"/>
                <w:u w:val="none"/>
              </w:rPr>
            </w:pPr>
            <w:r>
              <w:rPr>
                <w:rFonts w:hint="eastAsia" w:ascii="宋体" w:hAnsi="宋体" w:cs="宋体"/>
                <w:bCs/>
                <w:sz w:val="24"/>
                <w:highlight w:val="none"/>
                <w:u w:val="none"/>
              </w:rPr>
              <w:t xml:space="preserve">联系方式：010-66936648、010-66939321     </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45.4</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1394"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26</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受理、处理投诉复议申请部门及联系方式</w:t>
            </w:r>
          </w:p>
        </w:tc>
        <w:tc>
          <w:tcPr>
            <w:tcW w:w="4350" w:type="dxa"/>
            <w:vAlign w:val="center"/>
          </w:tcPr>
          <w:p>
            <w:pPr>
              <w:adjustRightInd w:val="0"/>
              <w:snapToGrid w:val="0"/>
              <w:spacing w:line="360" w:lineRule="exact"/>
              <w:rPr>
                <w:rFonts w:hint="eastAsia" w:ascii="宋体" w:hAnsi="宋体"/>
                <w:sz w:val="24"/>
                <w:highlight w:val="none"/>
                <w:u w:val="none"/>
                <w:lang w:eastAsia="zh-CN"/>
              </w:rPr>
            </w:pPr>
            <w:r>
              <w:rPr>
                <w:rFonts w:hint="eastAsia" w:ascii="宋体" w:hAnsi="宋体"/>
                <w:sz w:val="24"/>
                <w:highlight w:val="none"/>
                <w:u w:val="none"/>
                <w:lang w:eastAsia="zh-CN"/>
              </w:rPr>
              <w:t>处理部门：解放军联勤保障部队战勤部采购计划处</w:t>
            </w:r>
          </w:p>
          <w:p>
            <w:pPr>
              <w:adjustRightInd w:val="0"/>
              <w:snapToGrid w:val="0"/>
              <w:spacing w:line="360" w:lineRule="exact"/>
              <w:rPr>
                <w:rFonts w:hint="eastAsia" w:ascii="宋体" w:hAnsi="宋体"/>
                <w:sz w:val="24"/>
                <w:highlight w:val="none"/>
                <w:u w:val="none"/>
                <w:lang w:eastAsia="zh-CN"/>
              </w:rPr>
            </w:pPr>
            <w:r>
              <w:rPr>
                <w:rFonts w:hint="eastAsia" w:ascii="宋体" w:hAnsi="宋体"/>
                <w:sz w:val="24"/>
                <w:highlight w:val="none"/>
                <w:u w:val="none"/>
                <w:lang w:eastAsia="zh-CN"/>
              </w:rPr>
              <w:t>联系人：李助理、杨助理、董助理</w:t>
            </w:r>
          </w:p>
          <w:p>
            <w:pPr>
              <w:adjustRightInd w:val="0"/>
              <w:snapToGrid w:val="0"/>
              <w:spacing w:line="360" w:lineRule="exact"/>
              <w:rPr>
                <w:rFonts w:hint="default" w:ascii="宋体" w:hAnsi="宋体"/>
                <w:sz w:val="24"/>
                <w:highlight w:val="none"/>
                <w:u w:val="none"/>
                <w:lang w:val="en-US"/>
              </w:rPr>
            </w:pPr>
            <w:r>
              <w:rPr>
                <w:rFonts w:hint="eastAsia" w:ascii="宋体" w:hAnsi="宋体"/>
                <w:sz w:val="24"/>
                <w:highlight w:val="none"/>
                <w:u w:val="none"/>
                <w:lang w:eastAsia="zh-CN"/>
              </w:rPr>
              <w:t>联系方式：027-59561755、027-59561763、027-59561765</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46.4</w:t>
            </w:r>
            <w:r>
              <w:rPr>
                <w:rFonts w:hint="eastAsia" w:ascii="宋体" w:hAnsi="宋体"/>
                <w:sz w:val="24"/>
                <w:highlight w:val="none"/>
              </w:rPr>
              <w:t>条</w:t>
            </w:r>
          </w:p>
        </w:tc>
      </w:tr>
    </w:tbl>
    <w:p>
      <w:pPr>
        <w:rPr>
          <w:highlight w:val="none"/>
        </w:rPr>
      </w:pPr>
      <w:bookmarkStart w:id="30" w:name="_Toc12990"/>
    </w:p>
    <w:p>
      <w:pPr>
        <w:widowControl/>
        <w:jc w:val="left"/>
        <w:rPr>
          <w:rFonts w:ascii="黑体" w:hAnsi="黑体" w:eastAsia="黑体"/>
          <w:bCs/>
          <w:sz w:val="28"/>
          <w:szCs w:val="28"/>
          <w:highlight w:val="none"/>
        </w:rPr>
      </w:pPr>
      <w:bookmarkStart w:id="31" w:name="_Toc128470287"/>
      <w:bookmarkStart w:id="32" w:name="_Toc128154360"/>
      <w:r>
        <w:rPr>
          <w:rFonts w:ascii="黑体" w:hAnsi="黑体"/>
          <w:b/>
          <w:sz w:val="28"/>
          <w:szCs w:val="28"/>
          <w:highlight w:val="none"/>
        </w:rPr>
        <w:br w:type="page"/>
      </w:r>
    </w:p>
    <w:p>
      <w:pPr>
        <w:pStyle w:val="5"/>
        <w:spacing w:beforeLines="50" w:afterLines="50" w:line="560" w:lineRule="exact"/>
        <w:rPr>
          <w:rFonts w:ascii="黑体" w:hAnsi="黑体"/>
          <w:b w:val="0"/>
          <w:sz w:val="28"/>
          <w:szCs w:val="28"/>
          <w:highlight w:val="none"/>
        </w:rPr>
      </w:pPr>
      <w:bookmarkStart w:id="33" w:name="_Toc130661170"/>
      <w:bookmarkStart w:id="34" w:name="_Toc132191251"/>
      <w:bookmarkStart w:id="35" w:name="_Toc132186967"/>
      <w:bookmarkStart w:id="36" w:name="_Toc130887999"/>
      <w:r>
        <w:rPr>
          <w:rFonts w:hint="eastAsia" w:ascii="黑体" w:hAnsi="黑体"/>
          <w:b w:val="0"/>
          <w:sz w:val="28"/>
          <w:szCs w:val="28"/>
          <w:highlight w:val="none"/>
        </w:rPr>
        <w:t>附表</w:t>
      </w:r>
      <w:r>
        <w:rPr>
          <w:rFonts w:ascii="黑体" w:hAnsi="黑体"/>
          <w:b w:val="0"/>
          <w:sz w:val="28"/>
          <w:szCs w:val="28"/>
          <w:highlight w:val="none"/>
        </w:rPr>
        <w:t xml:space="preserve">1 </w:t>
      </w:r>
      <w:r>
        <w:rPr>
          <w:rFonts w:hint="eastAsia" w:ascii="黑体" w:hAnsi="黑体"/>
          <w:b w:val="0"/>
          <w:sz w:val="28"/>
          <w:szCs w:val="28"/>
          <w:highlight w:val="none"/>
        </w:rPr>
        <w:t>资格性审查表</w:t>
      </w:r>
      <w:bookmarkEnd w:id="30"/>
      <w:bookmarkEnd w:id="31"/>
      <w:bookmarkEnd w:id="32"/>
      <w:bookmarkEnd w:id="33"/>
      <w:bookmarkEnd w:id="34"/>
      <w:bookmarkEnd w:id="35"/>
      <w:bookmarkEnd w:id="36"/>
    </w:p>
    <w:p>
      <w:pPr>
        <w:spacing w:beforeLines="50" w:afterLines="50" w:line="560" w:lineRule="exact"/>
        <w:jc w:val="center"/>
        <w:rPr>
          <w:rFonts w:ascii="黑体" w:hAnsi="黑体" w:eastAsia="黑体"/>
          <w:bCs/>
          <w:sz w:val="36"/>
          <w:szCs w:val="36"/>
          <w:highlight w:val="none"/>
        </w:rPr>
      </w:pPr>
      <w:r>
        <w:rPr>
          <w:rFonts w:hint="eastAsia" w:ascii="黑体" w:hAnsi="黑体" w:eastAsia="黑体"/>
          <w:bCs/>
          <w:sz w:val="36"/>
          <w:szCs w:val="36"/>
          <w:highlight w:val="none"/>
        </w:rPr>
        <w:t>资格性审查表</w:t>
      </w:r>
    </w:p>
    <w:p>
      <w:pPr>
        <w:spacing w:line="560" w:lineRule="exact"/>
        <w:rPr>
          <w:bCs/>
          <w:sz w:val="28"/>
          <w:szCs w:val="28"/>
          <w:highlight w:val="none"/>
        </w:rPr>
      </w:pPr>
      <w:r>
        <w:rPr>
          <w:rFonts w:hint="eastAsia"/>
          <w:bCs/>
          <w:sz w:val="28"/>
          <w:szCs w:val="28"/>
          <w:highlight w:val="none"/>
        </w:rPr>
        <w:t>项目名称：</w:t>
      </w:r>
      <w:r>
        <w:rPr>
          <w:rFonts w:hint="eastAsia"/>
          <w:bCs/>
          <w:sz w:val="28"/>
          <w:szCs w:val="28"/>
          <w:highlight w:val="none"/>
          <w:u w:val="single"/>
          <w:lang w:eastAsia="zh-CN"/>
        </w:rPr>
        <w:t>全自动蛋白分析仪</w:t>
      </w:r>
      <w:r>
        <w:rPr>
          <w:rFonts w:hint="eastAsia"/>
          <w:bCs/>
          <w:sz w:val="28"/>
          <w:szCs w:val="28"/>
          <w:highlight w:val="none"/>
          <w:u w:val="none"/>
          <w:lang w:val="en-US" w:eastAsia="zh-CN"/>
        </w:rPr>
        <w:t xml:space="preserve">                </w:t>
      </w:r>
      <w:r>
        <w:rPr>
          <w:rFonts w:hint="eastAsia"/>
          <w:bCs/>
          <w:sz w:val="28"/>
          <w:szCs w:val="28"/>
          <w:highlight w:val="none"/>
        </w:rPr>
        <w:t>项目编号：</w:t>
      </w:r>
      <w:r>
        <w:rPr>
          <w:rFonts w:hint="eastAsia"/>
          <w:bCs/>
          <w:sz w:val="28"/>
          <w:szCs w:val="28"/>
          <w:highlight w:val="none"/>
          <w:u w:val="single"/>
        </w:rPr>
        <w:t xml:space="preserve">2024-JQ06-W3622 </w:t>
      </w:r>
      <w:r>
        <w:rPr>
          <w:rFonts w:hint="eastAsia"/>
          <w:bCs/>
          <w:sz w:val="28"/>
          <w:szCs w:val="28"/>
          <w:highlight w:val="none"/>
          <w:lang w:val="en-US" w:eastAsia="zh-CN"/>
        </w:rPr>
        <w:t xml:space="preserve"> </w:t>
      </w:r>
    </w:p>
    <w:tbl>
      <w:tblPr>
        <w:tblStyle w:val="42"/>
        <w:tblW w:w="955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85"/>
        <w:gridCol w:w="1134"/>
        <w:gridCol w:w="1134"/>
        <w:gridCol w:w="37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7" w:hRule="atLeast"/>
          <w:tblHeader/>
          <w:jc w:val="center"/>
        </w:trPr>
        <w:tc>
          <w:tcPr>
            <w:tcW w:w="3585" w:type="dxa"/>
            <w:vMerge w:val="restart"/>
            <w:vAlign w:val="center"/>
          </w:tcPr>
          <w:p>
            <w:pPr>
              <w:widowControl/>
              <w:spacing w:line="276" w:lineRule="auto"/>
              <w:jc w:val="center"/>
              <w:rPr>
                <w:rFonts w:ascii="宋体" w:hAnsi="宋体" w:cs="宋体"/>
                <w:bCs/>
                <w:sz w:val="24"/>
                <w:highlight w:val="none"/>
              </w:rPr>
            </w:pPr>
            <w:r>
              <w:rPr>
                <w:rFonts w:hint="eastAsia" w:ascii="宋体" w:hAnsi="宋体" w:cs="宋体"/>
                <w:bCs/>
                <w:sz w:val="24"/>
                <w:highlight w:val="none"/>
              </w:rPr>
              <w:t>审查项目</w:t>
            </w:r>
          </w:p>
        </w:tc>
        <w:tc>
          <w:tcPr>
            <w:tcW w:w="2268" w:type="dxa"/>
            <w:gridSpan w:val="2"/>
            <w:vAlign w:val="center"/>
          </w:tcPr>
          <w:p>
            <w:pPr>
              <w:widowControl/>
              <w:spacing w:line="276" w:lineRule="auto"/>
              <w:jc w:val="center"/>
              <w:rPr>
                <w:rFonts w:ascii="宋体" w:hAnsi="宋体" w:cs="宋体"/>
                <w:bCs/>
                <w:sz w:val="24"/>
                <w:highlight w:val="none"/>
              </w:rPr>
            </w:pPr>
            <w:r>
              <w:rPr>
                <w:rFonts w:hint="eastAsia" w:ascii="宋体" w:hAnsi="宋体" w:cs="宋体"/>
                <w:bCs/>
                <w:sz w:val="24"/>
                <w:highlight w:val="none"/>
              </w:rPr>
              <w:t>是否合格</w:t>
            </w:r>
          </w:p>
        </w:tc>
        <w:tc>
          <w:tcPr>
            <w:tcW w:w="3703" w:type="dxa"/>
            <w:vMerge w:val="restart"/>
            <w:vAlign w:val="center"/>
          </w:tcPr>
          <w:p>
            <w:pPr>
              <w:spacing w:line="276" w:lineRule="auto"/>
              <w:jc w:val="center"/>
              <w:rPr>
                <w:rFonts w:ascii="宋体" w:hAnsi="宋体" w:cs="宋体"/>
                <w:bCs/>
                <w:sz w:val="24"/>
                <w:highlight w:val="none"/>
              </w:rPr>
            </w:pPr>
            <w:r>
              <w:rPr>
                <w:rFonts w:hint="eastAsia" w:ascii="宋体" w:hAnsi="宋体" w:cs="宋体"/>
                <w:bCs/>
                <w:sz w:val="24"/>
                <w:highlight w:val="none"/>
              </w:rPr>
              <w:t>具体要求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6" w:hRule="exact"/>
          <w:tblHeader/>
          <w:jc w:val="center"/>
        </w:trPr>
        <w:tc>
          <w:tcPr>
            <w:tcW w:w="3585" w:type="dxa"/>
            <w:vMerge w:val="continue"/>
            <w:vAlign w:val="center"/>
          </w:tcPr>
          <w:p>
            <w:pPr>
              <w:widowControl/>
              <w:spacing w:line="276" w:lineRule="auto"/>
              <w:jc w:val="left"/>
              <w:rPr>
                <w:rFonts w:ascii="黑体" w:hAnsi="宋体" w:eastAsia="黑体" w:cs="宋体"/>
                <w:bCs/>
                <w:sz w:val="24"/>
                <w:highlight w:val="none"/>
              </w:rPr>
            </w:pPr>
          </w:p>
        </w:tc>
        <w:tc>
          <w:tcPr>
            <w:tcW w:w="1134" w:type="dxa"/>
            <w:vAlign w:val="center"/>
          </w:tcPr>
          <w:p>
            <w:pPr>
              <w:widowControl/>
              <w:spacing w:line="276" w:lineRule="auto"/>
              <w:jc w:val="center"/>
              <w:rPr>
                <w:rFonts w:ascii="宋体" w:hAnsi="宋体" w:cs="宋体"/>
                <w:bCs/>
                <w:sz w:val="24"/>
                <w:highlight w:val="none"/>
              </w:rPr>
            </w:pPr>
            <w:r>
              <w:rPr>
                <w:rFonts w:hint="eastAsia" w:ascii="宋体" w:hAnsi="宋体" w:cs="宋体"/>
                <w:bCs/>
                <w:sz w:val="24"/>
                <w:highlight w:val="none"/>
              </w:rPr>
              <w:t>报价</w:t>
            </w:r>
          </w:p>
          <w:p>
            <w:pPr>
              <w:widowControl/>
              <w:spacing w:line="276" w:lineRule="auto"/>
              <w:jc w:val="center"/>
              <w:rPr>
                <w:rFonts w:ascii="宋体" w:hAnsi="宋体" w:cs="宋体"/>
                <w:bCs/>
                <w:sz w:val="24"/>
                <w:highlight w:val="none"/>
              </w:rPr>
            </w:pPr>
            <w:r>
              <w:rPr>
                <w:rFonts w:hint="eastAsia" w:ascii="宋体" w:hAnsi="宋体" w:cs="宋体"/>
                <w:bCs/>
                <w:sz w:val="24"/>
                <w:highlight w:val="none"/>
              </w:rPr>
              <w:t>供应商</w:t>
            </w:r>
          </w:p>
        </w:tc>
        <w:tc>
          <w:tcPr>
            <w:tcW w:w="1134" w:type="dxa"/>
            <w:vAlign w:val="center"/>
          </w:tcPr>
          <w:p>
            <w:pPr>
              <w:widowControl/>
              <w:spacing w:line="276" w:lineRule="auto"/>
              <w:jc w:val="center"/>
              <w:rPr>
                <w:rFonts w:ascii="宋体" w:hAnsi="宋体" w:cs="宋体"/>
                <w:bCs/>
                <w:sz w:val="24"/>
                <w:highlight w:val="none"/>
              </w:rPr>
            </w:pPr>
            <w:r>
              <w:rPr>
                <w:rFonts w:hint="eastAsia" w:ascii="宋体" w:hAnsi="宋体" w:cs="宋体"/>
                <w:bCs/>
                <w:sz w:val="24"/>
                <w:highlight w:val="none"/>
              </w:rPr>
              <w:t>…</w:t>
            </w:r>
          </w:p>
        </w:tc>
        <w:tc>
          <w:tcPr>
            <w:tcW w:w="3703" w:type="dxa"/>
            <w:vMerge w:val="continue"/>
            <w:vAlign w:val="center"/>
          </w:tcPr>
          <w:p>
            <w:pPr>
              <w:widowControl/>
              <w:spacing w:line="276" w:lineRule="auto"/>
              <w:jc w:val="left"/>
              <w:rPr>
                <w:rFonts w:ascii="黑体" w:hAnsi="宋体" w:eastAsia="黑体" w:cs="宋体"/>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exact"/>
          <w:jc w:val="center"/>
        </w:trPr>
        <w:tc>
          <w:tcPr>
            <w:tcW w:w="9556" w:type="dxa"/>
            <w:gridSpan w:val="4"/>
            <w:vAlign w:val="center"/>
          </w:tcPr>
          <w:p>
            <w:pPr>
              <w:widowControl/>
              <w:spacing w:line="276" w:lineRule="auto"/>
              <w:jc w:val="left"/>
              <w:rPr>
                <w:rFonts w:cs="宋体" w:asciiTheme="minorEastAsia" w:hAnsiTheme="minorEastAsia" w:eastAsiaTheme="minorEastAsia"/>
                <w:bCs/>
                <w:sz w:val="24"/>
                <w:highlight w:val="none"/>
              </w:rPr>
            </w:pPr>
            <w:r>
              <w:rPr>
                <w:rFonts w:hint="eastAsia" w:cs="黑体" w:asciiTheme="minorEastAsia" w:hAnsiTheme="minorEastAsia" w:eastAsiaTheme="minorEastAsia"/>
                <w:bCs/>
                <w:sz w:val="24"/>
                <w:highlight w:val="none"/>
              </w:rPr>
              <w:t>一、一般资格审查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87" w:hRule="exact"/>
          <w:jc w:val="center"/>
        </w:trPr>
        <w:tc>
          <w:tcPr>
            <w:tcW w:w="3585" w:type="dxa"/>
            <w:vAlign w:val="center"/>
          </w:tcPr>
          <w:p>
            <w:pPr>
              <w:spacing w:line="276" w:lineRule="auto"/>
              <w:rPr>
                <w:rFonts w:ascii="宋体" w:hAnsi="宋体"/>
                <w:bCs/>
                <w:sz w:val="24"/>
                <w:highlight w:val="none"/>
              </w:rPr>
            </w:pPr>
            <w:r>
              <w:rPr>
                <w:rFonts w:ascii="宋体" w:hAnsi="宋体"/>
                <w:bCs/>
                <w:sz w:val="24"/>
                <w:highlight w:val="none"/>
              </w:rPr>
              <w:t>1.营业执照或事业单位法人证书满足</w:t>
            </w:r>
            <w:r>
              <w:rPr>
                <w:rFonts w:hint="eastAsia" w:ascii="宋体" w:hAnsi="宋体"/>
                <w:bCs/>
                <w:sz w:val="24"/>
                <w:highlight w:val="none"/>
              </w:rPr>
              <w:t>谈判文件要求</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widowControl/>
              <w:spacing w:line="276" w:lineRule="auto"/>
              <w:jc w:val="left"/>
              <w:rPr>
                <w:rFonts w:ascii="宋体" w:hAnsi="宋体" w:cs="宋体"/>
                <w:bCs/>
                <w:sz w:val="24"/>
                <w:highlight w:val="none"/>
              </w:rPr>
            </w:pPr>
            <w:r>
              <w:rPr>
                <w:rFonts w:hint="eastAsia" w:cs="宋体" w:asciiTheme="minorEastAsia" w:hAnsiTheme="minorEastAsia" w:eastAsiaTheme="minorEastAsia"/>
                <w:bCs/>
                <w:sz w:val="24"/>
                <w:highlight w:val="none"/>
              </w:rPr>
              <w:t>企业法人应当提供“统一社会信用代码营业执照”，未换证的应当提供 “</w:t>
            </w:r>
            <w:r>
              <w:rPr>
                <w:rFonts w:hint="eastAsia" w:cs="宋体" w:asciiTheme="minorEastAsia" w:hAnsiTheme="minorEastAsia" w:eastAsiaTheme="minorEastAsia"/>
                <w:sz w:val="24"/>
                <w:highlight w:val="none"/>
              </w:rPr>
              <w:t>营业执照、税务登记证和组织机构代码证</w:t>
            </w:r>
            <w:r>
              <w:rPr>
                <w:rFonts w:hint="eastAsia" w:cs="宋体" w:asciiTheme="minorEastAsia" w:hAnsiTheme="minorEastAsia" w:eastAsiaTheme="minorEastAsia"/>
                <w:bCs/>
                <w:sz w:val="24"/>
                <w:highlight w:val="none"/>
              </w:rPr>
              <w:t>”；事业单位应当提供“统一社会信用代码法人登记书”，未换证的应当提供“</w:t>
            </w:r>
            <w:r>
              <w:rPr>
                <w:rFonts w:hint="eastAsia" w:cs="宋体" w:asciiTheme="minorEastAsia" w:hAnsiTheme="minorEastAsia" w:eastAsiaTheme="minorEastAsia"/>
                <w:sz w:val="24"/>
                <w:highlight w:val="none"/>
              </w:rPr>
              <w:t>事业法人登记证书和组织机构代码证</w:t>
            </w:r>
            <w:r>
              <w:rPr>
                <w:rFonts w:hint="eastAsia" w:cs="宋体" w:asciiTheme="minorEastAsia" w:hAnsiTheme="minorEastAsia" w:eastAsiaTheme="minorEastAsia"/>
                <w:bCs/>
                <w:sz w:val="24"/>
                <w:highlight w:val="none"/>
              </w:rPr>
              <w:t>”；军队单位不作要求。报价</w:t>
            </w:r>
            <w:r>
              <w:rPr>
                <w:rFonts w:hint="eastAsia" w:asciiTheme="minorEastAsia" w:hAnsiTheme="minorEastAsia" w:eastAsiaTheme="minorEastAsia"/>
                <w:bCs/>
                <w:sz w:val="24"/>
                <w:highlight w:val="none"/>
              </w:rPr>
              <w:t>供应商在资格证明文件中如有两个以上名称的，应当提供市场监管部门出具的其为同一单位书面证明材料；军队单位或事业单位，可以提供其上级主管部门出具的书面证明材料。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5" w:hRule="exact"/>
          <w:jc w:val="center"/>
        </w:trPr>
        <w:tc>
          <w:tcPr>
            <w:tcW w:w="3585" w:type="dxa"/>
            <w:vAlign w:val="center"/>
          </w:tcPr>
          <w:p>
            <w:pPr>
              <w:spacing w:line="276" w:lineRule="auto"/>
              <w:rPr>
                <w:rFonts w:ascii="宋体" w:hAnsi="宋体"/>
                <w:bCs/>
                <w:sz w:val="24"/>
                <w:highlight w:val="none"/>
              </w:rPr>
            </w:pPr>
            <w:r>
              <w:rPr>
                <w:rFonts w:ascii="宋体" w:hAnsi="宋体"/>
                <w:bCs/>
                <w:sz w:val="24"/>
                <w:highlight w:val="none"/>
              </w:rPr>
              <w:t>2.法定代表人资格证明书</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widowControl/>
              <w:spacing w:line="276" w:lineRule="auto"/>
              <w:jc w:val="left"/>
              <w:rPr>
                <w:rFonts w:ascii="宋体" w:hAnsi="宋体" w:cs="宋体"/>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0" w:hRule="exact"/>
          <w:jc w:val="center"/>
        </w:trPr>
        <w:tc>
          <w:tcPr>
            <w:tcW w:w="3585" w:type="dxa"/>
            <w:vAlign w:val="center"/>
          </w:tcPr>
          <w:p>
            <w:pPr>
              <w:spacing w:line="276" w:lineRule="auto"/>
              <w:rPr>
                <w:rFonts w:ascii="宋体" w:hAnsi="宋体"/>
                <w:bCs/>
                <w:sz w:val="24"/>
                <w:highlight w:val="none"/>
              </w:rPr>
            </w:pPr>
            <w:r>
              <w:rPr>
                <w:rFonts w:ascii="宋体" w:hAnsi="宋体"/>
                <w:bCs/>
                <w:sz w:val="24"/>
                <w:highlight w:val="none"/>
              </w:rPr>
              <w:t>3.法定代表人授权书（含</w:t>
            </w:r>
            <w:r>
              <w:rPr>
                <w:rFonts w:hint="eastAsia" w:ascii="宋体" w:hAnsi="宋体"/>
                <w:bCs/>
                <w:sz w:val="24"/>
                <w:highlight w:val="none"/>
              </w:rPr>
              <w:t>授权代表在报价前近1年内任意1个月由报价供应商缴纳</w:t>
            </w:r>
            <w:r>
              <w:rPr>
                <w:rFonts w:ascii="宋体" w:hAnsi="宋体"/>
                <w:bCs/>
                <w:sz w:val="24"/>
                <w:highlight w:val="none"/>
              </w:rPr>
              <w:t>社保证明</w:t>
            </w:r>
            <w:r>
              <w:rPr>
                <w:rFonts w:hint="eastAsia" w:ascii="宋体" w:hAnsi="宋体"/>
                <w:bCs/>
                <w:sz w:val="24"/>
                <w:highlight w:val="none"/>
              </w:rPr>
              <w:t>材料</w:t>
            </w:r>
            <w:r>
              <w:rPr>
                <w:rFonts w:ascii="宋体" w:hAnsi="宋体"/>
                <w:bCs/>
                <w:sz w:val="24"/>
                <w:highlight w:val="none"/>
              </w:rPr>
              <w:t>）</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widowControl/>
              <w:spacing w:line="276" w:lineRule="auto"/>
              <w:jc w:val="left"/>
              <w:rPr>
                <w:rFonts w:ascii="宋体" w:hAnsi="宋体" w:cs="宋体"/>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1" w:hRule="exact"/>
          <w:jc w:val="center"/>
        </w:trPr>
        <w:tc>
          <w:tcPr>
            <w:tcW w:w="3585" w:type="dxa"/>
            <w:vAlign w:val="center"/>
          </w:tcPr>
          <w:p>
            <w:pPr>
              <w:spacing w:line="276" w:lineRule="auto"/>
              <w:rPr>
                <w:rFonts w:ascii="宋体" w:hAnsi="宋体"/>
                <w:bCs/>
                <w:sz w:val="24"/>
                <w:highlight w:val="none"/>
              </w:rPr>
            </w:pPr>
            <w:r>
              <w:rPr>
                <w:rFonts w:ascii="宋体" w:hAnsi="宋体" w:cs="宋体"/>
                <w:bCs/>
                <w:sz w:val="24"/>
                <w:highlight w:val="none"/>
              </w:rPr>
              <w:t>4.</w:t>
            </w:r>
            <w:r>
              <w:rPr>
                <w:rFonts w:hint="eastAsia" w:ascii="宋体" w:hAnsi="宋体" w:cs="宋体"/>
                <w:bCs/>
                <w:sz w:val="24"/>
                <w:highlight w:val="none"/>
              </w:rPr>
              <w:t>至申领谈判文件截止</w:t>
            </w:r>
            <w:r>
              <w:rPr>
                <w:rFonts w:hint="eastAsia" w:ascii="宋体" w:hAnsi="宋体"/>
                <w:bCs/>
                <w:sz w:val="24"/>
                <w:highlight w:val="none"/>
              </w:rPr>
              <w:t>时间</w:t>
            </w:r>
            <w:r>
              <w:rPr>
                <w:rFonts w:hint="eastAsia" w:ascii="宋体" w:hAnsi="宋体" w:cs="宋体"/>
                <w:bCs/>
                <w:sz w:val="24"/>
                <w:highlight w:val="none"/>
              </w:rPr>
              <w:t>，供应商成立时间不少于</w:t>
            </w:r>
            <w:r>
              <w:rPr>
                <w:rFonts w:ascii="宋体" w:hAnsi="宋体" w:cs="宋体"/>
                <w:bCs/>
                <w:sz w:val="24"/>
                <w:highlight w:val="none"/>
              </w:rPr>
              <w:t>3年</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widowControl/>
              <w:spacing w:line="276" w:lineRule="auto"/>
              <w:jc w:val="left"/>
              <w:rPr>
                <w:rFonts w:ascii="宋体" w:hAnsi="宋体" w:cs="宋体"/>
                <w:bCs/>
                <w:sz w:val="24"/>
                <w:highlight w:val="none"/>
              </w:rPr>
            </w:pPr>
            <w:r>
              <w:rPr>
                <w:rFonts w:hint="eastAsia" w:ascii="宋体" w:hAnsi="宋体" w:cs="宋体"/>
                <w:bCs/>
                <w:sz w:val="24"/>
                <w:highlight w:val="none"/>
              </w:rPr>
              <w:t>国有企业、事业单位、军队单位除外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44" w:hRule="exact"/>
          <w:jc w:val="center"/>
        </w:trPr>
        <w:tc>
          <w:tcPr>
            <w:tcW w:w="3585" w:type="dxa"/>
            <w:vAlign w:val="center"/>
          </w:tcPr>
          <w:p>
            <w:pPr>
              <w:spacing w:line="276" w:lineRule="auto"/>
              <w:rPr>
                <w:rFonts w:ascii="宋体" w:hAnsi="宋体"/>
                <w:bCs/>
                <w:sz w:val="24"/>
                <w:highlight w:val="none"/>
              </w:rPr>
            </w:pPr>
            <w:r>
              <w:rPr>
                <w:rFonts w:ascii="宋体" w:hAnsi="宋体"/>
                <w:bCs/>
                <w:sz w:val="24"/>
                <w:highlight w:val="none"/>
              </w:rPr>
              <w:t>5.供应商承诺声明</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widowControl/>
              <w:spacing w:line="276" w:lineRule="auto"/>
              <w:jc w:val="left"/>
              <w:rPr>
                <w:rFonts w:hint="eastAsia" w:ascii="宋体" w:hAnsi="宋体" w:eastAsia="宋体" w:cs="宋体"/>
                <w:bCs/>
                <w:sz w:val="24"/>
                <w:highlight w:val="none"/>
                <w:lang w:eastAsia="zh-CN"/>
              </w:rPr>
            </w:pPr>
            <w:r>
              <w:rPr>
                <w:rFonts w:hint="eastAsia" w:ascii="宋体" w:hAnsi="宋体"/>
                <w:bCs/>
                <w:sz w:val="24"/>
                <w:highlight w:val="none"/>
              </w:rPr>
              <w:t>承诺声明应当</w:t>
            </w:r>
            <w:r>
              <w:rPr>
                <w:rFonts w:hint="eastAsia" w:ascii="宋体" w:hAnsi="宋体" w:cs="宋体"/>
                <w:bCs/>
                <w:sz w:val="24"/>
                <w:highlight w:val="none"/>
              </w:rPr>
              <w:t>包含：供应商诚信承诺、保密承诺、诚信责任保证金承诺、未被列入违法失信名单承诺、关联关系企业不参与采购活动承诺、前</w:t>
            </w:r>
            <w:r>
              <w:rPr>
                <w:rFonts w:ascii="宋体" w:hAnsi="宋体" w:cs="宋体"/>
                <w:bCs/>
                <w:sz w:val="24"/>
                <w:highlight w:val="none"/>
              </w:rPr>
              <w:t>3年没有重大违法记录的书面声明、没有发生过重大质量安全事故的书面声明、</w:t>
            </w:r>
            <w:r>
              <w:rPr>
                <w:rFonts w:hint="eastAsia" w:ascii="宋体" w:hAnsi="宋体" w:cs="宋体"/>
                <w:bCs/>
                <w:sz w:val="24"/>
                <w:highlight w:val="none"/>
              </w:rPr>
              <w:t>非外资独资企业或控股企业的书面声明、具备履约专业能力的书面声明</w:t>
            </w:r>
            <w:r>
              <w:rPr>
                <w:rFonts w:hint="eastAsia" w:ascii="宋体" w:hAnsi="宋体" w:cs="宋体"/>
                <w:bCs/>
                <w:sz w:val="24"/>
                <w:highlight w:val="none"/>
                <w:lang w:eastAsia="zh-CN"/>
              </w:rPr>
              <w:t>、</w:t>
            </w:r>
            <w:r>
              <w:rPr>
                <w:rFonts w:hint="eastAsia" w:ascii="宋体" w:hAnsi="宋体" w:cs="宋体"/>
                <w:bCs/>
                <w:sz w:val="24"/>
                <w:highlight w:val="none"/>
                <w:lang w:val="en-US" w:eastAsia="zh-CN"/>
              </w:rPr>
              <w:t>谈判</w:t>
            </w:r>
            <w:r>
              <w:rPr>
                <w:rFonts w:hint="eastAsia" w:ascii="宋体" w:hAnsi="宋体" w:eastAsia="宋体" w:cs="宋体"/>
                <w:bCs/>
                <w:sz w:val="24"/>
                <w:highlight w:val="none"/>
                <w:lang w:eastAsia="zh-CN"/>
              </w:rPr>
              <w:t>保证金</w:t>
            </w:r>
            <w:r>
              <w:rPr>
                <w:rFonts w:hint="eastAsia" w:ascii="宋体" w:hAnsi="宋体" w:eastAsia="宋体" w:cs="宋体"/>
                <w:bCs/>
                <w:sz w:val="24"/>
                <w:highlight w:val="none"/>
                <w:lang w:val="en-US" w:eastAsia="zh-CN"/>
              </w:rPr>
              <w:t>认缴承诺。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64" w:hRule="exact"/>
          <w:jc w:val="center"/>
        </w:trPr>
        <w:tc>
          <w:tcPr>
            <w:tcW w:w="3585" w:type="dxa"/>
            <w:vAlign w:val="center"/>
          </w:tcPr>
          <w:p>
            <w:pPr>
              <w:spacing w:line="276" w:lineRule="auto"/>
              <w:rPr>
                <w:rFonts w:ascii="宋体" w:hAnsi="宋体"/>
                <w:bCs/>
                <w:sz w:val="24"/>
                <w:highlight w:val="none"/>
              </w:rPr>
            </w:pPr>
            <w:r>
              <w:rPr>
                <w:rFonts w:ascii="宋体" w:hAnsi="宋体"/>
                <w:bCs/>
                <w:sz w:val="24"/>
                <w:highlight w:val="none"/>
              </w:rPr>
              <w:t>6.</w:t>
            </w:r>
            <w:r>
              <w:rPr>
                <w:rFonts w:hint="eastAsia" w:ascii="宋体" w:hAnsi="宋体"/>
                <w:bCs/>
                <w:sz w:val="24"/>
                <w:highlight w:val="none"/>
              </w:rPr>
              <w:t>报价供应商近一年内（报价截止时间前）任意1</w:t>
            </w:r>
            <w:r>
              <w:rPr>
                <w:rFonts w:ascii="宋体" w:hAnsi="宋体"/>
                <w:bCs/>
                <w:sz w:val="24"/>
                <w:highlight w:val="none"/>
              </w:rPr>
              <w:t>个月纳税证明材料</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widowControl/>
              <w:spacing w:line="276" w:lineRule="auto"/>
              <w:jc w:val="left"/>
              <w:rPr>
                <w:rFonts w:ascii="宋体" w:hAnsi="宋体" w:cs="宋体"/>
                <w:bCs/>
                <w:sz w:val="24"/>
                <w:highlight w:val="none"/>
              </w:rPr>
            </w:pPr>
            <w:r>
              <w:rPr>
                <w:rFonts w:hint="eastAsia" w:ascii="宋体" w:hAnsi="宋体" w:cs="宋体"/>
                <w:bCs/>
                <w:sz w:val="24"/>
                <w:highlight w:val="none"/>
              </w:rPr>
              <w:t>根据税务部门出具的完税凭证或纳税的银行转账汇款单、对账单等判定，证明材料应当显示税种和缴纳所属时期（</w:t>
            </w:r>
            <w:r>
              <w:rPr>
                <w:rFonts w:hint="eastAsia" w:ascii="宋体" w:hAnsi="宋体" w:cs="宋体"/>
                <w:b/>
                <w:sz w:val="24"/>
                <w:highlight w:val="none"/>
              </w:rPr>
              <w:t>认定税种不包括个人所得税</w:t>
            </w:r>
            <w:r>
              <w:rPr>
                <w:rFonts w:hint="eastAsia" w:ascii="宋体" w:hAnsi="宋体" w:cs="宋体"/>
                <w:bCs/>
                <w:sz w:val="24"/>
                <w:highlight w:val="none"/>
              </w:rPr>
              <w:t>）；军队单位不作要求；如依法免税或不需要纳税的，提供相应证明材料。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81" w:hRule="exact"/>
          <w:jc w:val="center"/>
        </w:trPr>
        <w:tc>
          <w:tcPr>
            <w:tcW w:w="3585" w:type="dxa"/>
            <w:vAlign w:val="center"/>
          </w:tcPr>
          <w:p>
            <w:pPr>
              <w:spacing w:line="276" w:lineRule="auto"/>
              <w:rPr>
                <w:rFonts w:ascii="宋体" w:hAnsi="宋体"/>
                <w:bCs/>
                <w:sz w:val="24"/>
                <w:highlight w:val="none"/>
              </w:rPr>
            </w:pPr>
            <w:r>
              <w:rPr>
                <w:rFonts w:ascii="宋体" w:hAnsi="宋体"/>
                <w:bCs/>
                <w:sz w:val="24"/>
                <w:highlight w:val="none"/>
              </w:rPr>
              <w:t>7.</w:t>
            </w:r>
            <w:r>
              <w:rPr>
                <w:rFonts w:hint="eastAsia" w:ascii="宋体" w:hAnsi="宋体"/>
                <w:bCs/>
                <w:sz w:val="24"/>
                <w:highlight w:val="none"/>
              </w:rPr>
              <w:t>报价供应商近一年内（报价截止时间前）任意</w:t>
            </w:r>
            <w:r>
              <w:rPr>
                <w:rFonts w:ascii="宋体" w:hAnsi="宋体"/>
                <w:bCs/>
                <w:sz w:val="24"/>
                <w:highlight w:val="none"/>
              </w:rPr>
              <w:t>6个月缴纳社会保障金证明材料</w:t>
            </w:r>
          </w:p>
        </w:tc>
        <w:tc>
          <w:tcPr>
            <w:tcW w:w="1134" w:type="dxa"/>
            <w:vAlign w:val="center"/>
          </w:tcPr>
          <w:p>
            <w:pPr>
              <w:spacing w:line="276" w:lineRule="auto"/>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widowControl/>
              <w:spacing w:line="276" w:lineRule="auto"/>
              <w:jc w:val="left"/>
              <w:rPr>
                <w:rFonts w:ascii="宋体" w:hAnsi="宋体" w:cs="宋体"/>
                <w:bCs/>
                <w:sz w:val="24"/>
                <w:highlight w:val="none"/>
              </w:rPr>
            </w:pPr>
            <w:r>
              <w:rPr>
                <w:rFonts w:hint="eastAsia" w:ascii="宋体" w:hAnsi="宋体" w:cs="宋体"/>
                <w:bCs/>
                <w:sz w:val="24"/>
                <w:highlight w:val="none"/>
              </w:rPr>
              <w:t>根据银行转账汇款单或社保（税务）部门出具的缴纳社会保障金的凭证判定，证明材料应当显示险种和缴纳所属时期；不需要缴纳社会保障金的报价供应商，应当提供相关证明材料或书面声明。代缴社保证明材料不予认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58" w:hRule="exact"/>
          <w:jc w:val="center"/>
        </w:trPr>
        <w:tc>
          <w:tcPr>
            <w:tcW w:w="3585" w:type="dxa"/>
            <w:vAlign w:val="center"/>
          </w:tcPr>
          <w:p>
            <w:pPr>
              <w:spacing w:line="276" w:lineRule="auto"/>
              <w:rPr>
                <w:rFonts w:ascii="宋体" w:hAnsi="宋体"/>
                <w:bCs/>
                <w:sz w:val="24"/>
                <w:highlight w:val="none"/>
              </w:rPr>
            </w:pPr>
            <w:r>
              <w:rPr>
                <w:rFonts w:ascii="宋体" w:hAnsi="宋体"/>
                <w:bCs/>
                <w:sz w:val="24"/>
                <w:highlight w:val="none"/>
              </w:rPr>
              <w:t>8.</w:t>
            </w:r>
            <w:r>
              <w:rPr>
                <w:rFonts w:hint="eastAsia" w:ascii="宋体" w:hAnsi="宋体"/>
                <w:bCs/>
                <w:sz w:val="24"/>
                <w:highlight w:val="none"/>
              </w:rPr>
              <w:t>报价供应商提供会计师事务所出具的</w:t>
            </w:r>
            <w:r>
              <w:rPr>
                <w:rFonts w:hint="eastAsia" w:ascii="宋体" w:hAnsi="宋体"/>
                <w:bCs/>
                <w:color w:val="FF0000"/>
                <w:sz w:val="24"/>
                <w:highlight w:val="none"/>
                <w:lang w:val="en-US" w:eastAsia="zh-CN"/>
              </w:rPr>
              <w:t>2023</w:t>
            </w:r>
            <w:r>
              <w:rPr>
                <w:rFonts w:ascii="宋体" w:hAnsi="宋体"/>
                <w:bCs/>
                <w:sz w:val="24"/>
                <w:highlight w:val="none"/>
              </w:rPr>
              <w:t>年审计报告</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widowControl/>
              <w:spacing w:line="276" w:lineRule="auto"/>
              <w:jc w:val="left"/>
              <w:rPr>
                <w:rFonts w:ascii="宋体" w:hAnsi="宋体" w:cs="宋体"/>
                <w:bCs/>
                <w:sz w:val="24"/>
                <w:highlight w:val="none"/>
              </w:rPr>
            </w:pPr>
            <w:r>
              <w:rPr>
                <w:rFonts w:hint="eastAsia" w:ascii="宋体" w:hAnsi="宋体" w:cs="宋体"/>
                <w:bCs/>
                <w:sz w:val="24"/>
                <w:highlight w:val="none"/>
              </w:rPr>
              <w:t>审计报告应当包括但不限于报告正文、资产负债表、利润表、现金流量表和会计师事务所营业执照，报告正文应当有会计师事务所公章，</w:t>
            </w:r>
            <w:r>
              <w:rPr>
                <w:rFonts w:ascii="宋体" w:hAnsi="宋体" w:cs="宋体"/>
                <w:bCs/>
                <w:sz w:val="24"/>
                <w:highlight w:val="none"/>
              </w:rPr>
              <w:t>2个注册会计师的签字和盖章。军队单位、事业单位无法提供审计报告的，可由上级管理部门批复的决算或内部会计报表代替</w:t>
            </w:r>
            <w:r>
              <w:rPr>
                <w:rFonts w:hint="eastAsia" w:ascii="宋体" w:hAnsi="宋体" w:cs="宋体"/>
                <w:bCs/>
                <w:sz w:val="24"/>
                <w:highlight w:val="none"/>
              </w:rPr>
              <w:t>。军队单位、事业单位和国有企业成立不足3年的，按实际年限提供。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2" w:hRule="exact"/>
          <w:jc w:val="center"/>
        </w:trPr>
        <w:tc>
          <w:tcPr>
            <w:tcW w:w="3585" w:type="dxa"/>
            <w:vAlign w:val="center"/>
          </w:tcPr>
          <w:p>
            <w:pPr>
              <w:spacing w:line="276" w:lineRule="auto"/>
              <w:rPr>
                <w:rFonts w:ascii="宋体" w:hAnsi="宋体"/>
                <w:bCs/>
                <w:sz w:val="24"/>
                <w:highlight w:val="none"/>
              </w:rPr>
            </w:pPr>
            <w:r>
              <w:rPr>
                <w:rFonts w:hint="eastAsia" w:ascii="宋体" w:hAnsi="宋体"/>
                <w:bCs/>
                <w:sz w:val="24"/>
                <w:highlight w:val="none"/>
                <w:lang w:val="en-US" w:eastAsia="zh-CN"/>
              </w:rPr>
              <w:t>9.谈判保证金满足谈判文件要求</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widowControl/>
              <w:spacing w:line="276" w:lineRule="auto"/>
              <w:jc w:val="left"/>
              <w:rPr>
                <w:rFonts w:ascii="宋体" w:hAnsi="宋体" w:cs="宋体"/>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9" w:hRule="exact"/>
          <w:jc w:val="center"/>
        </w:trPr>
        <w:tc>
          <w:tcPr>
            <w:tcW w:w="3585" w:type="dxa"/>
            <w:vAlign w:val="center"/>
          </w:tcPr>
          <w:p>
            <w:pPr>
              <w:spacing w:line="276" w:lineRule="auto"/>
              <w:rPr>
                <w:rFonts w:ascii="宋体" w:hAnsi="宋体"/>
                <w:bCs/>
                <w:sz w:val="24"/>
                <w:highlight w:val="none"/>
              </w:rPr>
            </w:pPr>
            <w:r>
              <w:rPr>
                <w:rFonts w:hint="eastAsia" w:ascii="宋体" w:hAnsi="宋体"/>
                <w:bCs/>
                <w:sz w:val="24"/>
                <w:highlight w:val="none"/>
                <w:lang w:val="en-US" w:eastAsia="zh-CN"/>
              </w:rPr>
              <w:t>10</w:t>
            </w:r>
            <w:r>
              <w:rPr>
                <w:rFonts w:ascii="宋体" w:hAnsi="宋体"/>
                <w:bCs/>
                <w:sz w:val="24"/>
                <w:highlight w:val="none"/>
              </w:rPr>
              <w:t>.</w:t>
            </w:r>
            <w:r>
              <w:rPr>
                <w:rFonts w:hint="eastAsia" w:ascii="宋体" w:hAnsi="宋体"/>
                <w:bCs/>
                <w:sz w:val="24"/>
                <w:highlight w:val="none"/>
              </w:rPr>
              <w:t>密封满足谈判文件要求</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pStyle w:val="15"/>
              <w:rPr>
                <w:rFonts w:ascii="宋体" w:hAnsi="宋体" w:cs="宋体"/>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2" w:hRule="exact"/>
          <w:jc w:val="center"/>
        </w:trPr>
        <w:tc>
          <w:tcPr>
            <w:tcW w:w="9556" w:type="dxa"/>
            <w:gridSpan w:val="4"/>
            <w:vAlign w:val="center"/>
          </w:tcPr>
          <w:p>
            <w:pPr>
              <w:widowControl/>
              <w:spacing w:line="276" w:lineRule="auto"/>
              <w:jc w:val="left"/>
              <w:rPr>
                <w:rFonts w:cs="宋体" w:asciiTheme="minorEastAsia" w:hAnsiTheme="minorEastAsia" w:eastAsiaTheme="minorEastAsia"/>
                <w:bCs/>
                <w:sz w:val="24"/>
                <w:highlight w:val="none"/>
              </w:rPr>
            </w:pPr>
            <w:r>
              <w:rPr>
                <w:rFonts w:hint="eastAsia" w:cs="黑体" w:asciiTheme="minorEastAsia" w:hAnsiTheme="minorEastAsia" w:eastAsiaTheme="minorEastAsia"/>
                <w:bCs/>
                <w:sz w:val="24"/>
                <w:highlight w:val="none"/>
              </w:rPr>
              <w:t>二、特定资格审查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07" w:hRule="exact"/>
          <w:jc w:val="center"/>
        </w:trPr>
        <w:tc>
          <w:tcPr>
            <w:tcW w:w="3585" w:type="dxa"/>
            <w:vAlign w:val="center"/>
          </w:tcPr>
          <w:p>
            <w:pPr>
              <w:spacing w:line="276" w:lineRule="auto"/>
              <w:rPr>
                <w:rFonts w:ascii="宋体" w:hAnsi="宋体"/>
                <w:bCs/>
                <w:sz w:val="24"/>
                <w:highlight w:val="none"/>
              </w:rPr>
            </w:pPr>
            <w:r>
              <w:rPr>
                <w:rFonts w:hint="eastAsia" w:ascii="宋体" w:hAnsi="宋体" w:cs="Times New Roman"/>
                <w:bCs/>
                <w:kern w:val="2"/>
                <w:sz w:val="24"/>
                <w:szCs w:val="24"/>
                <w:highlight w:val="none"/>
                <w:lang w:val="en-US" w:eastAsia="zh-CN" w:bidi="ar-SA"/>
              </w:rPr>
              <w:t>报价供应商</w:t>
            </w:r>
            <w:r>
              <w:rPr>
                <w:rFonts w:hint="eastAsia" w:ascii="宋体" w:hAnsi="宋体" w:eastAsia="宋体" w:cs="Times New Roman"/>
                <w:bCs/>
                <w:kern w:val="2"/>
                <w:sz w:val="24"/>
                <w:szCs w:val="24"/>
                <w:highlight w:val="none"/>
                <w:lang w:val="en-US" w:eastAsia="zh-CN" w:bidi="ar-SA"/>
              </w:rPr>
              <w:t>须提供《医疗器械经营许可证》或经营备案凭证；企业住所或者生产地址为北京地区且销售其注册、备案的医疗器械，可提供《医疗器械生产许可证》。</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spacing w:line="276" w:lineRule="auto"/>
              <w:jc w:val="left"/>
              <w:rPr>
                <w:rFonts w:ascii="宋体" w:hAnsi="宋体" w:cs="宋体"/>
                <w:bCs/>
                <w:sz w:val="24"/>
                <w:highlight w:val="none"/>
              </w:rPr>
            </w:pPr>
            <w:r>
              <w:rPr>
                <w:rFonts w:hint="eastAsia" w:ascii="宋体" w:hAnsi="宋体" w:cs="Times New Roman"/>
                <w:bCs/>
                <w:kern w:val="2"/>
                <w:sz w:val="24"/>
                <w:szCs w:val="24"/>
                <w:highlight w:val="none"/>
                <w:lang w:val="en-US" w:eastAsia="zh-CN" w:bidi="ar-SA"/>
              </w:rPr>
              <w:t>提供</w:t>
            </w:r>
            <w:r>
              <w:rPr>
                <w:rFonts w:hint="eastAsia" w:ascii="宋体" w:hAnsi="宋体" w:eastAsia="宋体" w:cs="Times New Roman"/>
                <w:bCs/>
                <w:kern w:val="2"/>
                <w:sz w:val="24"/>
                <w:szCs w:val="24"/>
                <w:highlight w:val="none"/>
                <w:lang w:val="en-US" w:eastAsia="zh-CN" w:bidi="ar-SA"/>
              </w:rPr>
              <w:t>复印件并加盖公章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9556" w:type="dxa"/>
            <w:gridSpan w:val="4"/>
            <w:vAlign w:val="center"/>
          </w:tcPr>
          <w:p>
            <w:pPr>
              <w:widowControl/>
              <w:spacing w:line="276" w:lineRule="auto"/>
              <w:jc w:val="left"/>
              <w:rPr>
                <w:rFonts w:ascii="宋体" w:hAnsi="宋体" w:cs="宋体"/>
                <w:bCs/>
                <w:sz w:val="24"/>
                <w:highlight w:val="none"/>
              </w:rPr>
            </w:pPr>
            <w:r>
              <w:rPr>
                <w:rFonts w:hint="eastAsia" w:ascii="宋体" w:hAnsi="宋体" w:cs="宋体"/>
                <w:bCs/>
                <w:sz w:val="24"/>
                <w:highlight w:val="none"/>
              </w:rPr>
              <w:t>说明：</w:t>
            </w:r>
            <w:r>
              <w:rPr>
                <w:rFonts w:ascii="宋体" w:hAnsi="宋体" w:cs="宋体"/>
                <w:bCs/>
                <w:sz w:val="24"/>
                <w:highlight w:val="none"/>
              </w:rPr>
              <w:t>1.合格打“√”</w:t>
            </w:r>
            <w:r>
              <w:rPr>
                <w:rFonts w:hint="eastAsia" w:ascii="宋体" w:hAnsi="宋体"/>
                <w:bCs/>
                <w:sz w:val="28"/>
                <w:szCs w:val="28"/>
                <w:highlight w:val="none"/>
              </w:rPr>
              <w:t>，</w:t>
            </w:r>
            <w:r>
              <w:rPr>
                <w:rFonts w:hint="eastAsia" w:ascii="宋体" w:hAnsi="宋体" w:cs="宋体"/>
                <w:bCs/>
                <w:sz w:val="24"/>
                <w:highlight w:val="none"/>
              </w:rPr>
              <w:t>不合格打“×”。</w:t>
            </w:r>
          </w:p>
          <w:p>
            <w:pPr>
              <w:widowControl/>
              <w:spacing w:line="276" w:lineRule="auto"/>
              <w:ind w:firstLine="720" w:firstLineChars="300"/>
              <w:jc w:val="left"/>
              <w:rPr>
                <w:rFonts w:ascii="宋体" w:hAnsi="宋体" w:cs="宋体"/>
                <w:bCs/>
                <w:sz w:val="24"/>
                <w:highlight w:val="none"/>
              </w:rPr>
            </w:pPr>
            <w:r>
              <w:rPr>
                <w:rFonts w:ascii="宋体" w:hAnsi="宋体" w:cs="宋体"/>
                <w:bCs/>
                <w:sz w:val="24"/>
                <w:highlight w:val="none"/>
              </w:rPr>
              <w:t>2.有一项内容不合格</w:t>
            </w:r>
            <w:r>
              <w:rPr>
                <w:rFonts w:hint="eastAsia" w:ascii="宋体" w:hAnsi="宋体" w:cs="宋体"/>
                <w:bCs/>
                <w:sz w:val="24"/>
                <w:highlight w:val="none"/>
              </w:rPr>
              <w:t>的</w:t>
            </w:r>
            <w:r>
              <w:rPr>
                <w:rFonts w:ascii="宋体" w:hAnsi="宋体" w:cs="宋体"/>
                <w:bCs/>
                <w:sz w:val="24"/>
                <w:highlight w:val="none"/>
              </w:rPr>
              <w:t>，综合评定为不合格。</w:t>
            </w:r>
          </w:p>
        </w:tc>
      </w:tr>
    </w:tbl>
    <w:p>
      <w:pPr>
        <w:spacing w:line="560" w:lineRule="exact"/>
        <w:rPr>
          <w:bCs/>
          <w:sz w:val="28"/>
          <w:szCs w:val="28"/>
          <w:highlight w:val="none"/>
        </w:rPr>
      </w:pPr>
      <w:r>
        <w:rPr>
          <w:rFonts w:hint="eastAsia"/>
          <w:bCs/>
          <w:sz w:val="28"/>
          <w:szCs w:val="28"/>
          <w:highlight w:val="none"/>
        </w:rPr>
        <w:t>评审委员会成员签名：</w:t>
      </w:r>
      <w:r>
        <w:rPr>
          <w:rFonts w:hint="eastAsia"/>
          <w:bCs/>
          <w:sz w:val="28"/>
          <w:szCs w:val="28"/>
          <w:highlight w:val="none"/>
          <w:lang w:val="en-US" w:eastAsia="zh-CN"/>
        </w:rPr>
        <w:t xml:space="preserve">                      </w:t>
      </w:r>
      <w:r>
        <w:rPr>
          <w:rFonts w:hint="eastAsia"/>
          <w:bCs/>
          <w:sz w:val="28"/>
          <w:szCs w:val="28"/>
          <w:highlight w:val="none"/>
          <w:u w:val="single"/>
        </w:rPr>
        <w:t>　　</w:t>
      </w:r>
      <w:r>
        <w:rPr>
          <w:rFonts w:hint="eastAsia"/>
          <w:bCs/>
          <w:sz w:val="28"/>
          <w:szCs w:val="28"/>
          <w:highlight w:val="none"/>
        </w:rPr>
        <w:t>年</w:t>
      </w:r>
      <w:r>
        <w:rPr>
          <w:rFonts w:hint="eastAsia"/>
          <w:bCs/>
          <w:sz w:val="28"/>
          <w:szCs w:val="28"/>
          <w:highlight w:val="none"/>
          <w:u w:val="single"/>
        </w:rPr>
        <w:t>　　</w:t>
      </w:r>
      <w:r>
        <w:rPr>
          <w:rFonts w:hint="eastAsia"/>
          <w:bCs/>
          <w:sz w:val="28"/>
          <w:szCs w:val="28"/>
          <w:highlight w:val="none"/>
        </w:rPr>
        <w:t>月</w:t>
      </w:r>
      <w:r>
        <w:rPr>
          <w:rFonts w:hint="eastAsia"/>
          <w:bCs/>
          <w:sz w:val="28"/>
          <w:szCs w:val="28"/>
          <w:highlight w:val="none"/>
          <w:u w:val="single"/>
        </w:rPr>
        <w:t>　　</w:t>
      </w:r>
      <w:r>
        <w:rPr>
          <w:rFonts w:hint="eastAsia"/>
          <w:bCs/>
          <w:sz w:val="28"/>
          <w:szCs w:val="28"/>
          <w:highlight w:val="none"/>
        </w:rPr>
        <w:t>日</w:t>
      </w:r>
    </w:p>
    <w:p>
      <w:pPr>
        <w:pStyle w:val="5"/>
        <w:spacing w:before="0" w:after="0" w:line="560" w:lineRule="exact"/>
        <w:rPr>
          <w:rFonts w:ascii="黑体" w:hAnsi="黑体"/>
          <w:b w:val="0"/>
          <w:sz w:val="28"/>
          <w:szCs w:val="28"/>
          <w:highlight w:val="none"/>
        </w:rPr>
      </w:pPr>
      <w:r>
        <w:rPr>
          <w:b w:val="0"/>
          <w:highlight w:val="none"/>
        </w:rPr>
        <w:br w:type="page"/>
      </w:r>
      <w:bookmarkStart w:id="37" w:name="_Toc128154361"/>
      <w:bookmarkStart w:id="38" w:name="_Toc16152"/>
      <w:bookmarkStart w:id="39" w:name="_Toc130888000"/>
      <w:bookmarkStart w:id="40" w:name="_Toc128470288"/>
      <w:bookmarkStart w:id="41" w:name="_Toc132186968"/>
      <w:bookmarkStart w:id="42" w:name="_Toc132191252"/>
      <w:bookmarkStart w:id="43" w:name="_Toc130661171"/>
      <w:r>
        <w:rPr>
          <w:rFonts w:hint="eastAsia" w:ascii="黑体" w:hAnsi="黑体"/>
          <w:b w:val="0"/>
          <w:sz w:val="28"/>
          <w:szCs w:val="28"/>
          <w:highlight w:val="none"/>
        </w:rPr>
        <w:t>附表</w:t>
      </w:r>
      <w:r>
        <w:rPr>
          <w:rFonts w:ascii="黑体" w:hAnsi="黑体"/>
          <w:b w:val="0"/>
          <w:sz w:val="28"/>
          <w:szCs w:val="28"/>
          <w:highlight w:val="none"/>
        </w:rPr>
        <w:t xml:space="preserve">2 </w:t>
      </w:r>
      <w:r>
        <w:rPr>
          <w:rFonts w:hint="eastAsia" w:ascii="黑体" w:hAnsi="黑体"/>
          <w:b w:val="0"/>
          <w:sz w:val="28"/>
          <w:szCs w:val="28"/>
          <w:highlight w:val="none"/>
        </w:rPr>
        <w:t>符合性审查表</w:t>
      </w:r>
      <w:bookmarkEnd w:id="37"/>
      <w:bookmarkEnd w:id="38"/>
      <w:bookmarkEnd w:id="39"/>
      <w:bookmarkEnd w:id="40"/>
      <w:bookmarkEnd w:id="41"/>
      <w:bookmarkEnd w:id="42"/>
      <w:bookmarkEnd w:id="43"/>
    </w:p>
    <w:p>
      <w:pPr>
        <w:spacing w:beforeLines="50" w:afterLines="50" w:line="560" w:lineRule="exact"/>
        <w:jc w:val="center"/>
        <w:rPr>
          <w:rFonts w:ascii="黑体" w:hAnsi="黑体" w:eastAsia="黑体"/>
          <w:bCs/>
          <w:sz w:val="36"/>
          <w:szCs w:val="36"/>
          <w:highlight w:val="none"/>
        </w:rPr>
      </w:pPr>
      <w:r>
        <w:rPr>
          <w:rFonts w:hint="eastAsia" w:ascii="黑体" w:hAnsi="黑体" w:eastAsia="黑体"/>
          <w:bCs/>
          <w:sz w:val="36"/>
          <w:szCs w:val="36"/>
          <w:highlight w:val="none"/>
        </w:rPr>
        <w:t>符合性审查表</w:t>
      </w:r>
    </w:p>
    <w:p>
      <w:pPr>
        <w:spacing w:line="560" w:lineRule="exact"/>
        <w:rPr>
          <w:bCs/>
          <w:sz w:val="28"/>
          <w:szCs w:val="28"/>
          <w:highlight w:val="none"/>
        </w:rPr>
      </w:pPr>
      <w:r>
        <w:rPr>
          <w:rFonts w:hint="eastAsia"/>
          <w:bCs/>
          <w:sz w:val="28"/>
          <w:szCs w:val="28"/>
          <w:highlight w:val="none"/>
        </w:rPr>
        <w:t>项目名称：</w:t>
      </w:r>
      <w:r>
        <w:rPr>
          <w:rFonts w:hint="eastAsia"/>
          <w:bCs/>
          <w:sz w:val="28"/>
          <w:szCs w:val="28"/>
          <w:highlight w:val="none"/>
          <w:u w:val="single"/>
          <w:lang w:eastAsia="zh-CN"/>
        </w:rPr>
        <w:t>全自动蛋白分析仪</w:t>
      </w:r>
      <w:r>
        <w:rPr>
          <w:rFonts w:hint="eastAsia"/>
          <w:bCs/>
          <w:sz w:val="28"/>
          <w:szCs w:val="28"/>
          <w:highlight w:val="none"/>
          <w:u w:val="none"/>
          <w:lang w:val="en-US" w:eastAsia="zh-CN"/>
        </w:rPr>
        <w:t xml:space="preserve">              </w:t>
      </w:r>
      <w:r>
        <w:rPr>
          <w:rFonts w:hint="eastAsia"/>
          <w:bCs/>
          <w:sz w:val="28"/>
          <w:szCs w:val="28"/>
          <w:highlight w:val="none"/>
        </w:rPr>
        <w:t>项目编号：</w:t>
      </w:r>
      <w:r>
        <w:rPr>
          <w:rFonts w:hint="eastAsia"/>
          <w:bCs/>
          <w:sz w:val="28"/>
          <w:szCs w:val="28"/>
          <w:highlight w:val="none"/>
          <w:u w:val="single"/>
        </w:rPr>
        <w:t xml:space="preserve">2024-JQ06-W3622 </w:t>
      </w:r>
    </w:p>
    <w:tbl>
      <w:tblPr>
        <w:tblStyle w:val="42"/>
        <w:tblW w:w="9435" w:type="dxa"/>
        <w:jc w:val="center"/>
        <w:tblInd w:w="0" w:type="dxa"/>
        <w:tblLayout w:type="fixed"/>
        <w:tblCellMar>
          <w:top w:w="0" w:type="dxa"/>
          <w:left w:w="108" w:type="dxa"/>
          <w:bottom w:w="0" w:type="dxa"/>
          <w:right w:w="108" w:type="dxa"/>
        </w:tblCellMar>
      </w:tblPr>
      <w:tblGrid>
        <w:gridCol w:w="4010"/>
        <w:gridCol w:w="1276"/>
        <w:gridCol w:w="851"/>
        <w:gridCol w:w="3298"/>
      </w:tblGrid>
      <w:tr>
        <w:tblPrEx>
          <w:tblLayout w:type="fixed"/>
          <w:tblCellMar>
            <w:top w:w="0" w:type="dxa"/>
            <w:left w:w="108" w:type="dxa"/>
            <w:bottom w:w="0" w:type="dxa"/>
            <w:right w:w="108" w:type="dxa"/>
          </w:tblCellMar>
        </w:tblPrEx>
        <w:trPr>
          <w:trHeight w:val="356" w:hRule="atLeast"/>
          <w:jc w:val="center"/>
        </w:trPr>
        <w:tc>
          <w:tcPr>
            <w:tcW w:w="401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76" w:lineRule="auto"/>
              <w:jc w:val="center"/>
              <w:rPr>
                <w:rFonts w:cs="黑体" w:asciiTheme="minorEastAsia" w:hAnsiTheme="minorEastAsia" w:eastAsiaTheme="minorEastAsia"/>
                <w:bCs/>
                <w:sz w:val="24"/>
                <w:highlight w:val="none"/>
              </w:rPr>
            </w:pPr>
            <w:r>
              <w:rPr>
                <w:rFonts w:hint="eastAsia" w:cs="黑体" w:asciiTheme="minorEastAsia" w:hAnsiTheme="minorEastAsia" w:eastAsiaTheme="minorEastAsia"/>
                <w:bCs/>
                <w:sz w:val="24"/>
                <w:highlight w:val="none"/>
              </w:rPr>
              <w:t>审查项目</w:t>
            </w:r>
          </w:p>
        </w:tc>
        <w:tc>
          <w:tcPr>
            <w:tcW w:w="2127" w:type="dxa"/>
            <w:gridSpan w:val="2"/>
            <w:tcBorders>
              <w:top w:val="single" w:color="auto" w:sz="4" w:space="0"/>
              <w:left w:val="nil"/>
              <w:bottom w:val="single" w:color="auto" w:sz="4" w:space="0"/>
              <w:right w:val="single" w:color="auto" w:sz="4" w:space="0"/>
            </w:tcBorders>
            <w:vAlign w:val="center"/>
          </w:tcPr>
          <w:p>
            <w:pPr>
              <w:widowControl/>
              <w:spacing w:line="276" w:lineRule="auto"/>
              <w:jc w:val="center"/>
              <w:rPr>
                <w:rFonts w:cs="黑体" w:asciiTheme="minorEastAsia" w:hAnsiTheme="minorEastAsia" w:eastAsiaTheme="minorEastAsia"/>
                <w:bCs/>
                <w:sz w:val="24"/>
                <w:highlight w:val="none"/>
              </w:rPr>
            </w:pPr>
            <w:r>
              <w:rPr>
                <w:rFonts w:hint="eastAsia" w:cs="黑体" w:asciiTheme="minorEastAsia" w:hAnsiTheme="minorEastAsia" w:eastAsiaTheme="minorEastAsia"/>
                <w:bCs/>
                <w:sz w:val="24"/>
                <w:highlight w:val="none"/>
              </w:rPr>
              <w:t>是否合格</w:t>
            </w:r>
          </w:p>
        </w:tc>
        <w:tc>
          <w:tcPr>
            <w:tcW w:w="3298" w:type="dxa"/>
            <w:vMerge w:val="restart"/>
            <w:tcBorders>
              <w:top w:val="single" w:color="auto" w:sz="4" w:space="0"/>
              <w:left w:val="nil"/>
              <w:bottom w:val="single" w:color="auto" w:sz="4" w:space="0"/>
              <w:right w:val="single" w:color="auto" w:sz="4" w:space="0"/>
            </w:tcBorders>
            <w:vAlign w:val="center"/>
          </w:tcPr>
          <w:p>
            <w:pPr>
              <w:spacing w:line="276" w:lineRule="auto"/>
              <w:jc w:val="center"/>
              <w:rPr>
                <w:rFonts w:cs="宋体" w:asciiTheme="minorEastAsia" w:hAnsiTheme="minorEastAsia" w:eastAsiaTheme="minorEastAsia"/>
                <w:bCs/>
                <w:sz w:val="24"/>
                <w:highlight w:val="none"/>
              </w:rPr>
            </w:pPr>
            <w:r>
              <w:rPr>
                <w:rFonts w:hint="eastAsia" w:cs="宋体" w:asciiTheme="minorEastAsia" w:hAnsiTheme="minorEastAsia" w:eastAsiaTheme="minorEastAsia"/>
                <w:bCs/>
                <w:sz w:val="24"/>
                <w:highlight w:val="none"/>
              </w:rPr>
              <w:t>具体要求</w:t>
            </w:r>
          </w:p>
        </w:tc>
      </w:tr>
      <w:tr>
        <w:tblPrEx>
          <w:tblLayout w:type="fixed"/>
          <w:tblCellMar>
            <w:top w:w="0" w:type="dxa"/>
            <w:left w:w="108" w:type="dxa"/>
            <w:bottom w:w="0" w:type="dxa"/>
            <w:right w:w="108" w:type="dxa"/>
          </w:tblCellMar>
        </w:tblPrEx>
        <w:trPr>
          <w:trHeight w:val="836" w:hRule="exact"/>
          <w:jc w:val="center"/>
        </w:trPr>
        <w:tc>
          <w:tcPr>
            <w:tcW w:w="40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76" w:lineRule="auto"/>
              <w:jc w:val="left"/>
              <w:rPr>
                <w:rFonts w:cs="黑体" w:asciiTheme="minorEastAsia" w:hAnsiTheme="minorEastAsia" w:eastAsiaTheme="minorEastAsia"/>
                <w:bCs/>
                <w:sz w:val="24"/>
                <w:highlight w:val="none"/>
              </w:rPr>
            </w:pPr>
          </w:p>
        </w:tc>
        <w:tc>
          <w:tcPr>
            <w:tcW w:w="1276" w:type="dxa"/>
            <w:tcBorders>
              <w:top w:val="nil"/>
              <w:left w:val="nil"/>
              <w:bottom w:val="single" w:color="auto" w:sz="4" w:space="0"/>
              <w:right w:val="single" w:color="auto" w:sz="4" w:space="0"/>
            </w:tcBorders>
            <w:vAlign w:val="center"/>
          </w:tcPr>
          <w:p>
            <w:pPr>
              <w:widowControl/>
              <w:jc w:val="center"/>
              <w:rPr>
                <w:rFonts w:cs="黑体" w:asciiTheme="minorEastAsia" w:hAnsiTheme="minorEastAsia" w:eastAsiaTheme="minorEastAsia"/>
                <w:bCs/>
                <w:sz w:val="24"/>
                <w:highlight w:val="none"/>
              </w:rPr>
            </w:pPr>
            <w:r>
              <w:rPr>
                <w:rFonts w:hint="eastAsia" w:cs="黑体" w:asciiTheme="minorEastAsia" w:hAnsiTheme="minorEastAsia" w:eastAsiaTheme="minorEastAsia"/>
                <w:bCs/>
                <w:sz w:val="24"/>
                <w:highlight w:val="none"/>
              </w:rPr>
              <w:t>报价</w:t>
            </w:r>
          </w:p>
          <w:p>
            <w:pPr>
              <w:widowControl/>
              <w:jc w:val="center"/>
              <w:rPr>
                <w:rFonts w:cs="黑体" w:asciiTheme="minorEastAsia" w:hAnsiTheme="minorEastAsia" w:eastAsiaTheme="minorEastAsia"/>
                <w:bCs/>
                <w:sz w:val="24"/>
                <w:highlight w:val="none"/>
              </w:rPr>
            </w:pPr>
            <w:r>
              <w:rPr>
                <w:rFonts w:hint="eastAsia" w:cs="黑体" w:asciiTheme="minorEastAsia" w:hAnsiTheme="minorEastAsia" w:eastAsiaTheme="minorEastAsia"/>
                <w:bCs/>
                <w:sz w:val="24"/>
                <w:highlight w:val="none"/>
              </w:rPr>
              <w:t>供应商</w:t>
            </w:r>
          </w:p>
        </w:tc>
        <w:tc>
          <w:tcPr>
            <w:tcW w:w="851" w:type="dxa"/>
            <w:tcBorders>
              <w:top w:val="nil"/>
              <w:left w:val="nil"/>
              <w:bottom w:val="single" w:color="auto" w:sz="4" w:space="0"/>
              <w:right w:val="single" w:color="auto" w:sz="4" w:space="0"/>
            </w:tcBorders>
            <w:vAlign w:val="center"/>
          </w:tcPr>
          <w:p>
            <w:pPr>
              <w:widowControl/>
              <w:spacing w:line="276" w:lineRule="auto"/>
              <w:jc w:val="center"/>
              <w:rPr>
                <w:rFonts w:cs="黑体" w:asciiTheme="minorEastAsia" w:hAnsiTheme="minorEastAsia" w:eastAsiaTheme="minorEastAsia"/>
                <w:bCs/>
                <w:sz w:val="24"/>
                <w:highlight w:val="none"/>
              </w:rPr>
            </w:pPr>
            <w:r>
              <w:rPr>
                <w:rFonts w:hint="eastAsia" w:cs="黑体" w:asciiTheme="minorEastAsia" w:hAnsiTheme="minorEastAsia" w:eastAsiaTheme="minorEastAsia"/>
                <w:bCs/>
                <w:sz w:val="24"/>
                <w:highlight w:val="none"/>
              </w:rPr>
              <w:t>…</w:t>
            </w:r>
          </w:p>
        </w:tc>
        <w:tc>
          <w:tcPr>
            <w:tcW w:w="3298" w:type="dxa"/>
            <w:vMerge w:val="continue"/>
            <w:tcBorders>
              <w:top w:val="single" w:color="auto" w:sz="4" w:space="0"/>
              <w:left w:val="nil"/>
              <w:bottom w:val="single" w:color="auto" w:sz="4" w:space="0"/>
              <w:right w:val="single" w:color="auto" w:sz="4" w:space="0"/>
            </w:tcBorders>
            <w:vAlign w:val="center"/>
          </w:tcPr>
          <w:p>
            <w:pPr>
              <w:widowControl/>
              <w:spacing w:line="276" w:lineRule="auto"/>
              <w:jc w:val="left"/>
              <w:rPr>
                <w:rFonts w:ascii="黑体" w:hAnsi="宋体" w:eastAsia="黑体" w:cs="宋体"/>
                <w:bCs/>
                <w:sz w:val="24"/>
                <w:highlight w:val="none"/>
              </w:rPr>
            </w:pPr>
          </w:p>
        </w:tc>
      </w:tr>
      <w:tr>
        <w:tblPrEx>
          <w:tblLayout w:type="fixed"/>
          <w:tblCellMar>
            <w:top w:w="0" w:type="dxa"/>
            <w:left w:w="108" w:type="dxa"/>
            <w:bottom w:w="0" w:type="dxa"/>
            <w:right w:w="108" w:type="dxa"/>
          </w:tblCellMar>
        </w:tblPrEx>
        <w:trPr>
          <w:trHeight w:val="1991" w:hRule="exact"/>
          <w:jc w:val="center"/>
        </w:trPr>
        <w:tc>
          <w:tcPr>
            <w:tcW w:w="4010" w:type="dxa"/>
            <w:tcBorders>
              <w:top w:val="nil"/>
              <w:left w:val="single" w:color="auto" w:sz="4" w:space="0"/>
              <w:bottom w:val="single" w:color="auto" w:sz="4" w:space="0"/>
              <w:right w:val="single" w:color="auto" w:sz="4" w:space="0"/>
            </w:tcBorders>
            <w:vAlign w:val="center"/>
          </w:tcPr>
          <w:p>
            <w:pPr>
              <w:spacing w:line="276" w:lineRule="auto"/>
              <w:jc w:val="left"/>
              <w:rPr>
                <w:rFonts w:ascii="宋体" w:hAnsi="宋体"/>
                <w:bCs/>
                <w:sz w:val="24"/>
                <w:highlight w:val="none"/>
              </w:rPr>
            </w:pPr>
            <w:r>
              <w:rPr>
                <w:rFonts w:ascii="宋体" w:hAnsi="宋体"/>
                <w:bCs/>
                <w:sz w:val="24"/>
                <w:highlight w:val="none"/>
              </w:rPr>
              <w:t>1.</w:t>
            </w:r>
            <w:r>
              <w:rPr>
                <w:rFonts w:hint="eastAsia" w:ascii="宋体" w:hAnsi="宋体"/>
                <w:bCs/>
                <w:sz w:val="24"/>
                <w:highlight w:val="none"/>
                <w:lang w:eastAsia="zh-CN"/>
              </w:rPr>
              <w:t>报价文件</w:t>
            </w:r>
            <w:r>
              <w:rPr>
                <w:rFonts w:hint="eastAsia" w:ascii="宋体" w:hAnsi="宋体"/>
                <w:bCs/>
                <w:sz w:val="24"/>
                <w:highlight w:val="none"/>
              </w:rPr>
              <w:t>签字、盖章齐全完整</w:t>
            </w:r>
          </w:p>
        </w:tc>
        <w:tc>
          <w:tcPr>
            <w:tcW w:w="1276" w:type="dxa"/>
            <w:tcBorders>
              <w:top w:val="nil"/>
              <w:left w:val="nil"/>
              <w:bottom w:val="single" w:color="auto" w:sz="4" w:space="0"/>
              <w:right w:val="single" w:color="auto" w:sz="4" w:space="0"/>
            </w:tcBorders>
            <w:vAlign w:val="center"/>
          </w:tcPr>
          <w:p>
            <w:pPr>
              <w:widowControl/>
              <w:spacing w:line="276" w:lineRule="auto"/>
              <w:jc w:val="left"/>
              <w:rPr>
                <w:rFonts w:ascii="宋体" w:hAnsi="宋体"/>
                <w:bCs/>
                <w:sz w:val="24"/>
                <w:highlight w:val="none"/>
              </w:rPr>
            </w:pPr>
          </w:p>
        </w:tc>
        <w:tc>
          <w:tcPr>
            <w:tcW w:w="851"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c>
          <w:tcPr>
            <w:tcW w:w="3298" w:type="dxa"/>
            <w:tcBorders>
              <w:top w:val="nil"/>
              <w:left w:val="nil"/>
              <w:bottom w:val="single" w:color="auto" w:sz="4" w:space="0"/>
              <w:right w:val="single" w:color="auto" w:sz="4" w:space="0"/>
            </w:tcBorders>
            <w:vAlign w:val="center"/>
          </w:tcPr>
          <w:p>
            <w:pPr>
              <w:widowControl/>
              <w:spacing w:line="276" w:lineRule="auto"/>
              <w:jc w:val="left"/>
              <w:rPr>
                <w:rFonts w:hint="eastAsia" w:ascii="宋体" w:hAnsi="宋体" w:cs="宋体"/>
                <w:bCs/>
                <w:highlight w:val="none"/>
              </w:rPr>
            </w:pPr>
            <w:r>
              <w:rPr>
                <w:rFonts w:hint="eastAsia" w:ascii="宋体" w:hAnsi="宋体" w:cs="宋体"/>
                <w:bCs/>
                <w:highlight w:val="none"/>
                <w:lang w:eastAsia="zh-CN"/>
              </w:rPr>
              <w:t>报价文件</w:t>
            </w:r>
            <w:r>
              <w:rPr>
                <w:rFonts w:hint="eastAsia" w:ascii="宋体" w:hAnsi="宋体" w:cs="宋体"/>
                <w:bCs/>
                <w:highlight w:val="none"/>
              </w:rPr>
              <w:t>需要签字处，法定代表人</w:t>
            </w:r>
            <w:r>
              <w:rPr>
                <w:rFonts w:hint="eastAsia" w:ascii="宋体" w:hAnsi="宋体" w:cs="宋体"/>
                <w:bCs/>
                <w:highlight w:val="none"/>
                <w:lang w:eastAsia="zh-CN"/>
              </w:rPr>
              <w:t>（或授权代表）（签字或盖章），</w:t>
            </w:r>
            <w:r>
              <w:rPr>
                <w:rFonts w:hint="eastAsia" w:ascii="宋体" w:hAnsi="宋体" w:cs="宋体"/>
                <w:bCs/>
                <w:highlight w:val="none"/>
              </w:rPr>
              <w:t>签名章和方章均可。</w:t>
            </w:r>
          </w:p>
          <w:p>
            <w:pPr>
              <w:widowControl/>
              <w:spacing w:line="276" w:lineRule="auto"/>
              <w:jc w:val="left"/>
              <w:rPr>
                <w:rFonts w:hint="eastAsia" w:ascii="宋体" w:hAnsi="宋体" w:cs="宋体"/>
                <w:bCs/>
                <w:highlight w:val="none"/>
              </w:rPr>
            </w:pPr>
            <w:r>
              <w:rPr>
                <w:rFonts w:hint="eastAsia" w:ascii="宋体" w:hAnsi="宋体" w:cs="宋体"/>
                <w:bCs/>
                <w:highlight w:val="none"/>
              </w:rPr>
              <w:t>符合谈判文件通用文件第38条通过资格性、符合性审查的特殊情形的，应当通过审查。</w:t>
            </w:r>
          </w:p>
        </w:tc>
      </w:tr>
      <w:tr>
        <w:tblPrEx>
          <w:tblLayout w:type="fixed"/>
          <w:tblCellMar>
            <w:top w:w="0" w:type="dxa"/>
            <w:left w:w="108" w:type="dxa"/>
            <w:bottom w:w="0" w:type="dxa"/>
            <w:right w:w="108" w:type="dxa"/>
          </w:tblCellMar>
        </w:tblPrEx>
        <w:trPr>
          <w:trHeight w:val="724" w:hRule="exact"/>
          <w:jc w:val="center"/>
        </w:trPr>
        <w:tc>
          <w:tcPr>
            <w:tcW w:w="4010" w:type="dxa"/>
            <w:tcBorders>
              <w:top w:val="nil"/>
              <w:left w:val="single" w:color="auto" w:sz="4" w:space="0"/>
              <w:bottom w:val="single" w:color="auto" w:sz="4" w:space="0"/>
              <w:right w:val="single" w:color="auto" w:sz="4" w:space="0"/>
            </w:tcBorders>
            <w:vAlign w:val="center"/>
          </w:tcPr>
          <w:p>
            <w:pPr>
              <w:spacing w:line="276" w:lineRule="auto"/>
              <w:jc w:val="left"/>
              <w:rPr>
                <w:rFonts w:ascii="宋体" w:hAnsi="宋体"/>
                <w:bCs/>
                <w:sz w:val="24"/>
                <w:highlight w:val="none"/>
              </w:rPr>
            </w:pPr>
            <w:r>
              <w:rPr>
                <w:rFonts w:ascii="宋体" w:hAnsi="宋体"/>
                <w:bCs/>
                <w:sz w:val="24"/>
                <w:highlight w:val="none"/>
              </w:rPr>
              <w:t>2.</w:t>
            </w:r>
            <w:r>
              <w:rPr>
                <w:rFonts w:hint="eastAsia" w:ascii="宋体" w:hAnsi="宋体"/>
                <w:bCs/>
                <w:sz w:val="24"/>
                <w:highlight w:val="none"/>
                <w:lang w:eastAsia="zh-CN"/>
              </w:rPr>
              <w:t>报价</w:t>
            </w:r>
            <w:r>
              <w:rPr>
                <w:rFonts w:hint="eastAsia" w:ascii="宋体" w:hAnsi="宋体"/>
                <w:bCs/>
                <w:sz w:val="24"/>
                <w:highlight w:val="none"/>
              </w:rPr>
              <w:t>有效期满足</w:t>
            </w:r>
            <w:r>
              <w:rPr>
                <w:rFonts w:hint="eastAsia" w:ascii="宋体" w:hAnsi="宋体"/>
                <w:bCs/>
                <w:sz w:val="24"/>
                <w:highlight w:val="none"/>
                <w:lang w:eastAsia="zh-CN"/>
              </w:rPr>
              <w:t>谈判文件</w:t>
            </w:r>
            <w:r>
              <w:rPr>
                <w:rFonts w:hint="eastAsia" w:ascii="宋体" w:hAnsi="宋体"/>
                <w:bCs/>
                <w:sz w:val="24"/>
                <w:highlight w:val="none"/>
              </w:rPr>
              <w:t>要求</w:t>
            </w:r>
          </w:p>
        </w:tc>
        <w:tc>
          <w:tcPr>
            <w:tcW w:w="1276" w:type="dxa"/>
            <w:tcBorders>
              <w:top w:val="nil"/>
              <w:left w:val="nil"/>
              <w:bottom w:val="single" w:color="auto" w:sz="4" w:space="0"/>
              <w:right w:val="single" w:color="auto" w:sz="4" w:space="0"/>
            </w:tcBorders>
            <w:vAlign w:val="center"/>
          </w:tcPr>
          <w:p>
            <w:pPr>
              <w:widowControl/>
              <w:spacing w:line="276" w:lineRule="auto"/>
              <w:jc w:val="left"/>
              <w:rPr>
                <w:rFonts w:ascii="宋体" w:hAnsi="宋体"/>
                <w:bCs/>
                <w:sz w:val="24"/>
                <w:highlight w:val="none"/>
              </w:rPr>
            </w:pPr>
          </w:p>
        </w:tc>
        <w:tc>
          <w:tcPr>
            <w:tcW w:w="851"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c>
          <w:tcPr>
            <w:tcW w:w="3298" w:type="dxa"/>
            <w:tcBorders>
              <w:top w:val="nil"/>
              <w:left w:val="nil"/>
              <w:bottom w:val="single" w:color="auto" w:sz="4" w:space="0"/>
              <w:right w:val="single" w:color="auto" w:sz="4" w:space="0"/>
            </w:tcBorders>
            <w:vAlign w:val="center"/>
          </w:tcPr>
          <w:p>
            <w:pPr>
              <w:widowControl/>
              <w:spacing w:line="276" w:lineRule="auto"/>
              <w:jc w:val="left"/>
              <w:rPr>
                <w:rFonts w:hint="eastAsia" w:ascii="宋体" w:hAnsi="宋体" w:cs="宋体"/>
                <w:bCs/>
                <w:highlight w:val="none"/>
              </w:rPr>
            </w:pPr>
          </w:p>
        </w:tc>
      </w:tr>
      <w:tr>
        <w:tblPrEx>
          <w:tblLayout w:type="fixed"/>
          <w:tblCellMar>
            <w:top w:w="0" w:type="dxa"/>
            <w:left w:w="108" w:type="dxa"/>
            <w:bottom w:w="0" w:type="dxa"/>
            <w:right w:w="108" w:type="dxa"/>
          </w:tblCellMar>
        </w:tblPrEx>
        <w:trPr>
          <w:trHeight w:val="1107" w:hRule="exact"/>
          <w:jc w:val="center"/>
        </w:trPr>
        <w:tc>
          <w:tcPr>
            <w:tcW w:w="4010" w:type="dxa"/>
            <w:tcBorders>
              <w:top w:val="nil"/>
              <w:left w:val="single" w:color="auto" w:sz="4" w:space="0"/>
              <w:bottom w:val="single" w:color="auto" w:sz="4" w:space="0"/>
              <w:right w:val="single" w:color="auto" w:sz="4" w:space="0"/>
            </w:tcBorders>
            <w:vAlign w:val="center"/>
          </w:tcPr>
          <w:p>
            <w:pPr>
              <w:widowControl/>
              <w:spacing w:line="276" w:lineRule="auto"/>
              <w:jc w:val="left"/>
              <w:rPr>
                <w:rFonts w:ascii="宋体" w:hAnsi="宋体"/>
                <w:bCs/>
                <w:sz w:val="24"/>
                <w:highlight w:val="none"/>
              </w:rPr>
            </w:pPr>
            <w:r>
              <w:rPr>
                <w:rFonts w:hint="eastAsia" w:ascii="宋体" w:hAnsi="宋体"/>
                <w:bCs/>
                <w:sz w:val="24"/>
                <w:highlight w:val="none"/>
                <w:lang w:val="en-US" w:eastAsia="zh-CN"/>
              </w:rPr>
              <w:t>3.报价供应商</w:t>
            </w:r>
            <w:r>
              <w:rPr>
                <w:rFonts w:hint="eastAsia" w:ascii="宋体" w:hAnsi="宋体"/>
                <w:bCs/>
                <w:sz w:val="24"/>
                <w:highlight w:val="none"/>
              </w:rPr>
              <w:t>须对</w:t>
            </w:r>
            <w:r>
              <w:rPr>
                <w:rFonts w:hint="eastAsia" w:ascii="宋体" w:hAnsi="宋体"/>
                <w:bCs/>
                <w:sz w:val="24"/>
                <w:highlight w:val="none"/>
                <w:lang w:eastAsia="zh-CN"/>
              </w:rPr>
              <w:t>第六章</w:t>
            </w:r>
            <w:r>
              <w:rPr>
                <w:rFonts w:hint="eastAsia" w:ascii="宋体" w:hAnsi="宋体"/>
                <w:bCs/>
                <w:sz w:val="24"/>
                <w:highlight w:val="none"/>
              </w:rPr>
              <w:t>《</w:t>
            </w:r>
            <w:r>
              <w:rPr>
                <w:rFonts w:hint="eastAsia" w:ascii="宋体" w:hAnsi="宋体"/>
                <w:bCs/>
                <w:sz w:val="24"/>
                <w:highlight w:val="none"/>
                <w:lang w:eastAsia="zh-CN"/>
              </w:rPr>
              <w:t>采购项目商务和</w:t>
            </w:r>
            <w:r>
              <w:rPr>
                <w:rFonts w:hint="eastAsia" w:ascii="宋体" w:hAnsi="宋体"/>
                <w:bCs/>
                <w:sz w:val="24"/>
                <w:highlight w:val="none"/>
              </w:rPr>
              <w:t>技术要求》</w:t>
            </w:r>
            <w:r>
              <w:rPr>
                <w:rFonts w:hint="eastAsia" w:ascii="宋体" w:hAnsi="宋体"/>
                <w:bCs/>
                <w:sz w:val="24"/>
                <w:highlight w:val="none"/>
                <w:lang w:eastAsia="zh-CN"/>
              </w:rPr>
              <w:t>商务</w:t>
            </w:r>
            <w:r>
              <w:rPr>
                <w:rFonts w:hint="eastAsia" w:ascii="宋体" w:hAnsi="宋体"/>
                <w:bCs/>
                <w:sz w:val="24"/>
                <w:highlight w:val="none"/>
              </w:rPr>
              <w:t>指标参数作响应性承诺</w:t>
            </w:r>
          </w:p>
        </w:tc>
        <w:tc>
          <w:tcPr>
            <w:tcW w:w="1276" w:type="dxa"/>
            <w:tcBorders>
              <w:top w:val="nil"/>
              <w:left w:val="nil"/>
              <w:bottom w:val="single" w:color="auto" w:sz="4" w:space="0"/>
              <w:right w:val="single" w:color="auto" w:sz="4" w:space="0"/>
            </w:tcBorders>
            <w:vAlign w:val="center"/>
          </w:tcPr>
          <w:p>
            <w:pPr>
              <w:widowControl/>
              <w:spacing w:line="276" w:lineRule="auto"/>
              <w:jc w:val="left"/>
              <w:rPr>
                <w:rFonts w:ascii="宋体" w:hAnsi="宋体"/>
                <w:bCs/>
                <w:sz w:val="24"/>
                <w:highlight w:val="none"/>
              </w:rPr>
            </w:pPr>
          </w:p>
        </w:tc>
        <w:tc>
          <w:tcPr>
            <w:tcW w:w="851"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c>
          <w:tcPr>
            <w:tcW w:w="3298" w:type="dxa"/>
            <w:tcBorders>
              <w:top w:val="nil"/>
              <w:left w:val="nil"/>
              <w:bottom w:val="single" w:color="auto" w:sz="4" w:space="0"/>
              <w:right w:val="single" w:color="auto" w:sz="4" w:space="0"/>
            </w:tcBorders>
            <w:vAlign w:val="center"/>
          </w:tcPr>
          <w:p>
            <w:pPr>
              <w:pStyle w:val="15"/>
              <w:rPr>
                <w:rFonts w:hint="eastAsia" w:ascii="宋体" w:hAnsi="宋体" w:cs="宋体"/>
                <w:bCs/>
                <w:highlight w:val="none"/>
              </w:rPr>
            </w:pPr>
            <w:r>
              <w:rPr>
                <w:rFonts w:hint="eastAsia" w:ascii="宋体" w:hAnsi="宋体" w:cs="宋体"/>
                <w:bCs/>
                <w:highlight w:val="none"/>
              </w:rPr>
              <w:t>商务评委对</w:t>
            </w:r>
            <w:r>
              <w:rPr>
                <w:rFonts w:hint="eastAsia" w:ascii="宋体" w:hAnsi="宋体" w:cs="宋体"/>
                <w:bCs/>
                <w:highlight w:val="none"/>
                <w:lang w:eastAsia="zh-CN"/>
              </w:rPr>
              <w:t>报价供应商</w:t>
            </w:r>
            <w:r>
              <w:rPr>
                <w:rFonts w:hint="eastAsia" w:ascii="宋体" w:hAnsi="宋体" w:cs="宋体"/>
                <w:bCs/>
                <w:highlight w:val="none"/>
              </w:rPr>
              <w:t>响应</w:t>
            </w:r>
            <w:r>
              <w:rPr>
                <w:rFonts w:hint="eastAsia" w:ascii="宋体" w:hAnsi="宋体" w:cs="宋体"/>
                <w:bCs/>
                <w:highlight w:val="none"/>
                <w:lang w:eastAsia="zh-CN"/>
              </w:rPr>
              <w:t>谈判文件</w:t>
            </w:r>
            <w:r>
              <w:rPr>
                <w:rFonts w:hint="eastAsia" w:ascii="宋体" w:hAnsi="宋体" w:cs="宋体"/>
                <w:bCs/>
                <w:highlight w:val="none"/>
              </w:rPr>
              <w:t>第六章“采购项目商务要求”中的“</w:t>
            </w:r>
            <w:r>
              <w:rPr>
                <w:rFonts w:hint="eastAsia" w:ascii="宋体" w:hAnsi="宋体" w:cs="宋体"/>
                <w:bCs/>
                <w:highlight w:val="none"/>
                <w:lang w:eastAsia="zh-CN"/>
              </w:rPr>
              <w:t>★</w:t>
            </w:r>
            <w:r>
              <w:rPr>
                <w:rFonts w:hint="eastAsia" w:ascii="宋体" w:hAnsi="宋体" w:cs="宋体"/>
                <w:bCs/>
                <w:highlight w:val="none"/>
              </w:rPr>
              <w:t>”</w:t>
            </w:r>
            <w:r>
              <w:rPr>
                <w:rFonts w:hint="eastAsia" w:ascii="宋体" w:hAnsi="宋体" w:cs="宋体"/>
                <w:bCs/>
                <w:highlight w:val="none"/>
                <w:lang w:eastAsia="zh-CN"/>
              </w:rPr>
              <w:t>响应</w:t>
            </w:r>
            <w:r>
              <w:rPr>
                <w:rFonts w:hint="eastAsia" w:ascii="宋体" w:hAnsi="宋体" w:cs="宋体"/>
                <w:bCs/>
                <w:highlight w:val="none"/>
              </w:rPr>
              <w:t>条款情况作出判定</w:t>
            </w:r>
          </w:p>
        </w:tc>
      </w:tr>
      <w:tr>
        <w:tblPrEx>
          <w:tblLayout w:type="fixed"/>
          <w:tblCellMar>
            <w:top w:w="0" w:type="dxa"/>
            <w:left w:w="108" w:type="dxa"/>
            <w:bottom w:w="0" w:type="dxa"/>
            <w:right w:w="108" w:type="dxa"/>
          </w:tblCellMar>
        </w:tblPrEx>
        <w:trPr>
          <w:trHeight w:val="1734" w:hRule="exact"/>
          <w:jc w:val="center"/>
        </w:trPr>
        <w:tc>
          <w:tcPr>
            <w:tcW w:w="4010" w:type="dxa"/>
            <w:tcBorders>
              <w:top w:val="nil"/>
              <w:left w:val="single" w:color="auto" w:sz="4" w:space="0"/>
              <w:bottom w:val="single" w:color="auto" w:sz="4" w:space="0"/>
              <w:right w:val="single" w:color="auto" w:sz="4" w:space="0"/>
            </w:tcBorders>
            <w:vAlign w:val="center"/>
          </w:tcPr>
          <w:p>
            <w:pPr>
              <w:spacing w:line="276" w:lineRule="auto"/>
              <w:jc w:val="left"/>
              <w:rPr>
                <w:rFonts w:ascii="宋体" w:hAnsi="宋体"/>
                <w:bCs/>
                <w:sz w:val="24"/>
                <w:highlight w:val="none"/>
              </w:rPr>
            </w:pPr>
            <w:r>
              <w:rPr>
                <w:rFonts w:hint="eastAsia" w:ascii="宋体" w:hAnsi="宋体"/>
                <w:bCs/>
                <w:sz w:val="24"/>
                <w:highlight w:val="none"/>
                <w:lang w:val="en-US" w:eastAsia="zh-CN"/>
              </w:rPr>
              <w:t>4.报价供应商</w:t>
            </w:r>
            <w:r>
              <w:rPr>
                <w:rFonts w:hint="eastAsia" w:ascii="宋体" w:hAnsi="宋体"/>
                <w:bCs/>
                <w:sz w:val="24"/>
                <w:highlight w:val="none"/>
              </w:rPr>
              <w:t>须对</w:t>
            </w:r>
            <w:r>
              <w:rPr>
                <w:rFonts w:hint="eastAsia" w:ascii="宋体" w:hAnsi="宋体"/>
                <w:bCs/>
                <w:sz w:val="24"/>
                <w:highlight w:val="none"/>
                <w:lang w:eastAsia="zh-CN"/>
              </w:rPr>
              <w:t>第六章</w:t>
            </w:r>
            <w:r>
              <w:rPr>
                <w:rFonts w:hint="eastAsia" w:ascii="宋体" w:hAnsi="宋体"/>
                <w:bCs/>
                <w:sz w:val="24"/>
                <w:highlight w:val="none"/>
              </w:rPr>
              <w:t>《</w:t>
            </w:r>
            <w:r>
              <w:rPr>
                <w:rFonts w:hint="eastAsia" w:ascii="宋体" w:hAnsi="宋体"/>
                <w:bCs/>
                <w:sz w:val="24"/>
                <w:highlight w:val="none"/>
                <w:lang w:eastAsia="zh-CN"/>
              </w:rPr>
              <w:t>采购项目商务和</w:t>
            </w:r>
            <w:r>
              <w:rPr>
                <w:rFonts w:hint="eastAsia" w:ascii="宋体" w:hAnsi="宋体"/>
                <w:bCs/>
                <w:sz w:val="24"/>
                <w:highlight w:val="none"/>
              </w:rPr>
              <w:t>技术要求》技术指标参数</w:t>
            </w:r>
            <w:r>
              <w:rPr>
                <w:rFonts w:hint="eastAsia" w:ascii="宋体" w:hAnsi="宋体"/>
                <w:bCs/>
                <w:sz w:val="24"/>
                <w:highlight w:val="none"/>
                <w:lang w:eastAsia="zh-CN"/>
              </w:rPr>
              <w:t>作</w:t>
            </w:r>
            <w:r>
              <w:rPr>
                <w:rFonts w:hint="eastAsia" w:ascii="宋体" w:hAnsi="宋体"/>
                <w:bCs/>
                <w:sz w:val="24"/>
                <w:highlight w:val="none"/>
              </w:rPr>
              <w:t>响应偏离</w:t>
            </w:r>
          </w:p>
        </w:tc>
        <w:tc>
          <w:tcPr>
            <w:tcW w:w="1276" w:type="dxa"/>
            <w:tcBorders>
              <w:top w:val="nil"/>
              <w:left w:val="nil"/>
              <w:bottom w:val="single" w:color="auto" w:sz="4" w:space="0"/>
              <w:right w:val="single" w:color="auto" w:sz="4" w:space="0"/>
            </w:tcBorders>
            <w:vAlign w:val="center"/>
          </w:tcPr>
          <w:p>
            <w:pPr>
              <w:widowControl/>
              <w:spacing w:line="276" w:lineRule="auto"/>
              <w:jc w:val="left"/>
              <w:rPr>
                <w:rFonts w:ascii="宋体" w:hAnsi="宋体"/>
                <w:bCs/>
                <w:sz w:val="24"/>
                <w:highlight w:val="none"/>
              </w:rPr>
            </w:pPr>
          </w:p>
        </w:tc>
        <w:tc>
          <w:tcPr>
            <w:tcW w:w="851"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c>
          <w:tcPr>
            <w:tcW w:w="3298" w:type="dxa"/>
            <w:tcBorders>
              <w:top w:val="nil"/>
              <w:left w:val="nil"/>
              <w:bottom w:val="single" w:color="auto" w:sz="4" w:space="0"/>
              <w:right w:val="single" w:color="auto" w:sz="4" w:space="0"/>
            </w:tcBorders>
            <w:vAlign w:val="center"/>
          </w:tcPr>
          <w:p>
            <w:pPr>
              <w:widowControl/>
              <w:spacing w:line="276" w:lineRule="auto"/>
              <w:jc w:val="left"/>
              <w:rPr>
                <w:rFonts w:hint="eastAsia" w:ascii="宋体" w:hAnsi="宋体" w:cs="宋体"/>
                <w:bCs/>
                <w:highlight w:val="none"/>
              </w:rPr>
            </w:pPr>
            <w:r>
              <w:rPr>
                <w:rFonts w:hint="eastAsia" w:ascii="宋体" w:hAnsi="宋体" w:cs="宋体"/>
                <w:bCs/>
                <w:highlight w:val="none"/>
              </w:rPr>
              <w:t>技术评委对</w:t>
            </w:r>
            <w:r>
              <w:rPr>
                <w:rFonts w:hint="eastAsia" w:ascii="宋体" w:hAnsi="宋体" w:cs="宋体"/>
                <w:bCs/>
                <w:highlight w:val="none"/>
                <w:lang w:eastAsia="zh-CN"/>
              </w:rPr>
              <w:t>报价供应商</w:t>
            </w:r>
            <w:r>
              <w:rPr>
                <w:rFonts w:hint="eastAsia" w:ascii="宋体" w:hAnsi="宋体" w:cs="宋体"/>
                <w:bCs/>
                <w:highlight w:val="none"/>
              </w:rPr>
              <w:t>响应</w:t>
            </w:r>
            <w:r>
              <w:rPr>
                <w:rFonts w:hint="eastAsia" w:ascii="宋体" w:hAnsi="宋体" w:cs="宋体"/>
                <w:bCs/>
                <w:highlight w:val="none"/>
                <w:lang w:eastAsia="zh-CN"/>
              </w:rPr>
              <w:t>谈判文件</w:t>
            </w:r>
            <w:r>
              <w:rPr>
                <w:rFonts w:hint="eastAsia" w:ascii="宋体" w:hAnsi="宋体" w:cs="宋体"/>
                <w:bCs/>
                <w:highlight w:val="none"/>
              </w:rPr>
              <w:t>第六章“采购项目技术要求”中的“</w:t>
            </w:r>
            <w:r>
              <w:rPr>
                <w:rFonts w:hint="eastAsia" w:ascii="宋体" w:hAnsi="宋体" w:cs="宋体"/>
                <w:bCs/>
                <w:highlight w:val="none"/>
                <w:lang w:eastAsia="zh-CN"/>
              </w:rPr>
              <w:t>★</w:t>
            </w:r>
            <w:r>
              <w:rPr>
                <w:rFonts w:hint="eastAsia" w:ascii="宋体" w:hAnsi="宋体" w:cs="宋体"/>
                <w:bCs/>
                <w:highlight w:val="none"/>
              </w:rPr>
              <w:t>”号条款情况作出判定</w:t>
            </w:r>
          </w:p>
        </w:tc>
      </w:tr>
      <w:tr>
        <w:tblPrEx>
          <w:tblLayout w:type="fixed"/>
          <w:tblCellMar>
            <w:top w:w="0" w:type="dxa"/>
            <w:left w:w="108" w:type="dxa"/>
            <w:bottom w:w="0" w:type="dxa"/>
            <w:right w:w="108" w:type="dxa"/>
          </w:tblCellMar>
        </w:tblPrEx>
        <w:trPr>
          <w:trHeight w:val="1381" w:hRule="exact"/>
          <w:jc w:val="center"/>
        </w:trPr>
        <w:tc>
          <w:tcPr>
            <w:tcW w:w="4010" w:type="dxa"/>
            <w:tcBorders>
              <w:top w:val="nil"/>
              <w:left w:val="single" w:color="auto" w:sz="4" w:space="0"/>
              <w:bottom w:val="single" w:color="auto" w:sz="4" w:space="0"/>
              <w:right w:val="single" w:color="auto" w:sz="4" w:space="0"/>
            </w:tcBorders>
            <w:vAlign w:val="center"/>
          </w:tcPr>
          <w:p>
            <w:pPr>
              <w:spacing w:line="276" w:lineRule="auto"/>
              <w:jc w:val="left"/>
              <w:rPr>
                <w:rFonts w:ascii="宋体" w:hAnsi="宋体"/>
                <w:bCs/>
                <w:sz w:val="24"/>
                <w:highlight w:val="none"/>
              </w:rPr>
            </w:pPr>
            <w:r>
              <w:rPr>
                <w:rFonts w:hint="eastAsia" w:ascii="宋体" w:hAnsi="宋体" w:cs="Times New Roman"/>
                <w:bCs/>
                <w:sz w:val="24"/>
                <w:highlight w:val="none"/>
              </w:rPr>
              <w:t>5.</w:t>
            </w:r>
            <w:r>
              <w:rPr>
                <w:rFonts w:hint="eastAsia" w:ascii="宋体" w:hAnsi="宋体" w:cs="Times New Roman"/>
                <w:bCs/>
                <w:sz w:val="24"/>
                <w:highlight w:val="none"/>
                <w:lang w:eastAsia="zh-CN"/>
              </w:rPr>
              <w:t>报价</w:t>
            </w:r>
            <w:r>
              <w:rPr>
                <w:rFonts w:hint="eastAsia" w:ascii="宋体" w:hAnsi="宋体" w:cs="Times New Roman"/>
                <w:bCs/>
                <w:sz w:val="24"/>
                <w:highlight w:val="none"/>
              </w:rPr>
              <w:t>供应商可以是生产企业，也可以是生产企业授权的代理商，如为代理商须提供货物的合法手续证明文件（进口产品须提供）</w:t>
            </w:r>
          </w:p>
        </w:tc>
        <w:tc>
          <w:tcPr>
            <w:tcW w:w="1276" w:type="dxa"/>
            <w:tcBorders>
              <w:top w:val="nil"/>
              <w:left w:val="nil"/>
              <w:bottom w:val="single" w:color="auto" w:sz="4" w:space="0"/>
              <w:right w:val="single" w:color="auto" w:sz="4" w:space="0"/>
            </w:tcBorders>
            <w:vAlign w:val="center"/>
          </w:tcPr>
          <w:p>
            <w:pPr>
              <w:widowControl/>
              <w:spacing w:line="276" w:lineRule="auto"/>
              <w:jc w:val="left"/>
              <w:rPr>
                <w:rFonts w:ascii="宋体" w:hAnsi="宋体"/>
                <w:bCs/>
                <w:sz w:val="24"/>
                <w:highlight w:val="none"/>
              </w:rPr>
            </w:pPr>
          </w:p>
        </w:tc>
        <w:tc>
          <w:tcPr>
            <w:tcW w:w="851"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c>
          <w:tcPr>
            <w:tcW w:w="3298"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r>
      <w:tr>
        <w:tblPrEx>
          <w:tblLayout w:type="fixed"/>
          <w:tblCellMar>
            <w:top w:w="0" w:type="dxa"/>
            <w:left w:w="108" w:type="dxa"/>
            <w:bottom w:w="0" w:type="dxa"/>
            <w:right w:w="108" w:type="dxa"/>
          </w:tblCellMar>
        </w:tblPrEx>
        <w:trPr>
          <w:trHeight w:val="1381" w:hRule="exact"/>
          <w:jc w:val="center"/>
        </w:trPr>
        <w:tc>
          <w:tcPr>
            <w:tcW w:w="4010" w:type="dxa"/>
            <w:tcBorders>
              <w:top w:val="nil"/>
              <w:left w:val="single" w:color="auto" w:sz="4" w:space="0"/>
              <w:bottom w:val="single" w:color="auto" w:sz="4" w:space="0"/>
              <w:right w:val="single" w:color="auto" w:sz="4" w:space="0"/>
            </w:tcBorders>
            <w:vAlign w:val="center"/>
          </w:tcPr>
          <w:p>
            <w:pPr>
              <w:widowControl/>
              <w:spacing w:line="276" w:lineRule="auto"/>
              <w:jc w:val="left"/>
              <w:rPr>
                <w:rFonts w:ascii="宋体" w:hAnsi="宋体"/>
                <w:bCs/>
                <w:sz w:val="24"/>
                <w:highlight w:val="none"/>
              </w:rPr>
            </w:pPr>
            <w:r>
              <w:rPr>
                <w:rFonts w:hint="eastAsia" w:ascii="宋体" w:hAnsi="宋体"/>
                <w:bCs/>
                <w:sz w:val="24"/>
                <w:highlight w:val="none"/>
                <w:lang w:val="en-US" w:eastAsia="zh-CN"/>
              </w:rPr>
              <w:t>6</w:t>
            </w:r>
            <w:r>
              <w:rPr>
                <w:rFonts w:ascii="宋体" w:hAnsi="宋体"/>
                <w:bCs/>
                <w:sz w:val="24"/>
                <w:highlight w:val="none"/>
              </w:rPr>
              <w:t>.其他实质性内容</w:t>
            </w:r>
            <w:r>
              <w:rPr>
                <w:rFonts w:hint="eastAsia" w:ascii="宋体" w:hAnsi="宋体"/>
                <w:bCs/>
                <w:sz w:val="24"/>
                <w:highlight w:val="none"/>
              </w:rPr>
              <w:t>满足</w:t>
            </w:r>
            <w:r>
              <w:rPr>
                <w:rFonts w:hint="eastAsia" w:ascii="宋体" w:hAnsi="宋体"/>
                <w:bCs/>
                <w:sz w:val="24"/>
                <w:highlight w:val="none"/>
                <w:lang w:eastAsia="zh-CN"/>
              </w:rPr>
              <w:t>谈判文件</w:t>
            </w:r>
            <w:r>
              <w:rPr>
                <w:rFonts w:hint="eastAsia" w:ascii="宋体" w:hAnsi="宋体"/>
                <w:bCs/>
                <w:sz w:val="24"/>
                <w:highlight w:val="none"/>
              </w:rPr>
              <w:t>要求</w:t>
            </w:r>
            <w:r>
              <w:rPr>
                <w:rFonts w:ascii="宋体" w:hAnsi="宋体"/>
                <w:bCs/>
                <w:sz w:val="24"/>
                <w:highlight w:val="none"/>
              </w:rPr>
              <w:t>（</w:t>
            </w:r>
            <w:r>
              <w:rPr>
                <w:rFonts w:hint="eastAsia" w:ascii="宋体" w:hAnsi="宋体"/>
                <w:bCs/>
                <w:sz w:val="24"/>
                <w:highlight w:val="none"/>
              </w:rPr>
              <w:t>无</w:t>
            </w:r>
            <w:r>
              <w:rPr>
                <w:rFonts w:hint="eastAsia" w:ascii="宋体" w:hAnsi="宋体"/>
                <w:bCs/>
                <w:sz w:val="24"/>
                <w:highlight w:val="none"/>
                <w:lang w:eastAsia="zh-CN"/>
              </w:rPr>
              <w:t>谈判文件</w:t>
            </w:r>
            <w:r>
              <w:rPr>
                <w:rFonts w:ascii="宋体" w:hAnsi="宋体"/>
                <w:bCs/>
                <w:sz w:val="24"/>
                <w:highlight w:val="none"/>
              </w:rPr>
              <w:t>中明确的其他</w:t>
            </w:r>
            <w:r>
              <w:rPr>
                <w:rFonts w:hint="eastAsia" w:ascii="宋体" w:hAnsi="宋体"/>
                <w:bCs/>
                <w:sz w:val="24"/>
                <w:highlight w:val="none"/>
                <w:lang w:eastAsia="zh-CN"/>
              </w:rPr>
              <w:t>无效报价</w:t>
            </w:r>
            <w:r>
              <w:rPr>
                <w:rFonts w:ascii="宋体" w:hAnsi="宋体"/>
                <w:bCs/>
                <w:sz w:val="24"/>
                <w:highlight w:val="none"/>
              </w:rPr>
              <w:t>情形）</w:t>
            </w:r>
          </w:p>
        </w:tc>
        <w:tc>
          <w:tcPr>
            <w:tcW w:w="1276" w:type="dxa"/>
            <w:tcBorders>
              <w:top w:val="nil"/>
              <w:left w:val="nil"/>
              <w:bottom w:val="single" w:color="auto" w:sz="4" w:space="0"/>
              <w:right w:val="single" w:color="auto" w:sz="4" w:space="0"/>
            </w:tcBorders>
            <w:vAlign w:val="center"/>
          </w:tcPr>
          <w:p>
            <w:pPr>
              <w:widowControl/>
              <w:spacing w:line="276" w:lineRule="auto"/>
              <w:jc w:val="left"/>
              <w:rPr>
                <w:rFonts w:ascii="宋体" w:hAnsi="宋体"/>
                <w:bCs/>
                <w:sz w:val="24"/>
                <w:highlight w:val="none"/>
              </w:rPr>
            </w:pPr>
          </w:p>
        </w:tc>
        <w:tc>
          <w:tcPr>
            <w:tcW w:w="851"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c>
          <w:tcPr>
            <w:tcW w:w="3298"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r>
      <w:tr>
        <w:tblPrEx>
          <w:tblLayout w:type="fixed"/>
          <w:tblCellMar>
            <w:top w:w="0" w:type="dxa"/>
            <w:left w:w="108" w:type="dxa"/>
            <w:bottom w:w="0" w:type="dxa"/>
            <w:right w:w="108" w:type="dxa"/>
          </w:tblCellMar>
        </w:tblPrEx>
        <w:trPr>
          <w:trHeight w:val="571" w:hRule="exact"/>
          <w:jc w:val="center"/>
        </w:trPr>
        <w:tc>
          <w:tcPr>
            <w:tcW w:w="4010" w:type="dxa"/>
            <w:tcBorders>
              <w:top w:val="nil"/>
              <w:left w:val="single" w:color="auto" w:sz="4" w:space="0"/>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r>
              <w:rPr>
                <w:rFonts w:hint="eastAsia" w:ascii="宋体" w:hAnsi="宋体" w:cs="宋体"/>
                <w:bCs/>
                <w:sz w:val="24"/>
                <w:highlight w:val="none"/>
              </w:rPr>
              <w:t>综合评定</w:t>
            </w:r>
          </w:p>
        </w:tc>
        <w:tc>
          <w:tcPr>
            <w:tcW w:w="1276" w:type="dxa"/>
            <w:tcBorders>
              <w:top w:val="nil"/>
              <w:left w:val="nil"/>
              <w:bottom w:val="single" w:color="auto" w:sz="4" w:space="0"/>
              <w:right w:val="single" w:color="auto" w:sz="4" w:space="0"/>
            </w:tcBorders>
            <w:vAlign w:val="center"/>
          </w:tcPr>
          <w:p>
            <w:pPr>
              <w:widowControl/>
              <w:spacing w:line="276" w:lineRule="auto"/>
              <w:jc w:val="left"/>
              <w:rPr>
                <w:rFonts w:ascii="宋体" w:hAnsi="宋体"/>
                <w:bCs/>
                <w:sz w:val="24"/>
                <w:highlight w:val="none"/>
              </w:rPr>
            </w:pPr>
          </w:p>
        </w:tc>
        <w:tc>
          <w:tcPr>
            <w:tcW w:w="851"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c>
          <w:tcPr>
            <w:tcW w:w="3298"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r>
      <w:tr>
        <w:tblPrEx>
          <w:tblLayout w:type="fixed"/>
          <w:tblCellMar>
            <w:top w:w="0" w:type="dxa"/>
            <w:left w:w="108" w:type="dxa"/>
            <w:bottom w:w="0" w:type="dxa"/>
            <w:right w:w="108" w:type="dxa"/>
          </w:tblCellMar>
        </w:tblPrEx>
        <w:trPr>
          <w:trHeight w:val="906" w:hRule="atLeast"/>
          <w:jc w:val="center"/>
        </w:trPr>
        <w:tc>
          <w:tcPr>
            <w:tcW w:w="9435" w:type="dxa"/>
            <w:gridSpan w:val="4"/>
            <w:tcBorders>
              <w:top w:val="single" w:color="auto" w:sz="4" w:space="0"/>
              <w:left w:val="single" w:color="auto" w:sz="4" w:space="0"/>
              <w:bottom w:val="single" w:color="auto" w:sz="4" w:space="0"/>
              <w:right w:val="single" w:color="000000" w:sz="4" w:space="0"/>
            </w:tcBorders>
            <w:vAlign w:val="center"/>
          </w:tcPr>
          <w:p>
            <w:pPr>
              <w:widowControl/>
              <w:spacing w:line="276" w:lineRule="auto"/>
              <w:jc w:val="left"/>
              <w:rPr>
                <w:highlight w:val="none"/>
              </w:rPr>
            </w:pPr>
            <w:r>
              <w:rPr>
                <w:rFonts w:hint="eastAsia"/>
                <w:highlight w:val="none"/>
              </w:rPr>
              <w:t>说明：</w:t>
            </w:r>
            <w:r>
              <w:rPr>
                <w:highlight w:val="none"/>
              </w:rPr>
              <w:t>1.合格打“√”</w:t>
            </w:r>
            <w:r>
              <w:rPr>
                <w:rFonts w:hint="eastAsia"/>
                <w:highlight w:val="none"/>
              </w:rPr>
              <w:t>，不合格打“×”。</w:t>
            </w:r>
          </w:p>
          <w:p>
            <w:pPr>
              <w:widowControl/>
              <w:spacing w:line="276" w:lineRule="auto"/>
              <w:ind w:firstLine="630" w:firstLineChars="300"/>
              <w:jc w:val="left"/>
              <w:rPr>
                <w:highlight w:val="none"/>
              </w:rPr>
            </w:pPr>
            <w:r>
              <w:rPr>
                <w:highlight w:val="none"/>
              </w:rPr>
              <w:t>2.有一项内容不合格</w:t>
            </w:r>
            <w:r>
              <w:rPr>
                <w:rFonts w:hint="eastAsia"/>
                <w:highlight w:val="none"/>
              </w:rPr>
              <w:t>的</w:t>
            </w:r>
            <w:r>
              <w:rPr>
                <w:highlight w:val="none"/>
              </w:rPr>
              <w:t>，综合评定为不合格。</w:t>
            </w:r>
          </w:p>
          <w:p>
            <w:pPr>
              <w:widowControl/>
              <w:spacing w:line="276" w:lineRule="auto"/>
              <w:ind w:firstLine="630" w:firstLineChars="300"/>
              <w:jc w:val="left"/>
              <w:rPr>
                <w:rFonts w:ascii="宋体" w:hAnsi="宋体" w:cs="宋体"/>
                <w:bCs/>
                <w:sz w:val="24"/>
                <w:highlight w:val="none"/>
              </w:rPr>
            </w:pPr>
            <w:r>
              <w:rPr>
                <w:rFonts w:hint="eastAsia"/>
                <w:highlight w:val="none"/>
                <w:lang w:val="en-US" w:eastAsia="zh-CN"/>
              </w:rPr>
              <w:t>3.报价供应商提供的设备按医疗器械管理的，须提供相应的医疗器械注册证或备案凭证。</w:t>
            </w:r>
          </w:p>
        </w:tc>
      </w:tr>
    </w:tbl>
    <w:p>
      <w:pPr>
        <w:spacing w:line="560" w:lineRule="exact"/>
        <w:rPr>
          <w:bCs/>
          <w:sz w:val="28"/>
          <w:szCs w:val="28"/>
          <w:highlight w:val="none"/>
        </w:rPr>
      </w:pPr>
      <w:r>
        <w:rPr>
          <w:rFonts w:hint="eastAsia"/>
          <w:bCs/>
          <w:sz w:val="28"/>
          <w:szCs w:val="28"/>
          <w:highlight w:val="none"/>
        </w:rPr>
        <w:t>评审委员会成员签名：</w:t>
      </w:r>
      <w:r>
        <w:rPr>
          <w:rFonts w:hint="eastAsia"/>
          <w:bCs/>
          <w:sz w:val="28"/>
          <w:szCs w:val="28"/>
          <w:highlight w:val="none"/>
          <w:lang w:val="en-US" w:eastAsia="zh-CN"/>
        </w:rPr>
        <w:t xml:space="preserve">                       </w:t>
      </w:r>
      <w:r>
        <w:rPr>
          <w:rFonts w:hint="eastAsia"/>
          <w:bCs/>
          <w:sz w:val="28"/>
          <w:szCs w:val="28"/>
          <w:highlight w:val="none"/>
          <w:u w:val="single"/>
        </w:rPr>
        <w:t>　　</w:t>
      </w:r>
      <w:r>
        <w:rPr>
          <w:rFonts w:hint="eastAsia"/>
          <w:bCs/>
          <w:sz w:val="28"/>
          <w:szCs w:val="28"/>
          <w:highlight w:val="none"/>
        </w:rPr>
        <w:t>年</w:t>
      </w:r>
      <w:r>
        <w:rPr>
          <w:rFonts w:hint="eastAsia"/>
          <w:bCs/>
          <w:sz w:val="28"/>
          <w:szCs w:val="28"/>
          <w:highlight w:val="none"/>
          <w:u w:val="single"/>
        </w:rPr>
        <w:t>　　</w:t>
      </w:r>
      <w:r>
        <w:rPr>
          <w:rFonts w:hint="eastAsia"/>
          <w:bCs/>
          <w:sz w:val="28"/>
          <w:szCs w:val="28"/>
          <w:highlight w:val="none"/>
        </w:rPr>
        <w:t>月</w:t>
      </w:r>
      <w:r>
        <w:rPr>
          <w:rFonts w:hint="eastAsia"/>
          <w:bCs/>
          <w:sz w:val="28"/>
          <w:szCs w:val="28"/>
          <w:highlight w:val="none"/>
          <w:u w:val="single"/>
        </w:rPr>
        <w:t>　　</w:t>
      </w:r>
      <w:r>
        <w:rPr>
          <w:rFonts w:hint="eastAsia"/>
          <w:bCs/>
          <w:sz w:val="28"/>
          <w:szCs w:val="28"/>
          <w:highlight w:val="none"/>
        </w:rPr>
        <w:t>日</w:t>
      </w:r>
    </w:p>
    <w:p>
      <w:pPr>
        <w:pStyle w:val="5"/>
        <w:spacing w:beforeLines="50" w:afterLines="50" w:line="560" w:lineRule="exact"/>
        <w:rPr>
          <w:rFonts w:ascii="黑体" w:hAnsi="黑体"/>
          <w:b w:val="0"/>
          <w:sz w:val="28"/>
          <w:szCs w:val="28"/>
          <w:highlight w:val="none"/>
        </w:rPr>
      </w:pPr>
      <w:r>
        <w:rPr>
          <w:b w:val="0"/>
          <w:highlight w:val="none"/>
        </w:rPr>
        <w:br w:type="page"/>
      </w:r>
      <w:bookmarkStart w:id="44" w:name="_Toc132186969"/>
      <w:bookmarkStart w:id="45" w:name="_Toc130888001"/>
      <w:bookmarkStart w:id="46" w:name="_Toc132191253"/>
      <w:bookmarkStart w:id="47" w:name="_Toc128470289"/>
      <w:bookmarkStart w:id="48" w:name="_Toc130661172"/>
      <w:bookmarkStart w:id="49" w:name="_Toc24455"/>
      <w:bookmarkStart w:id="50" w:name="_Toc128154362"/>
      <w:r>
        <w:rPr>
          <w:rFonts w:hint="eastAsia" w:ascii="黑体" w:hAnsi="黑体"/>
          <w:b w:val="0"/>
          <w:sz w:val="28"/>
          <w:szCs w:val="28"/>
          <w:highlight w:val="none"/>
        </w:rPr>
        <w:t>附表</w:t>
      </w:r>
      <w:r>
        <w:rPr>
          <w:rFonts w:ascii="黑体" w:hAnsi="黑体"/>
          <w:b w:val="0"/>
          <w:sz w:val="28"/>
          <w:szCs w:val="28"/>
          <w:highlight w:val="none"/>
        </w:rPr>
        <w:t xml:space="preserve">3 </w:t>
      </w:r>
      <w:r>
        <w:rPr>
          <w:rFonts w:hint="eastAsia" w:ascii="黑体" w:hAnsi="黑体"/>
          <w:b w:val="0"/>
          <w:sz w:val="28"/>
          <w:szCs w:val="28"/>
          <w:highlight w:val="none"/>
        </w:rPr>
        <w:t>商务评审标准表（综合评分法）</w:t>
      </w:r>
      <w:bookmarkEnd w:id="44"/>
      <w:bookmarkEnd w:id="45"/>
      <w:bookmarkEnd w:id="46"/>
      <w:bookmarkEnd w:id="47"/>
      <w:bookmarkEnd w:id="48"/>
      <w:bookmarkEnd w:id="49"/>
      <w:bookmarkEnd w:id="50"/>
    </w:p>
    <w:p>
      <w:pPr>
        <w:widowControl/>
        <w:snapToGrid w:val="0"/>
        <w:spacing w:beforeLines="50" w:afterLines="50" w:line="360" w:lineRule="auto"/>
        <w:jc w:val="center"/>
        <w:rPr>
          <w:rFonts w:ascii="黑体" w:hAnsi="黑体" w:eastAsia="黑体"/>
          <w:bCs/>
          <w:sz w:val="36"/>
          <w:szCs w:val="36"/>
          <w:highlight w:val="none"/>
        </w:rPr>
      </w:pPr>
      <w:r>
        <w:rPr>
          <w:rFonts w:hint="eastAsia" w:ascii="黑体" w:hAnsi="黑体" w:eastAsia="黑体"/>
          <w:bCs/>
          <w:sz w:val="36"/>
          <w:szCs w:val="36"/>
          <w:highlight w:val="none"/>
        </w:rPr>
        <w:t>商务评审标准表（综合评分法）</w:t>
      </w:r>
    </w:p>
    <w:p>
      <w:pPr>
        <w:rPr>
          <w:highlight w:val="none"/>
        </w:rPr>
      </w:pPr>
      <w:bookmarkStart w:id="51" w:name="_Toc2293"/>
    </w:p>
    <w:tbl>
      <w:tblPr>
        <w:tblStyle w:val="42"/>
        <w:tblW w:w="9481" w:type="dxa"/>
        <w:jc w:val="center"/>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3"/>
        <w:gridCol w:w="853"/>
        <w:gridCol w:w="907"/>
        <w:gridCol w:w="4613"/>
        <w:gridCol w:w="2585"/>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600" w:hRule="atLeast"/>
          <w:jc w:val="center"/>
        </w:trPr>
        <w:tc>
          <w:tcPr>
            <w:tcW w:w="523"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hint="eastAsia" w:ascii="宋体" w:hAnsi="宋体" w:eastAsia="宋体" w:cs="宋体"/>
                <w:b/>
                <w:bCs/>
                <w:sz w:val="22"/>
                <w:szCs w:val="22"/>
                <w:highlight w:val="none"/>
                <w:lang w:val="en-US" w:eastAsia="zh-CN"/>
              </w:rPr>
            </w:pPr>
            <w:r>
              <w:rPr>
                <w:rFonts w:hint="eastAsia" w:ascii="宋体" w:hAnsi="宋体" w:cs="宋体"/>
                <w:b/>
                <w:bCs/>
                <w:sz w:val="22"/>
                <w:szCs w:val="22"/>
                <w:highlight w:val="none"/>
                <w:lang w:val="en-US" w:eastAsia="zh-CN"/>
              </w:rPr>
              <w:t>序号</w:t>
            </w:r>
          </w:p>
        </w:tc>
        <w:tc>
          <w:tcPr>
            <w:tcW w:w="853"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ind w:left="-964" w:leftChars="-459" w:firstLine="1007" w:firstLineChars="456"/>
              <w:textAlignment w:val="auto"/>
              <w:rPr>
                <w:rFonts w:ascii="宋体" w:hAnsi="宋体" w:cs="宋体"/>
                <w:b/>
                <w:bCs/>
                <w:sz w:val="22"/>
                <w:szCs w:val="22"/>
                <w:highlight w:val="none"/>
              </w:rPr>
            </w:pPr>
            <w:r>
              <w:rPr>
                <w:rFonts w:hint="eastAsia" w:ascii="宋体" w:hAnsi="宋体" w:cs="宋体"/>
                <w:b/>
                <w:bCs/>
                <w:sz w:val="22"/>
                <w:szCs w:val="22"/>
                <w:highlight w:val="none"/>
              </w:rPr>
              <w:t>评审</w:t>
            </w:r>
          </w:p>
          <w:p>
            <w:pPr>
              <w:keepNext w:val="0"/>
              <w:keepLines w:val="0"/>
              <w:pageBreakBefore w:val="0"/>
              <w:kinsoku/>
              <w:wordWrap/>
              <w:overflowPunct/>
              <w:topLinePunct w:val="0"/>
              <w:autoSpaceDE/>
              <w:autoSpaceDN/>
              <w:bidi w:val="0"/>
              <w:adjustRightInd/>
              <w:snapToGrid/>
              <w:spacing w:line="300" w:lineRule="exact"/>
              <w:ind w:left="-964" w:leftChars="-459" w:firstLine="1007" w:firstLineChars="456"/>
              <w:textAlignment w:val="auto"/>
              <w:rPr>
                <w:rFonts w:hint="eastAsia" w:ascii="宋体" w:hAnsi="宋体" w:cs="宋体"/>
                <w:b/>
                <w:bCs/>
                <w:sz w:val="22"/>
                <w:szCs w:val="22"/>
                <w:highlight w:val="none"/>
              </w:rPr>
            </w:pPr>
            <w:r>
              <w:rPr>
                <w:rFonts w:hint="eastAsia" w:ascii="宋体" w:hAnsi="宋体" w:cs="宋体"/>
                <w:b/>
                <w:bCs/>
                <w:sz w:val="22"/>
                <w:szCs w:val="22"/>
                <w:highlight w:val="none"/>
              </w:rPr>
              <w:t>项目</w:t>
            </w:r>
          </w:p>
        </w:tc>
        <w:tc>
          <w:tcPr>
            <w:tcW w:w="907" w:type="dxa"/>
            <w:tcBorders>
              <w:top w:val="single" w:color="auto" w:sz="4" w:space="0"/>
              <w:left w:val="single" w:color="auto" w:sz="4" w:space="0"/>
              <w:bottom w:val="nil"/>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cs="宋体"/>
                <w:b/>
                <w:bCs/>
                <w:sz w:val="22"/>
                <w:szCs w:val="22"/>
                <w:highlight w:val="none"/>
              </w:rPr>
            </w:pPr>
            <w:r>
              <w:rPr>
                <w:rFonts w:hint="eastAsia" w:ascii="宋体" w:hAnsi="宋体" w:cs="宋体"/>
                <w:b/>
                <w:bCs/>
                <w:sz w:val="22"/>
                <w:szCs w:val="22"/>
                <w:highlight w:val="none"/>
              </w:rPr>
              <w:t>标准分值</w:t>
            </w:r>
          </w:p>
        </w:tc>
        <w:tc>
          <w:tcPr>
            <w:tcW w:w="4613" w:type="dxa"/>
            <w:tcBorders>
              <w:top w:val="single" w:color="auto" w:sz="4" w:space="0"/>
              <w:left w:val="single" w:color="auto" w:sz="4" w:space="0"/>
              <w:bottom w:val="nil"/>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宋体" w:hAnsi="宋体" w:cs="宋体"/>
                <w:b/>
                <w:bCs/>
                <w:sz w:val="22"/>
                <w:szCs w:val="22"/>
                <w:highlight w:val="none"/>
              </w:rPr>
            </w:pPr>
            <w:r>
              <w:rPr>
                <w:rFonts w:hint="eastAsia" w:ascii="宋体" w:hAnsi="宋体" w:cs="宋体"/>
                <w:b/>
                <w:bCs/>
                <w:sz w:val="22"/>
                <w:szCs w:val="22"/>
                <w:highlight w:val="none"/>
              </w:rPr>
              <w:t>评</w:t>
            </w:r>
            <w:r>
              <w:rPr>
                <w:rFonts w:hint="eastAsia" w:ascii="宋体" w:hAnsi="宋体" w:cs="宋体"/>
                <w:b/>
                <w:bCs/>
                <w:sz w:val="22"/>
                <w:szCs w:val="22"/>
                <w:highlight w:val="none"/>
                <w:lang w:eastAsia="zh-CN"/>
              </w:rPr>
              <w:t>审内容及规则</w:t>
            </w:r>
          </w:p>
        </w:tc>
        <w:tc>
          <w:tcPr>
            <w:tcW w:w="2585"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cs="宋体"/>
                <w:b/>
                <w:bCs/>
                <w:sz w:val="22"/>
                <w:szCs w:val="22"/>
                <w:highlight w:val="none"/>
              </w:rPr>
            </w:pPr>
            <w:r>
              <w:rPr>
                <w:rFonts w:hint="eastAsia" w:ascii="宋体" w:hAnsi="宋体" w:cs="宋体"/>
                <w:b/>
                <w:bCs/>
                <w:sz w:val="22"/>
                <w:szCs w:val="22"/>
                <w:highlight w:val="none"/>
              </w:rPr>
              <w:t>备注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312" w:hRule="atLeast"/>
          <w:jc w:val="center"/>
        </w:trPr>
        <w:tc>
          <w:tcPr>
            <w:tcW w:w="523" w:type="dxa"/>
            <w:vMerge w:val="restart"/>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bCs/>
                <w:sz w:val="22"/>
                <w:szCs w:val="22"/>
                <w:highlight w:val="none"/>
                <w:lang w:eastAsia="zh-CN"/>
              </w:rPr>
            </w:pPr>
            <w:r>
              <w:rPr>
                <w:rFonts w:hint="eastAsia" w:asciiTheme="minorEastAsia" w:hAnsiTheme="minorEastAsia" w:eastAsiaTheme="minorEastAsia" w:cstheme="minorEastAsia"/>
                <w:bCs/>
                <w:sz w:val="22"/>
                <w:szCs w:val="22"/>
                <w:highlight w:val="none"/>
                <w:lang w:eastAsia="zh-CN"/>
              </w:rPr>
              <w:t>一</w:t>
            </w:r>
          </w:p>
        </w:tc>
        <w:tc>
          <w:tcPr>
            <w:tcW w:w="853" w:type="dxa"/>
            <w:vMerge w:val="restart"/>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Theme="minorEastAsia" w:hAnsiTheme="minorEastAsia" w:eastAsiaTheme="minorEastAsia" w:cstheme="minorEastAsia"/>
                <w:bCs/>
                <w:sz w:val="22"/>
                <w:szCs w:val="22"/>
                <w:highlight w:val="none"/>
              </w:rPr>
            </w:pPr>
            <w:r>
              <w:rPr>
                <w:rFonts w:hint="eastAsia" w:asciiTheme="minorEastAsia" w:hAnsiTheme="minorEastAsia" w:eastAsiaTheme="minorEastAsia" w:cstheme="minorEastAsia"/>
                <w:bCs/>
                <w:sz w:val="22"/>
                <w:szCs w:val="22"/>
                <w:highlight w:val="none"/>
              </w:rPr>
              <w:t>企业</w:t>
            </w:r>
          </w:p>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heme="minorEastAsia" w:hAnsiTheme="minorEastAsia" w:eastAsiaTheme="minorEastAsia" w:cstheme="minorEastAsia"/>
                <w:bCs/>
                <w:kern w:val="2"/>
                <w:sz w:val="22"/>
                <w:szCs w:val="22"/>
                <w:highlight w:val="none"/>
                <w:lang w:val="en-US" w:eastAsia="zh-CN" w:bidi="ar-SA"/>
              </w:rPr>
            </w:pPr>
            <w:r>
              <w:rPr>
                <w:rFonts w:hint="eastAsia" w:asciiTheme="minorEastAsia" w:hAnsiTheme="minorEastAsia" w:eastAsiaTheme="minorEastAsia" w:cstheme="minorEastAsia"/>
                <w:bCs/>
                <w:sz w:val="22"/>
                <w:szCs w:val="22"/>
                <w:highlight w:val="none"/>
              </w:rPr>
              <w:t>规模</w:t>
            </w:r>
            <w:r>
              <w:rPr>
                <w:rFonts w:hint="eastAsia" w:asciiTheme="minorEastAsia" w:hAnsiTheme="minorEastAsia" w:eastAsiaTheme="minorEastAsia" w:cstheme="minorEastAsia"/>
                <w:bCs/>
                <w:sz w:val="22"/>
                <w:szCs w:val="22"/>
                <w:highlight w:val="none"/>
                <w:lang w:eastAsia="zh-CN"/>
              </w:rPr>
              <w:t>（</w:t>
            </w:r>
            <w:r>
              <w:rPr>
                <w:rFonts w:hint="eastAsia" w:asciiTheme="minorEastAsia" w:hAnsiTheme="minorEastAsia" w:eastAsiaTheme="minorEastAsia" w:cstheme="minorEastAsia"/>
                <w:bCs/>
                <w:sz w:val="22"/>
                <w:szCs w:val="22"/>
                <w:highlight w:val="none"/>
                <w:lang w:val="en-US" w:eastAsia="zh-CN"/>
              </w:rPr>
              <w:t>4）</w:t>
            </w:r>
          </w:p>
        </w:tc>
        <w:tc>
          <w:tcPr>
            <w:tcW w:w="9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bCs/>
                <w:sz w:val="22"/>
                <w:szCs w:val="22"/>
                <w:highlight w:val="none"/>
                <w:lang w:eastAsia="zh-CN"/>
              </w:rPr>
            </w:pPr>
            <w:r>
              <w:rPr>
                <w:rFonts w:hint="eastAsia" w:asciiTheme="minorEastAsia" w:hAnsiTheme="minorEastAsia" w:eastAsiaTheme="minorEastAsia" w:cstheme="minorEastAsia"/>
                <w:sz w:val="22"/>
                <w:szCs w:val="22"/>
                <w:highlight w:val="none"/>
              </w:rPr>
              <w:t>2</w:t>
            </w:r>
            <w:r>
              <w:rPr>
                <w:rFonts w:hint="eastAsia" w:asciiTheme="minorEastAsia" w:hAnsiTheme="minorEastAsia" w:eastAsiaTheme="minorEastAsia" w:cstheme="minorEastAsia"/>
                <w:sz w:val="22"/>
                <w:szCs w:val="22"/>
                <w:highlight w:val="none"/>
                <w:lang w:eastAsia="zh-CN"/>
              </w:rPr>
              <w:t>分</w:t>
            </w:r>
          </w:p>
        </w:tc>
        <w:tc>
          <w:tcPr>
            <w:tcW w:w="4613" w:type="dxa"/>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asciiTheme="minorEastAsia" w:hAnsiTheme="minorEastAsia" w:eastAsiaTheme="minorEastAsia" w:cstheme="minorEastAsia"/>
                <w:b/>
                <w:bCs/>
                <w:sz w:val="22"/>
                <w:szCs w:val="22"/>
                <w:highlight w:val="none"/>
              </w:rPr>
            </w:pPr>
            <w:r>
              <w:rPr>
                <w:rFonts w:hint="eastAsia" w:asciiTheme="minorEastAsia" w:hAnsiTheme="minorEastAsia" w:eastAsiaTheme="minorEastAsia" w:cstheme="minorEastAsia"/>
                <w:sz w:val="22"/>
                <w:szCs w:val="22"/>
                <w:highlight w:val="none"/>
                <w:lang w:val="en-US" w:eastAsia="zh-CN"/>
              </w:rPr>
              <w:t>1</w:t>
            </w:r>
            <w:r>
              <w:rPr>
                <w:rFonts w:hint="eastAsia" w:asciiTheme="minorEastAsia" w:hAnsiTheme="minorEastAsia" w:eastAsiaTheme="minorEastAsia" w:cstheme="minorEastAsia"/>
                <w:sz w:val="22"/>
                <w:szCs w:val="22"/>
                <w:highlight w:val="none"/>
              </w:rPr>
              <w:t>.根据</w:t>
            </w:r>
            <w:r>
              <w:rPr>
                <w:rFonts w:hint="eastAsia" w:asciiTheme="minorEastAsia" w:hAnsiTheme="minorEastAsia" w:eastAsiaTheme="minorEastAsia" w:cstheme="minorEastAsia"/>
                <w:sz w:val="22"/>
                <w:szCs w:val="22"/>
                <w:highlight w:val="none"/>
                <w:lang w:eastAsia="zh-CN"/>
              </w:rPr>
              <w:t>报价供应商</w:t>
            </w:r>
            <w:r>
              <w:rPr>
                <w:rFonts w:hint="eastAsia" w:asciiTheme="minorEastAsia" w:hAnsiTheme="minorEastAsia" w:eastAsiaTheme="minorEastAsia" w:cstheme="minorEastAsia"/>
                <w:color w:val="FF0000"/>
                <w:sz w:val="22"/>
                <w:szCs w:val="22"/>
                <w:highlight w:val="none"/>
                <w:lang w:eastAsia="zh-CN"/>
              </w:rPr>
              <w:t>2023</w:t>
            </w:r>
            <w:r>
              <w:rPr>
                <w:rFonts w:hint="eastAsia" w:asciiTheme="minorEastAsia" w:hAnsiTheme="minorEastAsia" w:eastAsiaTheme="minorEastAsia" w:cstheme="minorEastAsia"/>
                <w:sz w:val="22"/>
                <w:szCs w:val="22"/>
                <w:highlight w:val="none"/>
              </w:rPr>
              <w:t>年度的资产总额评分</w:t>
            </w:r>
            <w:r>
              <w:rPr>
                <w:rFonts w:hint="eastAsia" w:asciiTheme="minorEastAsia" w:hAnsiTheme="minorEastAsia" w:eastAsiaTheme="minorEastAsia" w:cstheme="minorEastAsia"/>
                <w:sz w:val="22"/>
                <w:szCs w:val="22"/>
                <w:highlight w:val="none"/>
                <w:lang w:eastAsia="zh-CN"/>
              </w:rPr>
              <w:t>。资产收入最多</w:t>
            </w:r>
            <w:r>
              <w:rPr>
                <w:rFonts w:hint="eastAsia" w:ascii="宋体" w:hAnsi="宋体"/>
                <w:bCs/>
                <w:sz w:val="22"/>
                <w:szCs w:val="22"/>
                <w:highlight w:val="none"/>
              </w:rPr>
              <w:t>的为评审基准</w:t>
            </w:r>
            <w:r>
              <w:rPr>
                <w:rFonts w:hint="eastAsia" w:ascii="宋体" w:hAnsi="宋体"/>
                <w:bCs/>
                <w:sz w:val="22"/>
                <w:szCs w:val="22"/>
                <w:highlight w:val="none"/>
                <w:lang w:eastAsia="zh-CN"/>
              </w:rPr>
              <w:t>值，</w:t>
            </w:r>
            <w:r>
              <w:rPr>
                <w:rFonts w:hint="eastAsia" w:ascii="宋体" w:hAnsi="宋体"/>
                <w:bCs/>
                <w:sz w:val="22"/>
                <w:szCs w:val="22"/>
                <w:highlight w:val="none"/>
              </w:rPr>
              <w:t>得分</w:t>
            </w:r>
            <w:r>
              <w:rPr>
                <w:rFonts w:ascii="宋体" w:hAnsi="宋体"/>
                <w:bCs/>
                <w:sz w:val="22"/>
                <w:szCs w:val="22"/>
                <w:highlight w:val="none"/>
              </w:rPr>
              <w:t>=（</w:t>
            </w:r>
            <w:r>
              <w:rPr>
                <w:rFonts w:hint="eastAsia" w:ascii="宋体" w:hAnsi="宋体"/>
                <w:bCs/>
                <w:sz w:val="22"/>
                <w:szCs w:val="22"/>
                <w:highlight w:val="none"/>
                <w:lang w:eastAsia="zh-CN"/>
              </w:rPr>
              <w:t>供应商响应值</w:t>
            </w:r>
            <w:r>
              <w:rPr>
                <w:rFonts w:ascii="宋体" w:hAnsi="宋体"/>
                <w:bCs/>
                <w:sz w:val="22"/>
                <w:szCs w:val="22"/>
                <w:highlight w:val="none"/>
              </w:rPr>
              <w:t>/评审基准</w:t>
            </w:r>
            <w:r>
              <w:rPr>
                <w:rFonts w:hint="eastAsia" w:ascii="宋体" w:hAnsi="宋体"/>
                <w:bCs/>
                <w:sz w:val="22"/>
                <w:szCs w:val="22"/>
                <w:highlight w:val="none"/>
                <w:lang w:eastAsia="zh-CN"/>
              </w:rPr>
              <w:t>值</w:t>
            </w:r>
            <w:r>
              <w:rPr>
                <w:rFonts w:ascii="宋体" w:hAnsi="宋体"/>
                <w:bCs/>
                <w:sz w:val="22"/>
                <w:szCs w:val="22"/>
                <w:highlight w:val="none"/>
              </w:rPr>
              <w:t>）×标准分值</w:t>
            </w:r>
            <w:r>
              <w:rPr>
                <w:rFonts w:hint="eastAsia" w:asciiTheme="minorEastAsia" w:hAnsiTheme="minorEastAsia" w:eastAsiaTheme="minorEastAsia" w:cstheme="minorEastAsia"/>
                <w:sz w:val="22"/>
                <w:szCs w:val="22"/>
                <w:highlight w:val="none"/>
              </w:rPr>
              <w:t>。</w:t>
            </w:r>
          </w:p>
        </w:tc>
        <w:tc>
          <w:tcPr>
            <w:tcW w:w="25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hint="default" w:asciiTheme="minorEastAsia" w:hAnsiTheme="minorEastAsia" w:eastAsiaTheme="minorEastAsia" w:cstheme="minorEastAsia"/>
                <w:sz w:val="22"/>
                <w:szCs w:val="22"/>
                <w:highlight w:val="none"/>
                <w:lang w:val="en-US"/>
              </w:rPr>
            </w:pPr>
            <w:r>
              <w:rPr>
                <w:rFonts w:hint="eastAsia" w:asciiTheme="minorEastAsia" w:hAnsiTheme="minorEastAsia" w:eastAsiaTheme="minorEastAsia" w:cstheme="minorEastAsia"/>
                <w:sz w:val="22"/>
                <w:szCs w:val="22"/>
                <w:highlight w:val="none"/>
              </w:rPr>
              <w:t>需提供</w:t>
            </w:r>
            <w:r>
              <w:rPr>
                <w:rFonts w:hint="eastAsia" w:asciiTheme="minorEastAsia" w:hAnsiTheme="minorEastAsia" w:eastAsiaTheme="minorEastAsia" w:cstheme="minorEastAsia"/>
                <w:sz w:val="22"/>
                <w:szCs w:val="22"/>
                <w:highlight w:val="none"/>
                <w:lang w:eastAsia="zh-CN"/>
              </w:rPr>
              <w:t>2023</w:t>
            </w:r>
            <w:r>
              <w:rPr>
                <w:rFonts w:hint="eastAsia" w:asciiTheme="minorEastAsia" w:hAnsiTheme="minorEastAsia" w:eastAsiaTheme="minorEastAsia" w:cstheme="minorEastAsia"/>
                <w:sz w:val="22"/>
                <w:szCs w:val="22"/>
                <w:highlight w:val="none"/>
              </w:rPr>
              <w:t>第三方会计事务所审计出具</w:t>
            </w:r>
            <w:r>
              <w:rPr>
                <w:rFonts w:hint="eastAsia" w:ascii="宋体" w:hAnsi="宋体" w:cs="宋体"/>
                <w:sz w:val="22"/>
                <w:szCs w:val="22"/>
                <w:highlight w:val="none"/>
              </w:rPr>
              <w:t>财务审计报告中显示的数据为准</w:t>
            </w:r>
            <w:r>
              <w:rPr>
                <w:rFonts w:hint="eastAsia" w:asciiTheme="minorEastAsia" w:hAnsiTheme="minorEastAsia" w:eastAsiaTheme="minorEastAsia" w:cstheme="minorEastAsia"/>
                <w:sz w:val="22"/>
                <w:szCs w:val="22"/>
                <w:highlight w:val="none"/>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1287" w:hRule="atLeast"/>
          <w:jc w:val="center"/>
        </w:trPr>
        <w:tc>
          <w:tcPr>
            <w:tcW w:w="523" w:type="dxa"/>
            <w:vMerge w:val="continue"/>
            <w:tcBorders>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cs="宋体"/>
                <w:sz w:val="22"/>
                <w:szCs w:val="22"/>
                <w:highlight w:val="none"/>
              </w:rPr>
            </w:pPr>
          </w:p>
        </w:tc>
        <w:tc>
          <w:tcPr>
            <w:tcW w:w="853" w:type="dxa"/>
            <w:vMerge w:val="continue"/>
            <w:tcBorders>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cs="宋体"/>
                <w:sz w:val="22"/>
                <w:szCs w:val="22"/>
                <w:highlight w:val="none"/>
              </w:rPr>
            </w:pPr>
          </w:p>
        </w:tc>
        <w:tc>
          <w:tcPr>
            <w:tcW w:w="9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lang w:val="en-US" w:eastAsia="zh-CN"/>
              </w:rPr>
              <w:t>2</w:t>
            </w:r>
            <w:r>
              <w:rPr>
                <w:rFonts w:hint="eastAsia" w:asciiTheme="minorEastAsia" w:hAnsiTheme="minorEastAsia" w:eastAsiaTheme="minorEastAsia" w:cstheme="minorEastAsia"/>
                <w:sz w:val="22"/>
                <w:szCs w:val="22"/>
                <w:highlight w:val="none"/>
              </w:rPr>
              <w:t>分</w:t>
            </w:r>
          </w:p>
        </w:tc>
        <w:tc>
          <w:tcPr>
            <w:tcW w:w="461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lang w:val="en-US" w:eastAsia="zh-CN"/>
              </w:rPr>
              <w:t>2</w:t>
            </w:r>
            <w:r>
              <w:rPr>
                <w:rFonts w:hint="eastAsia" w:asciiTheme="minorEastAsia" w:hAnsiTheme="minorEastAsia" w:eastAsiaTheme="minorEastAsia" w:cstheme="minorEastAsia"/>
                <w:sz w:val="22"/>
                <w:szCs w:val="22"/>
                <w:highlight w:val="none"/>
              </w:rPr>
              <w:t>.根据</w:t>
            </w:r>
            <w:r>
              <w:rPr>
                <w:rFonts w:hint="eastAsia" w:asciiTheme="minorEastAsia" w:hAnsiTheme="minorEastAsia" w:eastAsiaTheme="minorEastAsia" w:cstheme="minorEastAsia"/>
                <w:sz w:val="22"/>
                <w:szCs w:val="22"/>
                <w:highlight w:val="none"/>
                <w:lang w:eastAsia="zh-CN"/>
              </w:rPr>
              <w:t>报价供应商</w:t>
            </w:r>
            <w:r>
              <w:rPr>
                <w:rFonts w:hint="eastAsia" w:asciiTheme="minorEastAsia" w:hAnsiTheme="minorEastAsia" w:eastAsiaTheme="minorEastAsia" w:cstheme="minorEastAsia"/>
                <w:color w:val="FF0000"/>
                <w:sz w:val="22"/>
                <w:szCs w:val="22"/>
                <w:highlight w:val="none"/>
                <w:lang w:eastAsia="zh-CN"/>
              </w:rPr>
              <w:t>2023</w:t>
            </w:r>
            <w:r>
              <w:rPr>
                <w:rFonts w:hint="eastAsia" w:asciiTheme="minorEastAsia" w:hAnsiTheme="minorEastAsia" w:eastAsiaTheme="minorEastAsia" w:cstheme="minorEastAsia"/>
                <w:sz w:val="22"/>
                <w:szCs w:val="22"/>
                <w:highlight w:val="none"/>
              </w:rPr>
              <w:t>年度</w:t>
            </w:r>
            <w:r>
              <w:rPr>
                <w:rFonts w:hint="eastAsia" w:asciiTheme="minorEastAsia" w:hAnsiTheme="minorEastAsia" w:eastAsiaTheme="minorEastAsia" w:cstheme="minorEastAsia"/>
                <w:sz w:val="22"/>
                <w:szCs w:val="22"/>
                <w:highlight w:val="none"/>
                <w:lang w:eastAsia="zh-CN"/>
              </w:rPr>
              <w:t>社保</w:t>
            </w:r>
            <w:r>
              <w:rPr>
                <w:rFonts w:hint="eastAsia" w:asciiTheme="minorEastAsia" w:hAnsiTheme="minorEastAsia" w:eastAsiaTheme="minorEastAsia" w:cstheme="minorEastAsia"/>
                <w:sz w:val="22"/>
                <w:szCs w:val="22"/>
                <w:highlight w:val="none"/>
              </w:rPr>
              <w:t>总金额评分</w:t>
            </w:r>
            <w:r>
              <w:rPr>
                <w:rFonts w:hint="eastAsia" w:asciiTheme="minorEastAsia" w:hAnsiTheme="minorEastAsia" w:eastAsiaTheme="minorEastAsia" w:cstheme="minorEastAsia"/>
                <w:sz w:val="22"/>
                <w:szCs w:val="22"/>
                <w:highlight w:val="none"/>
                <w:lang w:eastAsia="zh-CN"/>
              </w:rPr>
              <w:t>。社保总额最多</w:t>
            </w:r>
            <w:r>
              <w:rPr>
                <w:rFonts w:hint="eastAsia" w:ascii="宋体" w:hAnsi="宋体"/>
                <w:bCs/>
                <w:sz w:val="22"/>
                <w:szCs w:val="22"/>
                <w:highlight w:val="none"/>
              </w:rPr>
              <w:t>的为评审基准</w:t>
            </w:r>
            <w:r>
              <w:rPr>
                <w:rFonts w:hint="eastAsia" w:ascii="宋体" w:hAnsi="宋体"/>
                <w:bCs/>
                <w:sz w:val="22"/>
                <w:szCs w:val="22"/>
                <w:highlight w:val="none"/>
                <w:lang w:eastAsia="zh-CN"/>
              </w:rPr>
              <w:t>值，</w:t>
            </w:r>
            <w:r>
              <w:rPr>
                <w:rFonts w:hint="eastAsia" w:ascii="宋体" w:hAnsi="宋体"/>
                <w:bCs/>
                <w:sz w:val="22"/>
                <w:szCs w:val="22"/>
                <w:highlight w:val="none"/>
              </w:rPr>
              <w:t>得分</w:t>
            </w:r>
            <w:r>
              <w:rPr>
                <w:rFonts w:ascii="宋体" w:hAnsi="宋体"/>
                <w:bCs/>
                <w:sz w:val="22"/>
                <w:szCs w:val="22"/>
                <w:highlight w:val="none"/>
              </w:rPr>
              <w:t>=（</w:t>
            </w:r>
            <w:r>
              <w:rPr>
                <w:rFonts w:hint="eastAsia" w:ascii="宋体" w:hAnsi="宋体"/>
                <w:bCs/>
                <w:sz w:val="22"/>
                <w:szCs w:val="22"/>
                <w:highlight w:val="none"/>
                <w:lang w:eastAsia="zh-CN"/>
              </w:rPr>
              <w:t>供应商响应值</w:t>
            </w:r>
            <w:r>
              <w:rPr>
                <w:rFonts w:ascii="宋体" w:hAnsi="宋体"/>
                <w:bCs/>
                <w:sz w:val="22"/>
                <w:szCs w:val="22"/>
                <w:highlight w:val="none"/>
              </w:rPr>
              <w:t>/评审基准</w:t>
            </w:r>
            <w:r>
              <w:rPr>
                <w:rFonts w:hint="eastAsia" w:ascii="宋体" w:hAnsi="宋体"/>
                <w:bCs/>
                <w:sz w:val="22"/>
                <w:szCs w:val="22"/>
                <w:highlight w:val="none"/>
                <w:lang w:eastAsia="zh-CN"/>
              </w:rPr>
              <w:t>值</w:t>
            </w:r>
            <w:r>
              <w:rPr>
                <w:rFonts w:ascii="宋体" w:hAnsi="宋体"/>
                <w:bCs/>
                <w:sz w:val="22"/>
                <w:szCs w:val="22"/>
                <w:highlight w:val="none"/>
              </w:rPr>
              <w:t>）×标准分值</w:t>
            </w:r>
            <w:r>
              <w:rPr>
                <w:rFonts w:hint="eastAsia" w:asciiTheme="minorEastAsia" w:hAnsiTheme="minorEastAsia" w:eastAsiaTheme="minorEastAsia" w:cstheme="minorEastAsia"/>
                <w:sz w:val="22"/>
                <w:szCs w:val="22"/>
                <w:highlight w:val="none"/>
              </w:rPr>
              <w:t>。</w:t>
            </w:r>
          </w:p>
        </w:tc>
        <w:tc>
          <w:tcPr>
            <w:tcW w:w="25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asciiTheme="minorEastAsia" w:hAnsiTheme="minorEastAsia" w:eastAsiaTheme="minorEastAsia" w:cstheme="minorEastAsia"/>
                <w:sz w:val="22"/>
                <w:szCs w:val="22"/>
                <w:highlight w:val="none"/>
              </w:rPr>
            </w:pPr>
            <w:r>
              <w:rPr>
                <w:rFonts w:hint="eastAsia" w:ascii="宋体" w:hAnsi="宋体" w:cs="宋体"/>
                <w:sz w:val="22"/>
                <w:szCs w:val="22"/>
                <w:highlight w:val="none"/>
              </w:rPr>
              <w:t>需提供缴纳社保</w:t>
            </w:r>
            <w:r>
              <w:rPr>
                <w:rFonts w:hint="eastAsia" w:ascii="宋体" w:hAnsi="宋体" w:cs="宋体"/>
                <w:b/>
                <w:bCs/>
                <w:sz w:val="22"/>
                <w:szCs w:val="22"/>
                <w:highlight w:val="none"/>
              </w:rPr>
              <w:t>银行结算凭证或社保机构出具的相关凭证证明复印件加盖公章及汇总明细表加盖公章。</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1888" w:hRule="atLeast"/>
          <w:jc w:val="center"/>
        </w:trPr>
        <w:tc>
          <w:tcPr>
            <w:tcW w:w="52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宋体" w:hAnsi="宋体" w:eastAsia="宋体" w:cs="宋体"/>
                <w:sz w:val="22"/>
                <w:szCs w:val="22"/>
                <w:highlight w:val="none"/>
                <w:lang w:val="en-US" w:eastAsia="zh-CN"/>
              </w:rPr>
            </w:pPr>
            <w:r>
              <w:rPr>
                <w:rFonts w:hint="eastAsia" w:ascii="宋体" w:hAnsi="宋体" w:cs="宋体"/>
                <w:sz w:val="22"/>
                <w:szCs w:val="22"/>
                <w:highlight w:val="none"/>
                <w:lang w:val="en-US" w:eastAsia="zh-CN"/>
              </w:rPr>
              <w:t>二</w:t>
            </w:r>
          </w:p>
        </w:tc>
        <w:tc>
          <w:tcPr>
            <w:tcW w:w="85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宋体" w:hAnsi="宋体" w:eastAsia="宋体" w:cs="宋体"/>
                <w:sz w:val="22"/>
                <w:szCs w:val="22"/>
                <w:highlight w:val="none"/>
                <w:lang w:val="en-US" w:eastAsia="zh-CN"/>
              </w:rPr>
            </w:pPr>
            <w:r>
              <w:rPr>
                <w:rFonts w:hint="eastAsia" w:ascii="宋体" w:hAnsi="宋体" w:cs="宋体"/>
                <w:sz w:val="22"/>
                <w:szCs w:val="22"/>
                <w:highlight w:val="none"/>
              </w:rPr>
              <w:t>财务状况</w:t>
            </w:r>
            <w:r>
              <w:rPr>
                <w:rFonts w:hint="eastAsia" w:ascii="宋体" w:hAnsi="宋体" w:cs="宋体"/>
                <w:sz w:val="22"/>
                <w:szCs w:val="22"/>
                <w:highlight w:val="none"/>
                <w:lang w:eastAsia="zh-CN"/>
              </w:rPr>
              <w:t>（</w:t>
            </w:r>
            <w:r>
              <w:rPr>
                <w:rFonts w:hint="eastAsia" w:ascii="宋体" w:hAnsi="宋体" w:cs="宋体"/>
                <w:sz w:val="22"/>
                <w:szCs w:val="22"/>
                <w:highlight w:val="none"/>
                <w:lang w:val="en-US" w:eastAsia="zh-CN"/>
              </w:rPr>
              <w:t>1）</w:t>
            </w:r>
          </w:p>
        </w:tc>
        <w:tc>
          <w:tcPr>
            <w:tcW w:w="9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lang w:val="en-US" w:eastAsia="zh-CN"/>
              </w:rPr>
              <w:t>1</w:t>
            </w:r>
            <w:r>
              <w:rPr>
                <w:rFonts w:hint="eastAsia" w:asciiTheme="minorEastAsia" w:hAnsiTheme="minorEastAsia" w:eastAsiaTheme="minorEastAsia" w:cstheme="minorEastAsia"/>
                <w:sz w:val="22"/>
                <w:szCs w:val="22"/>
                <w:highlight w:val="none"/>
              </w:rPr>
              <w:t>分</w:t>
            </w:r>
          </w:p>
        </w:tc>
        <w:tc>
          <w:tcPr>
            <w:tcW w:w="4613" w:type="dxa"/>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asciiTheme="minorEastAsia" w:hAnsiTheme="minorEastAsia" w:eastAsiaTheme="minorEastAsia" w:cstheme="minorEastAsia"/>
                <w:sz w:val="22"/>
                <w:szCs w:val="22"/>
                <w:highlight w:val="none"/>
              </w:rPr>
            </w:pPr>
            <w:r>
              <w:rPr>
                <w:rFonts w:hint="eastAsia" w:ascii="宋体" w:hAnsi="宋体" w:cs="宋体"/>
                <w:sz w:val="22"/>
                <w:szCs w:val="22"/>
                <w:highlight w:val="none"/>
              </w:rPr>
              <w:t>根据</w:t>
            </w:r>
            <w:r>
              <w:rPr>
                <w:rFonts w:hint="eastAsia" w:asciiTheme="minorEastAsia" w:hAnsiTheme="minorEastAsia" w:eastAsiaTheme="minorEastAsia" w:cstheme="minorEastAsia"/>
                <w:sz w:val="22"/>
                <w:szCs w:val="22"/>
                <w:highlight w:val="none"/>
                <w:lang w:eastAsia="zh-CN"/>
              </w:rPr>
              <w:t>报价供应商</w:t>
            </w:r>
            <w:r>
              <w:rPr>
                <w:rFonts w:hint="eastAsia" w:ascii="宋体" w:hAnsi="宋体" w:cs="宋体"/>
                <w:color w:val="FF0000"/>
                <w:sz w:val="22"/>
                <w:szCs w:val="22"/>
                <w:highlight w:val="none"/>
                <w:lang w:val="en-US" w:eastAsia="zh-CN"/>
              </w:rPr>
              <w:t>2023</w:t>
            </w:r>
            <w:r>
              <w:rPr>
                <w:rFonts w:hint="eastAsia" w:ascii="宋体" w:hAnsi="宋体" w:cs="宋体"/>
                <w:sz w:val="22"/>
                <w:szCs w:val="22"/>
                <w:highlight w:val="none"/>
                <w:lang w:val="en-US" w:eastAsia="zh-CN"/>
              </w:rPr>
              <w:t>年度</w:t>
            </w:r>
            <w:r>
              <w:rPr>
                <w:rFonts w:hint="eastAsia" w:ascii="宋体" w:hAnsi="宋体" w:cs="宋体"/>
                <w:sz w:val="22"/>
                <w:szCs w:val="22"/>
                <w:highlight w:val="none"/>
              </w:rPr>
              <w:t>净利润金额</w:t>
            </w:r>
            <w:r>
              <w:rPr>
                <w:rFonts w:hint="eastAsia" w:ascii="宋体" w:hAnsi="宋体" w:cs="宋体"/>
                <w:sz w:val="22"/>
                <w:szCs w:val="22"/>
                <w:highlight w:val="none"/>
                <w:lang w:eastAsia="zh-CN"/>
              </w:rPr>
              <w:t>评分</w:t>
            </w:r>
            <w:r>
              <w:rPr>
                <w:rFonts w:hint="eastAsia" w:ascii="宋体" w:hAnsi="宋体" w:cs="宋体"/>
                <w:sz w:val="22"/>
                <w:szCs w:val="22"/>
                <w:highlight w:val="none"/>
              </w:rPr>
              <w:t>，利润金额</w:t>
            </w:r>
            <w:r>
              <w:rPr>
                <w:rFonts w:hint="eastAsia" w:asciiTheme="minorEastAsia" w:hAnsiTheme="minorEastAsia" w:eastAsiaTheme="minorEastAsia" w:cstheme="minorEastAsia"/>
                <w:sz w:val="22"/>
                <w:szCs w:val="22"/>
                <w:highlight w:val="none"/>
                <w:lang w:eastAsia="zh-CN"/>
              </w:rPr>
              <w:t>最多</w:t>
            </w:r>
            <w:r>
              <w:rPr>
                <w:rFonts w:hint="eastAsia" w:ascii="宋体" w:hAnsi="宋体"/>
                <w:bCs/>
                <w:sz w:val="22"/>
                <w:szCs w:val="22"/>
                <w:highlight w:val="none"/>
              </w:rPr>
              <w:t>的为评审基准</w:t>
            </w:r>
            <w:r>
              <w:rPr>
                <w:rFonts w:hint="eastAsia" w:ascii="宋体" w:hAnsi="宋体"/>
                <w:bCs/>
                <w:sz w:val="22"/>
                <w:szCs w:val="22"/>
                <w:highlight w:val="none"/>
                <w:lang w:eastAsia="zh-CN"/>
              </w:rPr>
              <w:t>值，</w:t>
            </w:r>
            <w:r>
              <w:rPr>
                <w:rFonts w:hint="eastAsia" w:ascii="宋体" w:hAnsi="宋体"/>
                <w:bCs/>
                <w:sz w:val="22"/>
                <w:szCs w:val="22"/>
                <w:highlight w:val="none"/>
              </w:rPr>
              <w:t>得分</w:t>
            </w:r>
            <w:r>
              <w:rPr>
                <w:rFonts w:ascii="宋体" w:hAnsi="宋体"/>
                <w:bCs/>
                <w:sz w:val="22"/>
                <w:szCs w:val="22"/>
                <w:highlight w:val="none"/>
              </w:rPr>
              <w:t>=（</w:t>
            </w:r>
            <w:r>
              <w:rPr>
                <w:rFonts w:hint="eastAsia" w:ascii="宋体" w:hAnsi="宋体"/>
                <w:bCs/>
                <w:sz w:val="22"/>
                <w:szCs w:val="22"/>
                <w:highlight w:val="none"/>
                <w:lang w:eastAsia="zh-CN"/>
              </w:rPr>
              <w:t>供应商响应值</w:t>
            </w:r>
            <w:r>
              <w:rPr>
                <w:rFonts w:ascii="宋体" w:hAnsi="宋体"/>
                <w:bCs/>
                <w:sz w:val="22"/>
                <w:szCs w:val="22"/>
                <w:highlight w:val="none"/>
              </w:rPr>
              <w:t>/评审基准</w:t>
            </w:r>
            <w:r>
              <w:rPr>
                <w:rFonts w:hint="eastAsia" w:ascii="宋体" w:hAnsi="宋体"/>
                <w:bCs/>
                <w:sz w:val="22"/>
                <w:szCs w:val="22"/>
                <w:highlight w:val="none"/>
                <w:lang w:eastAsia="zh-CN"/>
              </w:rPr>
              <w:t>值</w:t>
            </w:r>
            <w:r>
              <w:rPr>
                <w:rFonts w:ascii="宋体" w:hAnsi="宋体"/>
                <w:bCs/>
                <w:sz w:val="22"/>
                <w:szCs w:val="22"/>
                <w:highlight w:val="none"/>
              </w:rPr>
              <w:t>）×标准分值</w:t>
            </w:r>
            <w:r>
              <w:rPr>
                <w:rFonts w:hint="eastAsia" w:asciiTheme="minorEastAsia" w:hAnsiTheme="minorEastAsia" w:eastAsiaTheme="minorEastAsia" w:cstheme="minorEastAsia"/>
                <w:sz w:val="22"/>
                <w:szCs w:val="22"/>
                <w:highlight w:val="none"/>
              </w:rPr>
              <w:t>。</w:t>
            </w:r>
          </w:p>
        </w:tc>
        <w:tc>
          <w:tcPr>
            <w:tcW w:w="2585" w:type="dxa"/>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hint="default" w:asciiTheme="minorEastAsia" w:hAnsiTheme="minorEastAsia" w:eastAsiaTheme="minorEastAsia" w:cstheme="minorEastAsia"/>
                <w:sz w:val="22"/>
                <w:szCs w:val="22"/>
                <w:highlight w:val="none"/>
                <w:lang w:val="en-US"/>
              </w:rPr>
            </w:pPr>
            <w:r>
              <w:rPr>
                <w:rFonts w:hint="eastAsia" w:asciiTheme="minorEastAsia" w:hAnsiTheme="minorEastAsia" w:eastAsiaTheme="minorEastAsia" w:cstheme="minorEastAsia"/>
                <w:sz w:val="22"/>
                <w:szCs w:val="22"/>
                <w:highlight w:val="none"/>
              </w:rPr>
              <w:t>需提供</w:t>
            </w:r>
            <w:r>
              <w:rPr>
                <w:rFonts w:hint="eastAsia" w:asciiTheme="minorEastAsia" w:hAnsiTheme="minorEastAsia" w:eastAsiaTheme="minorEastAsia" w:cstheme="minorEastAsia"/>
                <w:sz w:val="22"/>
                <w:szCs w:val="22"/>
                <w:highlight w:val="none"/>
                <w:lang w:eastAsia="zh-CN"/>
              </w:rPr>
              <w:t>2023</w:t>
            </w:r>
            <w:r>
              <w:rPr>
                <w:rFonts w:hint="eastAsia" w:asciiTheme="minorEastAsia" w:hAnsiTheme="minorEastAsia" w:eastAsiaTheme="minorEastAsia" w:cstheme="minorEastAsia"/>
                <w:sz w:val="22"/>
                <w:szCs w:val="22"/>
                <w:highlight w:val="none"/>
              </w:rPr>
              <w:t>第三方会计事务所审计出具</w:t>
            </w:r>
            <w:r>
              <w:rPr>
                <w:rFonts w:hint="eastAsia" w:ascii="宋体" w:hAnsi="宋体" w:cs="宋体"/>
                <w:sz w:val="22"/>
                <w:szCs w:val="22"/>
                <w:highlight w:val="none"/>
              </w:rPr>
              <w:t>财务审计报告中显示的数据为准</w:t>
            </w:r>
            <w:r>
              <w:rPr>
                <w:rFonts w:hint="eastAsia" w:asciiTheme="minorEastAsia" w:hAnsiTheme="minorEastAsia" w:eastAsiaTheme="minorEastAsia" w:cstheme="minorEastAsia"/>
                <w:sz w:val="22"/>
                <w:szCs w:val="22"/>
                <w:highlight w:val="none"/>
              </w:rPr>
              <w:t>。</w:t>
            </w:r>
            <w:r>
              <w:rPr>
                <w:rFonts w:hint="eastAsia" w:ascii="宋体" w:hAnsi="宋体" w:cs="宋体"/>
                <w:sz w:val="22"/>
                <w:szCs w:val="22"/>
                <w:highlight w:val="none"/>
              </w:rPr>
              <w:t>净利润为负值的得0分。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1453" w:hRule="atLeast"/>
          <w:jc w:val="center"/>
        </w:trPr>
        <w:tc>
          <w:tcPr>
            <w:tcW w:w="523"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2"/>
                <w:szCs w:val="22"/>
                <w:highlight w:val="none"/>
                <w:lang w:eastAsia="zh-CN"/>
              </w:rPr>
            </w:pPr>
            <w:r>
              <w:rPr>
                <w:rFonts w:hint="eastAsia" w:ascii="宋体" w:hAnsi="宋体" w:cs="宋体"/>
                <w:sz w:val="22"/>
                <w:szCs w:val="22"/>
                <w:highlight w:val="none"/>
                <w:lang w:eastAsia="zh-CN"/>
              </w:rPr>
              <w:t>三</w:t>
            </w:r>
          </w:p>
        </w:tc>
        <w:tc>
          <w:tcPr>
            <w:tcW w:w="85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宋体" w:hAnsi="宋体" w:eastAsia="宋体" w:cs="宋体"/>
                <w:sz w:val="22"/>
                <w:szCs w:val="22"/>
                <w:highlight w:val="none"/>
                <w:lang w:val="en-US" w:eastAsia="zh-CN"/>
              </w:rPr>
            </w:pPr>
            <w:r>
              <w:rPr>
                <w:rFonts w:hint="eastAsia" w:ascii="宋体" w:hAnsi="宋体" w:cs="宋体"/>
                <w:sz w:val="22"/>
                <w:szCs w:val="22"/>
                <w:highlight w:val="none"/>
                <w:lang w:eastAsia="zh-CN"/>
              </w:rPr>
              <w:t>企业</w:t>
            </w:r>
            <w:r>
              <w:rPr>
                <w:rFonts w:hint="eastAsia" w:ascii="宋体" w:hAnsi="宋体" w:cs="宋体"/>
                <w:sz w:val="22"/>
                <w:szCs w:val="22"/>
                <w:highlight w:val="none"/>
              </w:rPr>
              <w:t>信誉</w:t>
            </w:r>
            <w:r>
              <w:rPr>
                <w:rFonts w:hint="eastAsia" w:ascii="宋体" w:hAnsi="宋体" w:cs="宋体"/>
                <w:sz w:val="22"/>
                <w:szCs w:val="22"/>
                <w:highlight w:val="none"/>
                <w:lang w:eastAsia="zh-CN"/>
              </w:rPr>
              <w:t>（</w:t>
            </w:r>
            <w:r>
              <w:rPr>
                <w:rFonts w:hint="eastAsia" w:ascii="宋体" w:hAnsi="宋体" w:cs="宋体"/>
                <w:sz w:val="22"/>
                <w:szCs w:val="22"/>
                <w:highlight w:val="none"/>
                <w:lang w:val="en-US" w:eastAsia="zh-CN"/>
              </w:rPr>
              <w:t>1）</w:t>
            </w:r>
          </w:p>
        </w:tc>
        <w:tc>
          <w:tcPr>
            <w:tcW w:w="9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1分</w:t>
            </w:r>
          </w:p>
        </w:tc>
        <w:tc>
          <w:tcPr>
            <w:tcW w:w="4613" w:type="dxa"/>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hint="eastAsia" w:ascii="宋体" w:hAnsi="宋体" w:cs="宋体"/>
                <w:sz w:val="22"/>
                <w:szCs w:val="22"/>
                <w:highlight w:val="none"/>
                <w:lang w:eastAsia="zh-CN"/>
              </w:rPr>
            </w:pPr>
            <w:r>
              <w:rPr>
                <w:rFonts w:hint="eastAsia" w:asciiTheme="minorEastAsia" w:hAnsiTheme="minorEastAsia" w:eastAsiaTheme="minorEastAsia" w:cstheme="minorEastAsia"/>
                <w:sz w:val="22"/>
                <w:szCs w:val="22"/>
                <w:highlight w:val="none"/>
                <w:lang w:eastAsia="zh-CN"/>
              </w:rPr>
              <w:t>报价供应商</w:t>
            </w:r>
            <w:r>
              <w:rPr>
                <w:rFonts w:hint="eastAsia" w:ascii="宋体" w:hAnsi="宋体" w:cs="宋体"/>
                <w:color w:val="FF0000"/>
                <w:sz w:val="22"/>
                <w:szCs w:val="22"/>
                <w:highlight w:val="none"/>
                <w:lang w:eastAsia="zh-CN"/>
              </w:rPr>
              <w:t>2023</w:t>
            </w:r>
            <w:r>
              <w:rPr>
                <w:rFonts w:hint="eastAsia" w:ascii="宋体" w:hAnsi="宋体" w:cs="宋体"/>
                <w:sz w:val="22"/>
                <w:szCs w:val="22"/>
                <w:highlight w:val="none"/>
                <w:lang w:eastAsia="zh-CN"/>
              </w:rPr>
              <w:t>年获得税务部门颁发的企业纳税信用A级评价证书得标准分，B级评价证书得0.5分，其他不得分。</w:t>
            </w:r>
          </w:p>
        </w:tc>
        <w:tc>
          <w:tcPr>
            <w:tcW w:w="2585"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提供税务系统出具的证明材料</w:t>
            </w:r>
            <w:r>
              <w:rPr>
                <w:rFonts w:hint="eastAsia" w:asciiTheme="minorEastAsia" w:hAnsiTheme="minorEastAsia" w:eastAsiaTheme="minorEastAsia" w:cstheme="minorEastAsia"/>
                <w:b/>
                <w:sz w:val="22"/>
                <w:szCs w:val="22"/>
                <w:highlight w:val="none"/>
              </w:rPr>
              <w:t>复印件加盖公章,无证明文件不得分。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1454" w:hRule="atLeast"/>
          <w:jc w:val="center"/>
        </w:trPr>
        <w:tc>
          <w:tcPr>
            <w:tcW w:w="523"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宋体" w:hAnsi="宋体" w:eastAsia="宋体"/>
                <w:bCs/>
                <w:sz w:val="22"/>
                <w:szCs w:val="22"/>
                <w:highlight w:val="none"/>
                <w:lang w:val="en-US" w:eastAsia="zh-CN"/>
              </w:rPr>
            </w:pPr>
            <w:r>
              <w:rPr>
                <w:rFonts w:hint="eastAsia" w:ascii="宋体" w:hAnsi="宋体"/>
                <w:bCs/>
                <w:sz w:val="22"/>
                <w:szCs w:val="22"/>
                <w:highlight w:val="none"/>
                <w:lang w:val="en-US" w:eastAsia="zh-CN"/>
              </w:rPr>
              <w:t>四</w:t>
            </w:r>
          </w:p>
        </w:tc>
        <w:tc>
          <w:tcPr>
            <w:tcW w:w="853"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宋体" w:hAnsi="宋体" w:cs="宋体"/>
                <w:sz w:val="22"/>
                <w:szCs w:val="22"/>
                <w:highlight w:val="none"/>
                <w:lang w:eastAsia="zh-CN"/>
              </w:rPr>
            </w:pPr>
            <w:r>
              <w:rPr>
                <w:rFonts w:hint="eastAsia" w:ascii="宋体" w:hAnsi="宋体" w:cs="宋体"/>
                <w:sz w:val="22"/>
                <w:szCs w:val="22"/>
                <w:highlight w:val="none"/>
                <w:lang w:eastAsia="zh-CN"/>
              </w:rPr>
              <w:t>报价供应商性质</w:t>
            </w:r>
          </w:p>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heme="minorEastAsia" w:hAnsiTheme="minorEastAsia" w:eastAsiaTheme="minorEastAsia" w:cstheme="minorEastAsia"/>
                <w:sz w:val="22"/>
                <w:szCs w:val="22"/>
                <w:highlight w:val="none"/>
                <w:lang w:val="en-US"/>
              </w:rPr>
            </w:pPr>
            <w:r>
              <w:rPr>
                <w:rFonts w:hint="eastAsia" w:ascii="宋体" w:hAnsi="宋体" w:cs="宋体"/>
                <w:sz w:val="22"/>
                <w:szCs w:val="22"/>
                <w:highlight w:val="none"/>
                <w:lang w:eastAsia="zh-CN"/>
              </w:rPr>
              <w:t>（</w:t>
            </w:r>
            <w:r>
              <w:rPr>
                <w:rFonts w:hint="eastAsia" w:ascii="宋体" w:hAnsi="宋体" w:cs="宋体"/>
                <w:sz w:val="22"/>
                <w:szCs w:val="22"/>
                <w:highlight w:val="none"/>
                <w:lang w:val="en-US" w:eastAsia="zh-CN"/>
              </w:rPr>
              <w:t>1）</w:t>
            </w:r>
          </w:p>
        </w:tc>
        <w:tc>
          <w:tcPr>
            <w:tcW w:w="9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1分</w:t>
            </w:r>
          </w:p>
        </w:tc>
        <w:tc>
          <w:tcPr>
            <w:tcW w:w="4613" w:type="dxa"/>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hint="eastAsia" w:ascii="宋体" w:hAnsi="宋体" w:cs="宋体"/>
                <w:sz w:val="22"/>
                <w:szCs w:val="22"/>
                <w:highlight w:val="none"/>
                <w:lang w:eastAsia="zh-CN"/>
              </w:rPr>
            </w:pPr>
            <w:r>
              <w:rPr>
                <w:rFonts w:hint="eastAsia" w:asciiTheme="minorEastAsia" w:hAnsiTheme="minorEastAsia" w:eastAsiaTheme="minorEastAsia" w:cstheme="minorEastAsia"/>
                <w:sz w:val="22"/>
                <w:szCs w:val="22"/>
                <w:highlight w:val="none"/>
                <w:lang w:eastAsia="zh-CN"/>
              </w:rPr>
              <w:t>报价供应商</w:t>
            </w:r>
            <w:r>
              <w:rPr>
                <w:rFonts w:hint="eastAsia" w:ascii="宋体" w:hAnsi="宋体" w:cs="宋体"/>
                <w:sz w:val="22"/>
                <w:szCs w:val="22"/>
                <w:highlight w:val="none"/>
                <w:lang w:eastAsia="zh-CN"/>
              </w:rPr>
              <w:t>是生产企业或进口产品全国（大区）总代理的得标准分值，其他不得分。</w:t>
            </w:r>
          </w:p>
        </w:tc>
        <w:tc>
          <w:tcPr>
            <w:tcW w:w="2585"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asciiTheme="minorEastAsia" w:hAnsiTheme="minorEastAsia" w:eastAsiaTheme="minorEastAsia" w:cstheme="minorEastAsia"/>
                <w:b/>
                <w:sz w:val="22"/>
                <w:szCs w:val="22"/>
                <w:highlight w:val="none"/>
              </w:rPr>
            </w:pPr>
            <w:r>
              <w:rPr>
                <w:rFonts w:hint="eastAsia" w:asciiTheme="minorEastAsia" w:hAnsiTheme="minorEastAsia" w:eastAsiaTheme="minorEastAsia" w:cstheme="minorEastAsia"/>
                <w:b/>
                <w:sz w:val="22"/>
                <w:szCs w:val="22"/>
                <w:highlight w:val="none"/>
              </w:rPr>
              <w:t>提供证明材料并加盖公章。</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46" w:hRule="atLeast"/>
          <w:jc w:val="center"/>
        </w:trPr>
        <w:tc>
          <w:tcPr>
            <w:tcW w:w="1376" w:type="dxa"/>
            <w:gridSpan w:val="2"/>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b/>
                <w:bCs/>
                <w:sz w:val="22"/>
                <w:szCs w:val="22"/>
                <w:highlight w:val="none"/>
                <w:lang w:val="en-US" w:eastAsia="zh-CN"/>
              </w:rPr>
            </w:pPr>
            <w:r>
              <w:rPr>
                <w:rFonts w:hint="eastAsia" w:asciiTheme="minorEastAsia" w:hAnsiTheme="minorEastAsia" w:eastAsiaTheme="minorEastAsia" w:cstheme="minorEastAsia"/>
                <w:b/>
                <w:bCs/>
                <w:sz w:val="22"/>
                <w:szCs w:val="22"/>
                <w:highlight w:val="none"/>
                <w:lang w:val="en-US" w:eastAsia="zh-CN"/>
              </w:rPr>
              <w:t>合计：</w:t>
            </w:r>
          </w:p>
        </w:tc>
        <w:tc>
          <w:tcPr>
            <w:tcW w:w="907"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b/>
                <w:bCs/>
                <w:sz w:val="22"/>
                <w:szCs w:val="22"/>
                <w:highlight w:val="none"/>
                <w:lang w:val="en-US" w:eastAsia="zh-CN"/>
              </w:rPr>
            </w:pPr>
            <w:r>
              <w:rPr>
                <w:rFonts w:hint="eastAsia" w:asciiTheme="minorEastAsia" w:hAnsiTheme="minorEastAsia" w:eastAsiaTheme="minorEastAsia" w:cstheme="minorEastAsia"/>
                <w:b/>
                <w:bCs/>
                <w:sz w:val="22"/>
                <w:szCs w:val="22"/>
                <w:highlight w:val="none"/>
                <w:lang w:val="en-US" w:eastAsia="zh-CN"/>
              </w:rPr>
              <w:t>7分</w:t>
            </w:r>
          </w:p>
        </w:tc>
        <w:tc>
          <w:tcPr>
            <w:tcW w:w="4613"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asciiTheme="minorEastAsia" w:hAnsiTheme="minorEastAsia" w:eastAsiaTheme="minorEastAsia" w:cstheme="minorEastAsia"/>
                <w:sz w:val="22"/>
                <w:szCs w:val="22"/>
                <w:highlight w:val="none"/>
              </w:rPr>
            </w:pPr>
          </w:p>
        </w:tc>
        <w:tc>
          <w:tcPr>
            <w:tcW w:w="2585"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asciiTheme="minorEastAsia" w:hAnsiTheme="minorEastAsia" w:eastAsiaTheme="minorEastAsia" w:cstheme="minorEastAsia"/>
                <w:sz w:val="22"/>
                <w:szCs w:val="22"/>
                <w:highlight w:val="none"/>
              </w:rPr>
            </w:pPr>
          </w:p>
        </w:tc>
      </w:tr>
    </w:tbl>
    <w:p>
      <w:pPr>
        <w:pStyle w:val="5"/>
        <w:spacing w:beforeLines="50" w:afterLines="50" w:line="415" w:lineRule="auto"/>
        <w:rPr>
          <w:rFonts w:hint="eastAsia" w:ascii="黑体" w:hAnsi="黑体"/>
          <w:b w:val="0"/>
          <w:sz w:val="28"/>
          <w:szCs w:val="28"/>
          <w:highlight w:val="none"/>
        </w:rPr>
      </w:pPr>
      <w:bookmarkStart w:id="52" w:name="_Toc128470290"/>
      <w:bookmarkStart w:id="53" w:name="_Toc128154363"/>
      <w:bookmarkStart w:id="54" w:name="_Toc130888002"/>
      <w:bookmarkStart w:id="55" w:name="_Toc132191254"/>
      <w:bookmarkStart w:id="56" w:name="_Toc132186970"/>
      <w:bookmarkStart w:id="57" w:name="_Toc130661173"/>
      <w:r>
        <w:rPr>
          <w:rFonts w:hint="eastAsia" w:ascii="黑体" w:hAnsi="黑体"/>
          <w:b w:val="0"/>
          <w:sz w:val="28"/>
          <w:szCs w:val="28"/>
          <w:highlight w:val="none"/>
        </w:rPr>
        <w:br w:type="page"/>
      </w:r>
    </w:p>
    <w:p>
      <w:pPr>
        <w:pStyle w:val="5"/>
        <w:spacing w:beforeLines="50" w:afterLines="50" w:line="415" w:lineRule="auto"/>
        <w:rPr>
          <w:rFonts w:ascii="黑体" w:hAnsi="黑体"/>
          <w:b w:val="0"/>
          <w:sz w:val="28"/>
          <w:szCs w:val="28"/>
          <w:highlight w:val="none"/>
        </w:rPr>
      </w:pPr>
      <w:r>
        <w:rPr>
          <w:rFonts w:hint="eastAsia" w:ascii="黑体" w:hAnsi="黑体"/>
          <w:b w:val="0"/>
          <w:sz w:val="28"/>
          <w:szCs w:val="28"/>
          <w:highlight w:val="none"/>
        </w:rPr>
        <w:t>附表</w:t>
      </w:r>
      <w:r>
        <w:rPr>
          <w:rFonts w:ascii="黑体" w:hAnsi="黑体"/>
          <w:b w:val="0"/>
          <w:sz w:val="28"/>
          <w:szCs w:val="28"/>
          <w:highlight w:val="none"/>
        </w:rPr>
        <w:t xml:space="preserve">4 </w:t>
      </w:r>
      <w:r>
        <w:rPr>
          <w:rFonts w:hint="eastAsia" w:ascii="黑体" w:hAnsi="黑体"/>
          <w:b w:val="0"/>
          <w:sz w:val="28"/>
          <w:szCs w:val="28"/>
          <w:highlight w:val="none"/>
        </w:rPr>
        <w:t>技术评审标准表（综合评分法）</w:t>
      </w:r>
      <w:bookmarkEnd w:id="51"/>
      <w:bookmarkEnd w:id="52"/>
      <w:bookmarkEnd w:id="53"/>
      <w:bookmarkEnd w:id="54"/>
      <w:bookmarkEnd w:id="55"/>
      <w:bookmarkEnd w:id="56"/>
      <w:bookmarkEnd w:id="57"/>
    </w:p>
    <w:p>
      <w:pPr>
        <w:widowControl/>
        <w:snapToGrid w:val="0"/>
        <w:spacing w:beforeLines="50" w:line="360" w:lineRule="auto"/>
        <w:jc w:val="center"/>
        <w:rPr>
          <w:rFonts w:ascii="黑体" w:hAnsi="黑体" w:eastAsia="黑体"/>
          <w:bCs/>
          <w:sz w:val="36"/>
          <w:szCs w:val="36"/>
          <w:highlight w:val="none"/>
        </w:rPr>
      </w:pPr>
      <w:r>
        <w:rPr>
          <w:rFonts w:hint="eastAsia" w:ascii="黑体" w:hAnsi="黑体" w:eastAsia="黑体"/>
          <w:bCs/>
          <w:sz w:val="36"/>
          <w:szCs w:val="36"/>
          <w:highlight w:val="none"/>
        </w:rPr>
        <w:t>技术评审标准表（综合评分法）</w:t>
      </w:r>
    </w:p>
    <w:tbl>
      <w:tblPr>
        <w:tblStyle w:val="42"/>
        <w:tblpPr w:leftFromText="180" w:rightFromText="180" w:vertAnchor="text" w:horzAnchor="page" w:tblpXSpec="center" w:tblpY="373"/>
        <w:tblOverlap w:val="never"/>
        <w:tblW w:w="10130" w:type="dxa"/>
        <w:jc w:val="center"/>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39"/>
        <w:gridCol w:w="846"/>
        <w:gridCol w:w="834"/>
        <w:gridCol w:w="712"/>
        <w:gridCol w:w="3300"/>
        <w:gridCol w:w="862"/>
        <w:gridCol w:w="2837"/>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698" w:hRule="atLeast"/>
          <w:jc w:val="center"/>
        </w:trPr>
        <w:tc>
          <w:tcPr>
            <w:tcW w:w="739" w:type="dxa"/>
            <w:tcBorders>
              <w:top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hint="eastAsia" w:asciiTheme="minorEastAsia" w:hAnsiTheme="minorEastAsia" w:eastAsiaTheme="minorEastAsia" w:cstheme="minorEastAsia"/>
                <w:b/>
                <w:bCs/>
                <w:sz w:val="22"/>
                <w:szCs w:val="22"/>
                <w:highlight w:val="none"/>
              </w:rPr>
            </w:pPr>
            <w:r>
              <w:rPr>
                <w:rFonts w:hint="eastAsia" w:ascii="宋体" w:hAnsi="宋体" w:cs="宋体"/>
                <w:b/>
                <w:bCs/>
                <w:sz w:val="22"/>
                <w:szCs w:val="22"/>
                <w:highlight w:val="none"/>
                <w:lang w:val="en-US" w:eastAsia="zh-CN"/>
              </w:rPr>
              <w:t>序号</w:t>
            </w:r>
          </w:p>
        </w:tc>
        <w:tc>
          <w:tcPr>
            <w:tcW w:w="84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ind w:left="-964" w:leftChars="-459" w:firstLine="1007" w:firstLineChars="456"/>
              <w:textAlignment w:val="auto"/>
              <w:rPr>
                <w:rFonts w:ascii="宋体" w:hAnsi="宋体" w:cs="宋体"/>
                <w:b/>
                <w:bCs/>
                <w:sz w:val="22"/>
                <w:szCs w:val="22"/>
                <w:highlight w:val="none"/>
              </w:rPr>
            </w:pPr>
            <w:r>
              <w:rPr>
                <w:rFonts w:hint="eastAsia" w:ascii="宋体" w:hAnsi="宋体" w:cs="宋体"/>
                <w:b/>
                <w:bCs/>
                <w:sz w:val="22"/>
                <w:szCs w:val="22"/>
                <w:highlight w:val="none"/>
              </w:rPr>
              <w:t>评审</w:t>
            </w:r>
          </w:p>
          <w:p>
            <w:pPr>
              <w:keepNext w:val="0"/>
              <w:keepLines w:val="0"/>
              <w:pageBreakBefore w:val="0"/>
              <w:kinsoku/>
              <w:wordWrap/>
              <w:overflowPunct/>
              <w:topLinePunct w:val="0"/>
              <w:autoSpaceDE/>
              <w:autoSpaceDN/>
              <w:bidi w:val="0"/>
              <w:adjustRightInd/>
              <w:snapToGrid/>
              <w:spacing w:line="300" w:lineRule="exact"/>
              <w:ind w:left="-964" w:leftChars="-459" w:firstLine="1007" w:firstLineChars="456"/>
              <w:textAlignment w:val="auto"/>
              <w:rPr>
                <w:rFonts w:hint="eastAsia" w:asciiTheme="minorEastAsia" w:hAnsiTheme="minorEastAsia" w:eastAsiaTheme="minorEastAsia" w:cstheme="minorEastAsia"/>
                <w:b/>
                <w:bCs/>
                <w:sz w:val="22"/>
                <w:szCs w:val="22"/>
                <w:highlight w:val="none"/>
              </w:rPr>
            </w:pPr>
            <w:r>
              <w:rPr>
                <w:rFonts w:hint="eastAsia" w:ascii="宋体" w:hAnsi="宋体" w:cs="宋体"/>
                <w:b/>
                <w:bCs/>
                <w:sz w:val="22"/>
                <w:szCs w:val="22"/>
                <w:highlight w:val="none"/>
              </w:rPr>
              <w:t>项目</w:t>
            </w:r>
          </w:p>
        </w:tc>
        <w:tc>
          <w:tcPr>
            <w:tcW w:w="8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b/>
                <w:bCs/>
                <w:sz w:val="22"/>
                <w:szCs w:val="22"/>
                <w:highlight w:val="none"/>
              </w:rPr>
            </w:pPr>
            <w:r>
              <w:rPr>
                <w:rFonts w:hint="eastAsia" w:ascii="宋体" w:hAnsi="宋体" w:cs="宋体"/>
                <w:b/>
                <w:bCs/>
                <w:sz w:val="22"/>
                <w:szCs w:val="22"/>
                <w:highlight w:val="none"/>
              </w:rPr>
              <w:t>标准分值</w:t>
            </w:r>
          </w:p>
        </w:tc>
        <w:tc>
          <w:tcPr>
            <w:tcW w:w="4874"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b/>
                <w:bCs/>
                <w:sz w:val="22"/>
                <w:szCs w:val="22"/>
                <w:highlight w:val="none"/>
              </w:rPr>
            </w:pPr>
            <w:r>
              <w:rPr>
                <w:rFonts w:hint="eastAsia" w:ascii="宋体" w:hAnsi="宋体" w:cs="宋体"/>
                <w:b/>
                <w:bCs/>
                <w:sz w:val="22"/>
                <w:szCs w:val="22"/>
                <w:highlight w:val="none"/>
              </w:rPr>
              <w:t>评</w:t>
            </w:r>
            <w:r>
              <w:rPr>
                <w:rFonts w:hint="eastAsia" w:ascii="宋体" w:hAnsi="宋体" w:cs="宋体"/>
                <w:b/>
                <w:bCs/>
                <w:sz w:val="22"/>
                <w:szCs w:val="22"/>
                <w:highlight w:val="none"/>
                <w:lang w:eastAsia="zh-CN"/>
              </w:rPr>
              <w:t>审内容及规则</w:t>
            </w:r>
          </w:p>
        </w:tc>
        <w:tc>
          <w:tcPr>
            <w:tcW w:w="2837" w:type="dxa"/>
            <w:tcBorders>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b/>
                <w:bCs/>
                <w:sz w:val="22"/>
                <w:szCs w:val="22"/>
                <w:highlight w:val="none"/>
              </w:rPr>
            </w:pPr>
            <w:r>
              <w:rPr>
                <w:rFonts w:hint="eastAsia" w:ascii="宋体" w:hAnsi="宋体" w:cs="宋体"/>
                <w:b/>
                <w:bCs/>
                <w:sz w:val="22"/>
                <w:szCs w:val="22"/>
                <w:highlight w:val="none"/>
              </w:rPr>
              <w:t>备注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698" w:hRule="atLeast"/>
          <w:jc w:val="center"/>
        </w:trPr>
        <w:tc>
          <w:tcPr>
            <w:tcW w:w="739" w:type="dxa"/>
            <w:tcBorders>
              <w:top w:val="single" w:color="auto" w:sz="4" w:space="0"/>
              <w:right w:val="single" w:color="auto" w:sz="4" w:space="0"/>
            </w:tcBorders>
            <w:vAlign w:val="center"/>
          </w:tcPr>
          <w:p>
            <w:pPr>
              <w:spacing w:line="240" w:lineRule="exact"/>
              <w:jc w:val="center"/>
              <w:rPr>
                <w:rFonts w:hint="eastAsia" w:ascii="宋体" w:hAnsi="宋体" w:cs="宋体"/>
                <w:b/>
                <w:bCs/>
                <w:sz w:val="22"/>
                <w:szCs w:val="22"/>
                <w:highlight w:val="none"/>
                <w:lang w:val="en-US" w:eastAsia="zh-CN"/>
              </w:rPr>
            </w:pPr>
            <w:r>
              <w:rPr>
                <w:rFonts w:hint="eastAsia" w:asciiTheme="minorEastAsia" w:hAnsiTheme="minorEastAsia" w:eastAsiaTheme="minorEastAsia" w:cstheme="minorEastAsia"/>
                <w:b/>
                <w:bCs/>
                <w:kern w:val="2"/>
                <w:sz w:val="22"/>
                <w:szCs w:val="22"/>
                <w:highlight w:val="none"/>
                <w:lang w:val="en-US" w:eastAsia="zh-CN" w:bidi="ar-SA"/>
              </w:rPr>
              <w:t>一</w:t>
            </w:r>
          </w:p>
        </w:tc>
        <w:tc>
          <w:tcPr>
            <w:tcW w:w="84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产品</w:t>
            </w:r>
          </w:p>
          <w:p>
            <w:pPr>
              <w:keepNext w:val="0"/>
              <w:keepLines w:val="0"/>
              <w:pageBreakBefore w:val="0"/>
              <w:kinsoku/>
              <w:wordWrap/>
              <w:overflowPunct/>
              <w:topLinePunct w:val="0"/>
              <w:autoSpaceDE/>
              <w:autoSpaceDN/>
              <w:bidi w:val="0"/>
              <w:adjustRightInd/>
              <w:snapToGrid/>
              <w:spacing w:line="300" w:lineRule="exact"/>
              <w:jc w:val="center"/>
              <w:textAlignment w:val="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业绩</w:t>
            </w:r>
          </w:p>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宋体" w:hAnsi="宋体" w:cs="宋体"/>
                <w:b/>
                <w:bCs/>
                <w:sz w:val="22"/>
                <w:szCs w:val="22"/>
                <w:highlight w:val="none"/>
              </w:rPr>
            </w:pPr>
            <w:r>
              <w:rPr>
                <w:rFonts w:hint="eastAsia" w:asciiTheme="minorEastAsia" w:hAnsiTheme="minorEastAsia" w:eastAsiaTheme="minorEastAsia" w:cstheme="minorEastAsia"/>
                <w:bCs/>
                <w:sz w:val="22"/>
                <w:szCs w:val="22"/>
                <w:highlight w:val="none"/>
              </w:rPr>
              <w:t>（</w:t>
            </w:r>
            <w:r>
              <w:rPr>
                <w:rFonts w:hint="eastAsia" w:asciiTheme="minorEastAsia" w:hAnsiTheme="minorEastAsia" w:eastAsiaTheme="minorEastAsia" w:cstheme="minorEastAsia"/>
                <w:bCs/>
                <w:sz w:val="22"/>
                <w:szCs w:val="22"/>
                <w:highlight w:val="none"/>
                <w:lang w:val="en-US" w:eastAsia="zh-CN"/>
              </w:rPr>
              <w:t>4</w:t>
            </w:r>
            <w:r>
              <w:rPr>
                <w:rFonts w:hint="eastAsia" w:asciiTheme="minorEastAsia" w:hAnsiTheme="minorEastAsia" w:eastAsiaTheme="minorEastAsia" w:cstheme="minorEastAsia"/>
                <w:bCs/>
                <w:sz w:val="22"/>
                <w:szCs w:val="22"/>
                <w:highlight w:val="none"/>
              </w:rPr>
              <w:t>）</w:t>
            </w:r>
          </w:p>
        </w:tc>
        <w:tc>
          <w:tcPr>
            <w:tcW w:w="8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宋体" w:hAnsi="宋体" w:cs="宋体"/>
                <w:b/>
                <w:bCs/>
                <w:sz w:val="22"/>
                <w:szCs w:val="22"/>
                <w:highlight w:val="none"/>
              </w:rPr>
            </w:pPr>
            <w:r>
              <w:rPr>
                <w:rFonts w:hint="eastAsia" w:asciiTheme="minorEastAsia" w:hAnsiTheme="minorEastAsia" w:eastAsiaTheme="minorEastAsia" w:cstheme="minorEastAsia"/>
                <w:bCs/>
                <w:sz w:val="22"/>
                <w:szCs w:val="22"/>
                <w:highlight w:val="none"/>
                <w:lang w:val="en-US" w:eastAsia="zh-CN"/>
              </w:rPr>
              <w:t>4</w:t>
            </w:r>
            <w:r>
              <w:rPr>
                <w:rFonts w:hint="eastAsia" w:asciiTheme="minorEastAsia" w:hAnsiTheme="minorEastAsia" w:eastAsiaTheme="minorEastAsia" w:cstheme="minorEastAsia"/>
                <w:bCs/>
                <w:sz w:val="22"/>
                <w:szCs w:val="22"/>
                <w:highlight w:val="none"/>
              </w:rPr>
              <w:t>分</w:t>
            </w:r>
          </w:p>
        </w:tc>
        <w:tc>
          <w:tcPr>
            <w:tcW w:w="4874"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left"/>
              <w:textAlignment w:val="auto"/>
              <w:rPr>
                <w:rFonts w:hint="eastAsia" w:asciiTheme="minorEastAsia" w:hAnsiTheme="minorEastAsia" w:eastAsiaTheme="minorEastAsia" w:cstheme="minorEastAsia"/>
                <w:sz w:val="22"/>
                <w:szCs w:val="22"/>
                <w:highlight w:val="none"/>
                <w:lang w:eastAsia="zh-CN"/>
              </w:rPr>
            </w:pPr>
            <w:r>
              <w:rPr>
                <w:rFonts w:hint="eastAsia" w:asciiTheme="minorEastAsia" w:hAnsiTheme="minorEastAsia" w:eastAsiaTheme="minorEastAsia" w:cstheme="minorEastAsia"/>
                <w:sz w:val="22"/>
                <w:szCs w:val="22"/>
                <w:highlight w:val="none"/>
              </w:rPr>
              <w:t>比较近三年（截止开标时间）</w:t>
            </w:r>
            <w:r>
              <w:rPr>
                <w:rFonts w:hint="eastAsia" w:asciiTheme="minorEastAsia" w:hAnsiTheme="minorEastAsia" w:eastAsiaTheme="minorEastAsia" w:cstheme="minorEastAsia"/>
                <w:sz w:val="22"/>
                <w:szCs w:val="22"/>
                <w:highlight w:val="none"/>
                <w:lang w:eastAsia="zh-CN"/>
              </w:rPr>
              <w:t>三级医院</w:t>
            </w:r>
            <w:r>
              <w:rPr>
                <w:rFonts w:hint="eastAsia" w:asciiTheme="minorEastAsia" w:hAnsiTheme="minorEastAsia" w:eastAsiaTheme="minorEastAsia" w:cstheme="minorEastAsia"/>
                <w:sz w:val="22"/>
                <w:szCs w:val="22"/>
                <w:highlight w:val="none"/>
              </w:rPr>
              <w:t>所投产品的销售业绩。</w:t>
            </w:r>
            <w:r>
              <w:rPr>
                <w:rFonts w:hint="eastAsia" w:asciiTheme="minorEastAsia" w:hAnsiTheme="minorEastAsia" w:eastAsiaTheme="minorEastAsia" w:cstheme="minorEastAsia"/>
                <w:sz w:val="22"/>
                <w:szCs w:val="22"/>
                <w:highlight w:val="none"/>
                <w:lang w:val="zh-CN" w:eastAsia="zh-CN"/>
              </w:rPr>
              <w:t>最多提供10份销售合同并附不少于合同金额30%的发票复印件。</w:t>
            </w:r>
          </w:p>
          <w:p>
            <w:pPr>
              <w:keepNext w:val="0"/>
              <w:keepLines w:val="0"/>
              <w:pageBreakBefore w:val="0"/>
              <w:kinsoku/>
              <w:wordWrap/>
              <w:overflowPunct/>
              <w:topLinePunct w:val="0"/>
              <w:autoSpaceDE/>
              <w:autoSpaceDN/>
              <w:bidi w:val="0"/>
              <w:adjustRightInd/>
              <w:snapToGrid/>
              <w:spacing w:line="300" w:lineRule="exact"/>
              <w:jc w:val="left"/>
              <w:textAlignment w:val="auto"/>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rPr>
              <w:t>业绩得分=（所投</w:t>
            </w:r>
            <w:r>
              <w:rPr>
                <w:rFonts w:hint="eastAsia" w:asciiTheme="minorEastAsia" w:hAnsiTheme="minorEastAsia" w:eastAsiaTheme="minorEastAsia" w:cstheme="minorEastAsia"/>
                <w:sz w:val="22"/>
                <w:szCs w:val="22"/>
                <w:highlight w:val="none"/>
                <w:lang w:eastAsia="zh-CN"/>
              </w:rPr>
              <w:t>产品</w:t>
            </w:r>
            <w:r>
              <w:rPr>
                <w:rFonts w:hint="eastAsia" w:asciiTheme="minorEastAsia" w:hAnsiTheme="minorEastAsia" w:eastAsiaTheme="minorEastAsia" w:cstheme="minorEastAsia"/>
                <w:sz w:val="22"/>
                <w:szCs w:val="22"/>
                <w:highlight w:val="none"/>
              </w:rPr>
              <w:t>业绩/基准</w:t>
            </w:r>
            <w:r>
              <w:rPr>
                <w:rFonts w:hint="eastAsia" w:asciiTheme="minorEastAsia" w:hAnsiTheme="minorEastAsia" w:eastAsiaTheme="minorEastAsia" w:cstheme="minorEastAsia"/>
                <w:sz w:val="22"/>
                <w:szCs w:val="22"/>
                <w:highlight w:val="none"/>
                <w:lang w:eastAsia="zh-CN"/>
              </w:rPr>
              <w:t>业绩</w:t>
            </w:r>
            <w:r>
              <w:rPr>
                <w:rFonts w:hint="eastAsia" w:asciiTheme="minorEastAsia" w:hAnsiTheme="minorEastAsia" w:eastAsiaTheme="minorEastAsia" w:cstheme="minorEastAsia"/>
                <w:sz w:val="22"/>
                <w:szCs w:val="22"/>
                <w:highlight w:val="none"/>
              </w:rPr>
              <w:t>）×标准分值</w:t>
            </w:r>
            <w:r>
              <w:rPr>
                <w:rFonts w:hint="eastAsia" w:asciiTheme="minorEastAsia" w:hAnsiTheme="minorEastAsia" w:eastAsiaTheme="minorEastAsia" w:cstheme="minorEastAsia"/>
                <w:sz w:val="22"/>
                <w:szCs w:val="22"/>
                <w:highlight w:val="none"/>
                <w:lang w:eastAsia="zh-CN"/>
              </w:rPr>
              <w:t>；</w:t>
            </w:r>
          </w:p>
          <w:p>
            <w:pPr>
              <w:keepNext w:val="0"/>
              <w:keepLines w:val="0"/>
              <w:pageBreakBefore w:val="0"/>
              <w:kinsoku/>
              <w:wordWrap/>
              <w:overflowPunct/>
              <w:topLinePunct w:val="0"/>
              <w:autoSpaceDE/>
              <w:autoSpaceDN/>
              <w:bidi w:val="0"/>
              <w:adjustRightInd/>
              <w:snapToGrid/>
              <w:spacing w:line="300" w:lineRule="exact"/>
              <w:jc w:val="left"/>
              <w:textAlignment w:val="auto"/>
              <w:rPr>
                <w:rFonts w:hint="eastAsia" w:ascii="宋体" w:hAnsi="宋体" w:cs="宋体"/>
                <w:b/>
                <w:bCs/>
                <w:sz w:val="22"/>
                <w:szCs w:val="22"/>
                <w:highlight w:val="none"/>
              </w:rPr>
            </w:pPr>
            <w:r>
              <w:rPr>
                <w:rFonts w:hint="eastAsia" w:asciiTheme="minorEastAsia" w:hAnsiTheme="minorEastAsia" w:eastAsiaTheme="minorEastAsia" w:cstheme="minorEastAsia"/>
                <w:sz w:val="22"/>
                <w:szCs w:val="22"/>
                <w:highlight w:val="none"/>
              </w:rPr>
              <w:t>基准业绩=近三年（截止开标时间）</w:t>
            </w:r>
            <w:r>
              <w:rPr>
                <w:rFonts w:hint="eastAsia" w:asciiTheme="minorEastAsia" w:hAnsiTheme="minorEastAsia" w:eastAsiaTheme="minorEastAsia" w:cstheme="minorEastAsia"/>
                <w:sz w:val="22"/>
                <w:szCs w:val="22"/>
                <w:highlight w:val="none"/>
                <w:lang w:eastAsia="zh-CN"/>
              </w:rPr>
              <w:t>有效合同中所投产</w:t>
            </w:r>
            <w:r>
              <w:rPr>
                <w:rFonts w:hint="eastAsia" w:asciiTheme="minorEastAsia" w:hAnsiTheme="minorEastAsia" w:eastAsiaTheme="minorEastAsia" w:cstheme="minorEastAsia"/>
                <w:sz w:val="22"/>
                <w:szCs w:val="22"/>
                <w:highlight w:val="none"/>
              </w:rPr>
              <w:t>品累计</w:t>
            </w:r>
            <w:r>
              <w:rPr>
                <w:rFonts w:hint="eastAsia" w:asciiTheme="minorEastAsia" w:hAnsiTheme="minorEastAsia" w:eastAsiaTheme="minorEastAsia" w:cstheme="minorEastAsia"/>
                <w:sz w:val="22"/>
                <w:szCs w:val="22"/>
                <w:highlight w:val="none"/>
                <w:lang w:eastAsia="zh-CN"/>
              </w:rPr>
              <w:t>销售</w:t>
            </w:r>
            <w:r>
              <w:rPr>
                <w:rFonts w:hint="eastAsia" w:asciiTheme="minorEastAsia" w:hAnsiTheme="minorEastAsia" w:eastAsiaTheme="minorEastAsia" w:cstheme="minorEastAsia"/>
                <w:sz w:val="22"/>
                <w:szCs w:val="22"/>
                <w:highlight w:val="none"/>
              </w:rPr>
              <w:t>最高数量</w:t>
            </w:r>
            <w:r>
              <w:rPr>
                <w:rFonts w:hint="eastAsia" w:asciiTheme="minorEastAsia" w:hAnsiTheme="minorEastAsia" w:eastAsiaTheme="minorEastAsia" w:cstheme="minorEastAsia"/>
                <w:sz w:val="22"/>
                <w:szCs w:val="22"/>
                <w:highlight w:val="none"/>
                <w:lang w:eastAsia="zh-CN"/>
              </w:rPr>
              <w:t>。</w:t>
            </w:r>
          </w:p>
        </w:tc>
        <w:tc>
          <w:tcPr>
            <w:tcW w:w="2837" w:type="dxa"/>
            <w:tcBorders>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1.提供合同复印件和发票复印件并加盖</w:t>
            </w:r>
            <w:r>
              <w:rPr>
                <w:rFonts w:hint="eastAsia" w:asciiTheme="minorEastAsia" w:hAnsiTheme="minorEastAsia" w:eastAsiaTheme="minorEastAsia" w:cstheme="minorEastAsia"/>
                <w:sz w:val="22"/>
                <w:szCs w:val="22"/>
                <w:highlight w:val="none"/>
                <w:lang w:eastAsia="zh-CN"/>
              </w:rPr>
              <w:t>报价</w:t>
            </w:r>
            <w:r>
              <w:rPr>
                <w:rFonts w:hint="eastAsia" w:asciiTheme="minorEastAsia" w:hAnsiTheme="minorEastAsia" w:eastAsiaTheme="minorEastAsia" w:cstheme="minorEastAsia"/>
                <w:sz w:val="22"/>
                <w:szCs w:val="22"/>
                <w:highlight w:val="none"/>
              </w:rPr>
              <w:t>人公章；</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2.提供合同和发票复印件不在时限内，或有遮挡涂改、未盖章或盖章不清晰</w:t>
            </w:r>
            <w:r>
              <w:rPr>
                <w:rFonts w:hint="eastAsia" w:asciiTheme="minorEastAsia" w:hAnsiTheme="minorEastAsia" w:eastAsiaTheme="minorEastAsia" w:cstheme="minorEastAsia"/>
                <w:sz w:val="22"/>
                <w:szCs w:val="22"/>
                <w:highlight w:val="none"/>
                <w:lang w:eastAsia="zh-CN"/>
              </w:rPr>
              <w:t>、</w:t>
            </w:r>
            <w:r>
              <w:rPr>
                <w:rFonts w:hint="eastAsia" w:asciiTheme="minorEastAsia" w:hAnsiTheme="minorEastAsia" w:eastAsiaTheme="minorEastAsia" w:cstheme="minorEastAsia"/>
                <w:sz w:val="22"/>
                <w:szCs w:val="22"/>
                <w:highlight w:val="none"/>
              </w:rPr>
              <w:t>产品信息不符、关键信息不清晰的，业绩无效。</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ascii="宋体" w:hAnsi="宋体" w:cs="宋体"/>
                <w:b/>
                <w:bCs/>
                <w:sz w:val="22"/>
                <w:szCs w:val="22"/>
                <w:highlight w:val="none"/>
              </w:rPr>
            </w:pPr>
            <w:r>
              <w:rPr>
                <w:rFonts w:hint="eastAsia" w:asciiTheme="minorEastAsia" w:hAnsiTheme="minorEastAsia" w:eastAsiaTheme="minorEastAsia" w:cstheme="minorEastAsia"/>
                <w:b/>
                <w:sz w:val="22"/>
                <w:szCs w:val="22"/>
                <w:highlight w:val="none"/>
              </w:rPr>
              <w:t>3.三</w:t>
            </w:r>
            <w:r>
              <w:rPr>
                <w:rFonts w:hint="eastAsia" w:asciiTheme="minorEastAsia" w:hAnsiTheme="minorEastAsia" w:eastAsiaTheme="minorEastAsia" w:cstheme="minorEastAsia"/>
                <w:b/>
                <w:sz w:val="22"/>
                <w:szCs w:val="22"/>
                <w:highlight w:val="none"/>
                <w:lang w:eastAsia="zh-CN"/>
              </w:rPr>
              <w:t>级</w:t>
            </w:r>
            <w:r>
              <w:rPr>
                <w:rFonts w:hint="eastAsia" w:asciiTheme="minorEastAsia" w:hAnsiTheme="minorEastAsia" w:eastAsiaTheme="minorEastAsia" w:cstheme="minorEastAsia"/>
                <w:b/>
                <w:sz w:val="22"/>
                <w:szCs w:val="22"/>
                <w:highlight w:val="none"/>
              </w:rPr>
              <w:t>医院需提供医院等级查询证明材料（官网网页截图或其他证明材料）</w:t>
            </w:r>
            <w:r>
              <w:rPr>
                <w:rFonts w:hint="eastAsia" w:asciiTheme="minorEastAsia" w:hAnsiTheme="minorEastAsia" w:eastAsiaTheme="minorEastAsia" w:cstheme="minorEastAsia"/>
                <w:sz w:val="22"/>
                <w:szCs w:val="22"/>
                <w:highlight w:val="none"/>
              </w:rPr>
              <w:t>无以上证明材料的，业绩无效。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1080" w:hRule="atLeast"/>
          <w:jc w:val="center"/>
        </w:trPr>
        <w:tc>
          <w:tcPr>
            <w:tcW w:w="739" w:type="dxa"/>
            <w:vMerge w:val="restart"/>
            <w:tcBorders>
              <w:top w:val="single" w:color="auto" w:sz="4" w:space="0"/>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lang w:eastAsia="zh-CN"/>
              </w:rPr>
            </w:pPr>
            <w:r>
              <w:rPr>
                <w:rFonts w:hint="eastAsia" w:asciiTheme="minorEastAsia" w:hAnsiTheme="minorEastAsia" w:eastAsiaTheme="minorEastAsia" w:cstheme="minorEastAsia"/>
                <w:sz w:val="22"/>
                <w:szCs w:val="22"/>
                <w:highlight w:val="none"/>
                <w:lang w:val="en-US" w:eastAsia="zh-CN"/>
              </w:rPr>
              <w:t>二</w:t>
            </w:r>
          </w:p>
        </w:tc>
        <w:tc>
          <w:tcPr>
            <w:tcW w:w="846" w:type="dxa"/>
            <w:vMerge w:val="restart"/>
            <w:tcBorders>
              <w:top w:val="single" w:color="auto" w:sz="4" w:space="0"/>
              <w:left w:val="single" w:color="auto" w:sz="4" w:space="0"/>
              <w:right w:val="single" w:color="auto" w:sz="4" w:space="0"/>
            </w:tcBorders>
            <w:vAlign w:val="center"/>
          </w:tcPr>
          <w:p>
            <w:pPr>
              <w:widowControl/>
              <w:spacing w:line="300" w:lineRule="exact"/>
              <w:jc w:val="center"/>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参数指标</w:t>
            </w:r>
            <w:r>
              <w:rPr>
                <w:rFonts w:hint="eastAsia" w:asciiTheme="minorEastAsia" w:hAnsiTheme="minorEastAsia" w:eastAsiaTheme="minorEastAsia" w:cstheme="minorEastAsia"/>
                <w:sz w:val="22"/>
                <w:szCs w:val="22"/>
                <w:highlight w:val="none"/>
                <w:lang w:eastAsia="zh-CN"/>
              </w:rPr>
              <w:t>正</w:t>
            </w:r>
            <w:r>
              <w:rPr>
                <w:rFonts w:hint="eastAsia" w:asciiTheme="minorEastAsia" w:hAnsiTheme="minorEastAsia" w:eastAsiaTheme="minorEastAsia" w:cstheme="minorEastAsia"/>
                <w:sz w:val="22"/>
                <w:szCs w:val="22"/>
                <w:highlight w:val="none"/>
              </w:rPr>
              <w:t>负偏离情况（</w:t>
            </w:r>
            <w:r>
              <w:rPr>
                <w:rFonts w:hint="eastAsia" w:asciiTheme="minorEastAsia" w:hAnsiTheme="minorEastAsia" w:eastAsiaTheme="minorEastAsia" w:cstheme="minorEastAsia"/>
                <w:sz w:val="22"/>
                <w:szCs w:val="22"/>
                <w:highlight w:val="none"/>
                <w:lang w:val="en-US" w:eastAsia="zh-CN"/>
              </w:rPr>
              <w:t>40</w:t>
            </w:r>
            <w:r>
              <w:rPr>
                <w:rFonts w:hint="eastAsia" w:asciiTheme="minorEastAsia" w:hAnsiTheme="minorEastAsia" w:eastAsiaTheme="minorEastAsia" w:cstheme="minorEastAsia"/>
                <w:sz w:val="22"/>
                <w:szCs w:val="22"/>
                <w:highlight w:val="none"/>
              </w:rPr>
              <w:t>）</w:t>
            </w:r>
          </w:p>
        </w:tc>
        <w:tc>
          <w:tcPr>
            <w:tcW w:w="834" w:type="dxa"/>
            <w:vMerge w:val="restart"/>
            <w:tcBorders>
              <w:top w:val="single" w:color="auto" w:sz="4" w:space="0"/>
              <w:left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lang w:val="en-US" w:eastAsia="zh-CN"/>
              </w:rPr>
              <w:t>40</w:t>
            </w:r>
            <w:r>
              <w:rPr>
                <w:rFonts w:hint="eastAsia" w:asciiTheme="minorEastAsia" w:hAnsiTheme="minorEastAsia" w:eastAsiaTheme="minorEastAsia" w:cstheme="minorEastAsia"/>
                <w:sz w:val="22"/>
                <w:szCs w:val="22"/>
                <w:highlight w:val="none"/>
              </w:rPr>
              <w:t>分</w:t>
            </w:r>
          </w:p>
        </w:tc>
        <w:tc>
          <w:tcPr>
            <w:tcW w:w="4874"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60" w:lineRule="exact"/>
              <w:textAlignment w:val="auto"/>
              <w:rPr>
                <w:rFonts w:hint="eastAsia"/>
                <w:b/>
                <w:bCs/>
              </w:rPr>
            </w:pPr>
            <w:r>
              <w:rPr>
                <w:rFonts w:hint="eastAsia"/>
                <w:b/>
                <w:bCs/>
                <w:sz w:val="20"/>
                <w:szCs w:val="20"/>
                <w:lang w:val="en-US" w:eastAsia="zh-CN"/>
              </w:rPr>
              <w:t>1.</w:t>
            </w:r>
            <w:r>
              <w:rPr>
                <w:rFonts w:hint="eastAsia"/>
                <w:b/>
                <w:bCs/>
                <w:sz w:val="20"/>
                <w:szCs w:val="20"/>
                <w:lang w:eastAsia="zh-CN"/>
              </w:rPr>
              <w:t>可以量化排名的▲号</w:t>
            </w:r>
            <w:r>
              <w:rPr>
                <w:rFonts w:hint="eastAsia"/>
                <w:b/>
                <w:bCs/>
                <w:sz w:val="20"/>
                <w:szCs w:val="20"/>
                <w:lang w:val="en-US" w:eastAsia="zh-CN"/>
              </w:rPr>
              <w:t>项</w:t>
            </w:r>
            <w:r>
              <w:rPr>
                <w:rFonts w:hint="eastAsia"/>
                <w:b/>
                <w:bCs/>
                <w:sz w:val="20"/>
                <w:szCs w:val="20"/>
                <w:lang w:eastAsia="zh-CN"/>
              </w:rPr>
              <w:t>、</w:t>
            </w:r>
            <w:r>
              <w:rPr>
                <w:rFonts w:hint="eastAsia"/>
                <w:b/>
                <w:bCs/>
                <w:sz w:val="20"/>
                <w:szCs w:val="20"/>
                <w:lang w:val="en-US" w:eastAsia="zh-CN"/>
              </w:rPr>
              <w:t>无标识项</w:t>
            </w:r>
            <w:r>
              <w:rPr>
                <w:rFonts w:hint="eastAsia"/>
                <w:b/>
                <w:bCs/>
                <w:sz w:val="20"/>
                <w:szCs w:val="20"/>
                <w:lang w:eastAsia="zh-CN"/>
              </w:rPr>
              <w:t>指标的正偏离评分规则：按偏离程度由高到低排名，排名第一得标准分值，排名第二按标准分值的25%递减得分，依此类推，</w:t>
            </w:r>
            <w:r>
              <w:rPr>
                <w:rFonts w:hint="eastAsia"/>
                <w:b/>
                <w:bCs/>
              </w:rPr>
              <w:t>（技术指标负偏离不参与排名，为0分。）</w:t>
            </w:r>
          </w:p>
          <w:p>
            <w:pPr>
              <w:keepNext w:val="0"/>
              <w:keepLines w:val="0"/>
              <w:pageBreakBefore w:val="0"/>
              <w:widowControl w:val="0"/>
              <w:numPr>
                <w:ilvl w:val="0"/>
                <w:numId w:val="0"/>
              </w:numPr>
              <w:kinsoku/>
              <w:wordWrap/>
              <w:overflowPunct/>
              <w:topLinePunct w:val="0"/>
              <w:autoSpaceDE/>
              <w:autoSpaceDN/>
              <w:bidi w:val="0"/>
              <w:adjustRightInd/>
              <w:snapToGrid/>
              <w:spacing w:line="260" w:lineRule="exact"/>
              <w:textAlignment w:val="auto"/>
              <w:rPr>
                <w:rFonts w:hint="eastAsia"/>
              </w:rPr>
            </w:pPr>
            <w:r>
              <w:rPr>
                <w:rFonts w:hint="eastAsia"/>
                <w:sz w:val="20"/>
                <w:szCs w:val="20"/>
                <w:lang w:eastAsia="zh-CN"/>
              </w:rPr>
              <w:t>（三分之二以上技术专家认定正偏离对产品性能没有实质意义的指标值，可以不列入排名，得分一致，但须备注：正偏离无实质意义）</w:t>
            </w:r>
          </w:p>
          <w:p>
            <w:pPr>
              <w:spacing w:line="300" w:lineRule="exact"/>
              <w:rPr>
                <w:rFonts w:hint="eastAsia" w:asciiTheme="minorEastAsia" w:hAnsiTheme="minorEastAsia" w:eastAsiaTheme="minorEastAsia" w:cstheme="minorEastAsia"/>
                <w:sz w:val="22"/>
                <w:szCs w:val="22"/>
                <w:highlight w:val="none"/>
                <w:lang w:eastAsia="zh-CN"/>
              </w:rPr>
            </w:pPr>
          </w:p>
        </w:tc>
        <w:tc>
          <w:tcPr>
            <w:tcW w:w="2837" w:type="dxa"/>
            <w:vMerge w:val="restart"/>
            <w:tcBorders>
              <w:left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b/>
                <w:sz w:val="22"/>
                <w:szCs w:val="22"/>
                <w:highlight w:val="none"/>
                <w:lang w:val="zh-CN"/>
              </w:rPr>
              <w:t>说明：带“</w:t>
            </w:r>
            <w:r>
              <w:rPr>
                <w:rFonts w:hint="eastAsia" w:ascii="仿宋_GB2312" w:hAnsi="仿宋_GB2312" w:eastAsia="仿宋_GB2312" w:cs="仿宋_GB2312"/>
                <w:b/>
                <w:sz w:val="22"/>
                <w:szCs w:val="22"/>
                <w:highlight w:val="none"/>
                <w:lang w:val="zh-CN"/>
              </w:rPr>
              <w:t>★</w:t>
            </w:r>
            <w:r>
              <w:rPr>
                <w:rFonts w:hint="eastAsia" w:asciiTheme="minorEastAsia" w:hAnsiTheme="minorEastAsia" w:eastAsiaTheme="minorEastAsia" w:cstheme="minorEastAsia"/>
                <w:b/>
                <w:sz w:val="22"/>
                <w:szCs w:val="22"/>
                <w:highlight w:val="none"/>
                <w:lang w:val="zh-CN"/>
              </w:rPr>
              <w:t>”“</w:t>
            </w:r>
            <w:r>
              <w:rPr>
                <w:rFonts w:hint="eastAsia" w:asciiTheme="minorEastAsia" w:hAnsiTheme="minorEastAsia" w:eastAsiaTheme="minorEastAsia" w:cstheme="minorEastAsia"/>
                <w:kern w:val="2"/>
                <w:sz w:val="22"/>
                <w:szCs w:val="22"/>
                <w:highlight w:val="none"/>
                <w:lang w:val="zh-CN" w:eastAsia="zh-CN" w:bidi="ar-SA"/>
              </w:rPr>
              <w:t>▲</w:t>
            </w:r>
            <w:r>
              <w:rPr>
                <w:rFonts w:hint="eastAsia" w:asciiTheme="minorEastAsia" w:hAnsiTheme="minorEastAsia" w:eastAsiaTheme="minorEastAsia" w:cstheme="minorEastAsia"/>
                <w:b/>
                <w:sz w:val="22"/>
                <w:szCs w:val="22"/>
                <w:highlight w:val="none"/>
                <w:lang w:val="zh-CN"/>
              </w:rPr>
              <w:t>”条款必须提供技术支持材料（项目有具体要求的以项目为准）：产品规格表、产品宣传彩页、技术白皮书、制造商官方网站发布的产品信息、说明书等或检测机构出具的检测报告、生产厂家的承诺书等；对参数配置数量、定制产品或待开发软件等功能指标要求，以报价人响应承诺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116" w:hRule="atLeast"/>
          <w:jc w:val="center"/>
        </w:trPr>
        <w:tc>
          <w:tcPr>
            <w:tcW w:w="739" w:type="dxa"/>
            <w:vMerge w:val="continue"/>
            <w:tcBorders>
              <w:right w:val="single" w:color="auto" w:sz="4" w:space="0"/>
            </w:tcBorders>
            <w:vAlign w:val="center"/>
          </w:tcPr>
          <w:p>
            <w:pPr>
              <w:spacing w:line="300" w:lineRule="exact"/>
              <w:ind w:firstLine="420" w:firstLineChars="200"/>
              <w:jc w:val="left"/>
            </w:pPr>
          </w:p>
        </w:tc>
        <w:tc>
          <w:tcPr>
            <w:tcW w:w="846" w:type="dxa"/>
            <w:vMerge w:val="continue"/>
            <w:tcBorders>
              <w:left w:val="single" w:color="auto" w:sz="4" w:space="0"/>
              <w:right w:val="single" w:color="auto" w:sz="4" w:space="0"/>
            </w:tcBorders>
            <w:vAlign w:val="center"/>
          </w:tcPr>
          <w:p>
            <w:pPr>
              <w:spacing w:line="300" w:lineRule="exact"/>
              <w:ind w:firstLine="420" w:firstLineChars="200"/>
              <w:jc w:val="left"/>
            </w:pPr>
          </w:p>
        </w:tc>
        <w:tc>
          <w:tcPr>
            <w:tcW w:w="834" w:type="dxa"/>
            <w:vMerge w:val="continue"/>
            <w:tcBorders>
              <w:left w:val="single" w:color="auto" w:sz="4" w:space="0"/>
              <w:right w:val="single" w:color="auto" w:sz="4" w:space="0"/>
            </w:tcBorders>
            <w:vAlign w:val="center"/>
          </w:tcPr>
          <w:p>
            <w:pPr>
              <w:spacing w:line="300" w:lineRule="exact"/>
              <w:ind w:firstLine="420" w:firstLineChars="200"/>
              <w:jc w:val="left"/>
            </w:pPr>
          </w:p>
        </w:tc>
        <w:tc>
          <w:tcPr>
            <w:tcW w:w="712" w:type="dxa"/>
            <w:vMerge w:val="restart"/>
            <w:tcBorders>
              <w:top w:val="single" w:color="auto" w:sz="4" w:space="0"/>
              <w:left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 w:val="22"/>
                <w:szCs w:val="22"/>
                <w:highlight w:val="none"/>
                <w:lang w:eastAsia="zh-CN"/>
              </w:rPr>
            </w:pPr>
            <w:r>
              <w:rPr>
                <w:rFonts w:hint="eastAsia" w:ascii="宋体" w:hAnsi="宋体" w:cs="宋体"/>
                <w:sz w:val="20"/>
                <w:szCs w:val="20"/>
                <w:highlight w:val="none"/>
                <w:lang w:eastAsia="zh-CN"/>
              </w:rPr>
              <w:t>可量化项（</w:t>
            </w:r>
            <w:r>
              <w:rPr>
                <w:rFonts w:hint="eastAsia" w:ascii="宋体" w:hAnsi="宋体" w:cs="宋体"/>
                <w:sz w:val="20"/>
                <w:szCs w:val="20"/>
                <w:highlight w:val="none"/>
                <w:lang w:val="en-US" w:eastAsia="zh-CN"/>
              </w:rPr>
              <w:t>27</w:t>
            </w:r>
            <w:r>
              <w:rPr>
                <w:rFonts w:hint="eastAsia" w:asciiTheme="minorEastAsia" w:hAnsiTheme="minorEastAsia" w:eastAsiaTheme="minorEastAsia" w:cstheme="minorEastAsia"/>
                <w:sz w:val="22"/>
                <w:szCs w:val="22"/>
                <w:highlight w:val="none"/>
                <w:lang w:val="en-US" w:eastAsia="zh-CN"/>
              </w:rPr>
              <w:t>分</w:t>
            </w:r>
            <w:r>
              <w:rPr>
                <w:rFonts w:hint="eastAsia" w:ascii="宋体" w:hAnsi="宋体" w:cs="宋体"/>
                <w:sz w:val="20"/>
                <w:szCs w:val="20"/>
                <w:highlight w:val="none"/>
                <w:lang w:eastAsia="zh-CN"/>
              </w:rPr>
              <w:t>）</w:t>
            </w:r>
          </w:p>
        </w:tc>
        <w:tc>
          <w:tcPr>
            <w:tcW w:w="330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pPr>
            <w:r>
              <w:rPr>
                <w:rFonts w:hint="eastAsia" w:ascii="黑体" w:hAnsi="宋体" w:eastAsia="黑体" w:cs="黑体"/>
                <w:i w:val="0"/>
                <w:color w:val="auto"/>
                <w:kern w:val="0"/>
                <w:sz w:val="20"/>
                <w:szCs w:val="20"/>
                <w:u w:val="none"/>
                <w:lang w:val="zh-CN" w:eastAsia="zh-CN" w:bidi="ar"/>
              </w:rPr>
              <w:t>▲</w:t>
            </w:r>
            <w:r>
              <w:rPr>
                <w:rFonts w:hint="eastAsia" w:ascii="黑体" w:hAnsi="宋体" w:eastAsia="黑体" w:cs="黑体"/>
                <w:i w:val="0"/>
                <w:color w:val="auto"/>
                <w:kern w:val="0"/>
                <w:sz w:val="20"/>
                <w:szCs w:val="20"/>
                <w:u w:val="none"/>
                <w:lang w:val="en-US" w:eastAsia="zh-CN" w:bidi="ar"/>
              </w:rPr>
              <w:t>5检测速度：单机检测速度≥220测试/小时</w:t>
            </w:r>
          </w:p>
        </w:tc>
        <w:tc>
          <w:tcPr>
            <w:tcW w:w="86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黑体" w:hAnsi="宋体" w:eastAsia="黑体" w:cs="黑体"/>
                <w:i w:val="0"/>
                <w:color w:val="auto"/>
                <w:kern w:val="0"/>
                <w:sz w:val="20"/>
                <w:szCs w:val="20"/>
                <w:u w:val="none"/>
                <w:lang w:val="en-US" w:eastAsia="zh-CN" w:bidi="ar"/>
              </w:rPr>
            </w:pPr>
            <w:r>
              <w:rPr>
                <w:rFonts w:hint="eastAsia" w:ascii="黑体" w:hAnsi="宋体" w:eastAsia="黑体" w:cs="黑体"/>
                <w:i w:val="0"/>
                <w:color w:val="auto"/>
                <w:kern w:val="0"/>
                <w:sz w:val="20"/>
                <w:szCs w:val="20"/>
                <w:u w:val="none"/>
                <w:lang w:val="en-US" w:eastAsia="zh-CN" w:bidi="ar"/>
              </w:rPr>
              <w:t>6分</w:t>
            </w:r>
          </w:p>
        </w:tc>
        <w:tc>
          <w:tcPr>
            <w:tcW w:w="2837" w:type="dxa"/>
            <w:vMerge w:val="continue"/>
            <w:tcBorders>
              <w:left w:val="single" w:color="auto" w:sz="4" w:space="0"/>
              <w:right w:val="single" w:color="auto" w:sz="4" w:space="0"/>
            </w:tcBorders>
            <w:vAlign w:val="center"/>
          </w:tcPr>
          <w:p>
            <w:pPr>
              <w:spacing w:line="300" w:lineRule="exact"/>
              <w:ind w:firstLine="440" w:firstLineChars="200"/>
              <w:jc w:val="left"/>
              <w:rPr>
                <w:rFonts w:hint="eastAsia" w:asciiTheme="minorEastAsia" w:hAnsiTheme="minorEastAsia" w:eastAsiaTheme="minorEastAsia" w:cstheme="minorEastAsia"/>
                <w:sz w:val="22"/>
                <w:szCs w:val="22"/>
                <w:highlight w:val="none"/>
                <w:lang w:eastAsia="zh-C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116" w:hRule="atLeast"/>
          <w:jc w:val="center"/>
        </w:trPr>
        <w:tc>
          <w:tcPr>
            <w:tcW w:w="739" w:type="dxa"/>
            <w:vMerge w:val="continue"/>
            <w:tcBorders>
              <w:right w:val="single" w:color="auto" w:sz="4" w:space="0"/>
            </w:tcBorders>
            <w:vAlign w:val="center"/>
          </w:tcPr>
          <w:p>
            <w:pPr>
              <w:keepNext w:val="0"/>
              <w:keepLines w:val="0"/>
              <w:widowControl/>
              <w:suppressLineNumbers w:val="0"/>
              <w:jc w:val="left"/>
              <w:textAlignment w:val="center"/>
            </w:pPr>
          </w:p>
        </w:tc>
        <w:tc>
          <w:tcPr>
            <w:tcW w:w="846" w:type="dxa"/>
            <w:vMerge w:val="continue"/>
            <w:tcBorders>
              <w:left w:val="single" w:color="auto" w:sz="4" w:space="0"/>
              <w:right w:val="single" w:color="auto" w:sz="4" w:space="0"/>
            </w:tcBorders>
            <w:vAlign w:val="center"/>
          </w:tcPr>
          <w:p>
            <w:pPr>
              <w:keepNext w:val="0"/>
              <w:keepLines w:val="0"/>
              <w:widowControl/>
              <w:suppressLineNumbers w:val="0"/>
              <w:jc w:val="left"/>
              <w:textAlignment w:val="center"/>
            </w:pPr>
          </w:p>
        </w:tc>
        <w:tc>
          <w:tcPr>
            <w:tcW w:w="834" w:type="dxa"/>
            <w:vMerge w:val="continue"/>
            <w:tcBorders>
              <w:left w:val="single" w:color="auto" w:sz="4" w:space="0"/>
              <w:right w:val="single" w:color="auto" w:sz="4" w:space="0"/>
            </w:tcBorders>
            <w:vAlign w:val="center"/>
          </w:tcPr>
          <w:p>
            <w:pPr>
              <w:keepNext w:val="0"/>
              <w:keepLines w:val="0"/>
              <w:widowControl/>
              <w:suppressLineNumbers w:val="0"/>
              <w:jc w:val="left"/>
              <w:textAlignment w:val="center"/>
            </w:pPr>
          </w:p>
        </w:tc>
        <w:tc>
          <w:tcPr>
            <w:tcW w:w="712" w:type="dxa"/>
            <w:vMerge w:val="continue"/>
            <w:tcBorders>
              <w:left w:val="single" w:color="auto" w:sz="4" w:space="0"/>
              <w:right w:val="single" w:color="auto" w:sz="4" w:space="0"/>
            </w:tcBorders>
            <w:vAlign w:val="center"/>
          </w:tcPr>
          <w:p>
            <w:pPr>
              <w:keepNext w:val="0"/>
              <w:keepLines w:val="0"/>
              <w:widowControl/>
              <w:suppressLineNumbers w:val="0"/>
              <w:jc w:val="left"/>
              <w:textAlignment w:val="center"/>
            </w:pPr>
          </w:p>
        </w:tc>
        <w:tc>
          <w:tcPr>
            <w:tcW w:w="330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黑体" w:hAnsi="宋体" w:eastAsia="黑体" w:cs="黑体"/>
                <w:i w:val="0"/>
                <w:color w:val="auto"/>
                <w:kern w:val="0"/>
                <w:sz w:val="20"/>
                <w:szCs w:val="20"/>
                <w:u w:val="none"/>
                <w:lang w:val="zh-CN" w:eastAsia="zh-CN" w:bidi="ar"/>
              </w:rPr>
            </w:pPr>
            <w:r>
              <w:rPr>
                <w:rFonts w:hint="eastAsia" w:ascii="黑体" w:hAnsi="宋体" w:eastAsia="黑体" w:cs="黑体"/>
                <w:i w:val="0"/>
                <w:color w:val="auto"/>
                <w:kern w:val="0"/>
                <w:sz w:val="20"/>
                <w:szCs w:val="20"/>
                <w:u w:val="none"/>
                <w:lang w:val="zh-CN" w:eastAsia="zh-CN" w:bidi="ar"/>
              </w:rPr>
              <w:t>▲</w:t>
            </w:r>
            <w:r>
              <w:rPr>
                <w:rFonts w:hint="eastAsia" w:ascii="黑体" w:hAnsi="宋体" w:eastAsia="黑体" w:cs="黑体"/>
                <w:i w:val="0"/>
                <w:color w:val="auto"/>
                <w:kern w:val="0"/>
                <w:sz w:val="20"/>
                <w:szCs w:val="20"/>
                <w:u w:val="none"/>
                <w:lang w:val="en-US" w:eastAsia="zh-CN" w:bidi="ar"/>
              </w:rPr>
              <w:t>6检测项目：</w:t>
            </w:r>
            <w:r>
              <w:rPr>
                <w:rFonts w:hint="eastAsia" w:ascii="黑体" w:hAnsi="宋体" w:eastAsia="黑体" w:cs="黑体"/>
                <w:i w:val="0"/>
                <w:color w:val="auto"/>
                <w:kern w:val="0"/>
                <w:sz w:val="20"/>
                <w:szCs w:val="20"/>
                <w:u w:val="none"/>
                <w:lang w:val="zh-CN" w:eastAsia="zh-CN" w:bidi="ar"/>
              </w:rPr>
              <w:t>≥60项；须包含常规项目：免疫球蛋白A、G、M;补体C3、C4；C反应蛋白、抗链O、类风湿</w:t>
            </w:r>
          </w:p>
        </w:tc>
        <w:tc>
          <w:tcPr>
            <w:tcW w:w="86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黑体" w:hAnsi="宋体" w:eastAsia="黑体" w:cs="黑体"/>
                <w:i w:val="0"/>
                <w:color w:val="auto"/>
                <w:kern w:val="0"/>
                <w:sz w:val="20"/>
                <w:szCs w:val="20"/>
                <w:u w:val="none"/>
                <w:lang w:val="zh-CN" w:eastAsia="zh-CN" w:bidi="ar"/>
              </w:rPr>
            </w:pPr>
            <w:r>
              <w:rPr>
                <w:rFonts w:hint="eastAsia" w:ascii="黑体" w:hAnsi="宋体" w:eastAsia="黑体" w:cs="黑体"/>
                <w:i w:val="0"/>
                <w:color w:val="auto"/>
                <w:kern w:val="0"/>
                <w:sz w:val="20"/>
                <w:szCs w:val="20"/>
                <w:u w:val="none"/>
                <w:lang w:val="en-US" w:eastAsia="zh-CN" w:bidi="ar"/>
              </w:rPr>
              <w:t>6分</w:t>
            </w:r>
          </w:p>
        </w:tc>
        <w:tc>
          <w:tcPr>
            <w:tcW w:w="2837" w:type="dxa"/>
            <w:vMerge w:val="continue"/>
            <w:tcBorders>
              <w:left w:val="single" w:color="auto" w:sz="4" w:space="0"/>
              <w:right w:val="single" w:color="auto" w:sz="4" w:space="0"/>
            </w:tcBorders>
            <w:vAlign w:val="center"/>
          </w:tcPr>
          <w:p>
            <w:pPr>
              <w:keepNext w:val="0"/>
              <w:keepLines w:val="0"/>
              <w:widowControl/>
              <w:suppressLineNumbers w:val="0"/>
              <w:jc w:val="left"/>
              <w:textAlignment w:val="center"/>
              <w:rPr>
                <w:rFonts w:hint="eastAsia" w:ascii="黑体" w:hAnsi="宋体" w:eastAsia="黑体" w:cs="黑体"/>
                <w:i w:val="0"/>
                <w:color w:val="auto"/>
                <w:kern w:val="0"/>
                <w:sz w:val="20"/>
                <w:szCs w:val="20"/>
                <w:u w:val="none"/>
                <w:lang w:val="zh-CN" w:eastAsia="zh-CN" w:bidi="ar"/>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116" w:hRule="atLeast"/>
          <w:jc w:val="center"/>
        </w:trPr>
        <w:tc>
          <w:tcPr>
            <w:tcW w:w="739" w:type="dxa"/>
            <w:vMerge w:val="continue"/>
            <w:tcBorders>
              <w:right w:val="single" w:color="auto" w:sz="4" w:space="0"/>
            </w:tcBorders>
            <w:vAlign w:val="center"/>
          </w:tcPr>
          <w:p>
            <w:pPr>
              <w:keepNext w:val="0"/>
              <w:keepLines w:val="0"/>
              <w:widowControl/>
              <w:suppressLineNumbers w:val="0"/>
              <w:jc w:val="left"/>
              <w:textAlignment w:val="center"/>
              <w:rPr>
                <w:rFonts w:hint="eastAsia" w:ascii="黑体" w:hAnsi="宋体" w:eastAsia="黑体" w:cs="黑体"/>
                <w:i w:val="0"/>
                <w:color w:val="auto"/>
                <w:kern w:val="0"/>
                <w:sz w:val="20"/>
                <w:szCs w:val="20"/>
                <w:u w:val="none"/>
                <w:lang w:val="zh-CN" w:eastAsia="zh-CN" w:bidi="ar"/>
              </w:rPr>
            </w:pPr>
          </w:p>
        </w:tc>
        <w:tc>
          <w:tcPr>
            <w:tcW w:w="846" w:type="dxa"/>
            <w:vMerge w:val="continue"/>
            <w:tcBorders>
              <w:left w:val="single" w:color="auto" w:sz="4" w:space="0"/>
              <w:right w:val="single" w:color="auto" w:sz="4" w:space="0"/>
            </w:tcBorders>
            <w:vAlign w:val="center"/>
          </w:tcPr>
          <w:p>
            <w:pPr>
              <w:keepNext w:val="0"/>
              <w:keepLines w:val="0"/>
              <w:widowControl/>
              <w:suppressLineNumbers w:val="0"/>
              <w:jc w:val="left"/>
              <w:textAlignment w:val="center"/>
              <w:rPr>
                <w:rFonts w:hint="eastAsia" w:ascii="黑体" w:hAnsi="宋体" w:eastAsia="黑体" w:cs="黑体"/>
                <w:i w:val="0"/>
                <w:color w:val="auto"/>
                <w:kern w:val="0"/>
                <w:sz w:val="20"/>
                <w:szCs w:val="20"/>
                <w:u w:val="none"/>
                <w:lang w:val="zh-CN" w:eastAsia="zh-CN" w:bidi="ar"/>
              </w:rPr>
            </w:pPr>
          </w:p>
        </w:tc>
        <w:tc>
          <w:tcPr>
            <w:tcW w:w="834" w:type="dxa"/>
            <w:vMerge w:val="continue"/>
            <w:tcBorders>
              <w:left w:val="single" w:color="auto" w:sz="4" w:space="0"/>
              <w:right w:val="single" w:color="auto" w:sz="4" w:space="0"/>
            </w:tcBorders>
            <w:vAlign w:val="center"/>
          </w:tcPr>
          <w:p>
            <w:pPr>
              <w:keepNext w:val="0"/>
              <w:keepLines w:val="0"/>
              <w:widowControl/>
              <w:suppressLineNumbers w:val="0"/>
              <w:jc w:val="left"/>
              <w:textAlignment w:val="center"/>
              <w:rPr>
                <w:rFonts w:hint="eastAsia" w:ascii="黑体" w:hAnsi="宋体" w:eastAsia="黑体" w:cs="黑体"/>
                <w:i w:val="0"/>
                <w:color w:val="auto"/>
                <w:kern w:val="0"/>
                <w:sz w:val="20"/>
                <w:szCs w:val="20"/>
                <w:u w:val="none"/>
                <w:lang w:val="zh-CN" w:eastAsia="zh-CN" w:bidi="ar"/>
              </w:rPr>
            </w:pPr>
          </w:p>
        </w:tc>
        <w:tc>
          <w:tcPr>
            <w:tcW w:w="712" w:type="dxa"/>
            <w:vMerge w:val="continue"/>
            <w:tcBorders>
              <w:left w:val="single" w:color="auto" w:sz="4" w:space="0"/>
              <w:right w:val="single" w:color="auto" w:sz="4" w:space="0"/>
            </w:tcBorders>
            <w:vAlign w:val="center"/>
          </w:tcPr>
          <w:p>
            <w:pPr>
              <w:keepNext w:val="0"/>
              <w:keepLines w:val="0"/>
              <w:widowControl/>
              <w:suppressLineNumbers w:val="0"/>
              <w:jc w:val="left"/>
              <w:textAlignment w:val="center"/>
              <w:rPr>
                <w:rFonts w:hint="eastAsia" w:ascii="黑体" w:hAnsi="宋体" w:eastAsia="黑体" w:cs="黑体"/>
                <w:i w:val="0"/>
                <w:color w:val="auto"/>
                <w:kern w:val="0"/>
                <w:sz w:val="20"/>
                <w:szCs w:val="20"/>
                <w:u w:val="none"/>
                <w:lang w:val="zh-CN" w:eastAsia="zh-CN" w:bidi="ar"/>
              </w:rPr>
            </w:pPr>
          </w:p>
        </w:tc>
        <w:tc>
          <w:tcPr>
            <w:tcW w:w="330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黑体" w:hAnsi="宋体" w:eastAsia="黑体" w:cs="黑体"/>
                <w:i w:val="0"/>
                <w:color w:val="auto"/>
                <w:kern w:val="0"/>
                <w:sz w:val="20"/>
                <w:szCs w:val="20"/>
                <w:u w:val="none"/>
                <w:lang w:val="zh-CN" w:eastAsia="zh-CN" w:bidi="ar"/>
              </w:rPr>
            </w:pPr>
            <w:r>
              <w:rPr>
                <w:rFonts w:hint="eastAsia" w:ascii="黑体" w:hAnsi="宋体" w:eastAsia="黑体" w:cs="黑体"/>
                <w:i w:val="0"/>
                <w:color w:val="auto"/>
                <w:kern w:val="0"/>
                <w:sz w:val="20"/>
                <w:szCs w:val="20"/>
                <w:u w:val="none"/>
                <w:lang w:val="zh-CN" w:eastAsia="zh-CN" w:bidi="ar"/>
              </w:rPr>
              <w:t>▲</w:t>
            </w:r>
            <w:r>
              <w:rPr>
                <w:rFonts w:hint="eastAsia" w:ascii="黑体" w:hAnsi="宋体" w:eastAsia="黑体" w:cs="黑体"/>
                <w:i w:val="0"/>
                <w:color w:val="auto"/>
                <w:kern w:val="0"/>
                <w:sz w:val="20"/>
                <w:szCs w:val="20"/>
                <w:u w:val="none"/>
                <w:lang w:val="en-US" w:eastAsia="zh-CN" w:bidi="ar"/>
              </w:rPr>
              <w:t>7</w:t>
            </w:r>
            <w:r>
              <w:rPr>
                <w:rFonts w:hint="eastAsia" w:ascii="黑体" w:hAnsi="宋体" w:eastAsia="黑体" w:cs="黑体"/>
                <w:i w:val="0"/>
                <w:color w:val="auto"/>
                <w:kern w:val="0"/>
                <w:sz w:val="20"/>
                <w:szCs w:val="20"/>
                <w:u w:val="none"/>
                <w:lang w:val="zh-CN" w:eastAsia="zh-CN" w:bidi="ar"/>
              </w:rPr>
              <w:t>特殊项目：须包含：免疫球蛋白亚型IgG1、IgG2、IgG3、IgG4四项、游离轻链κ、游离轻链λ俩项、可溶性转铁蛋白受体sTfR、纤溶酶原、载脂蛋白E并提供注册证。</w:t>
            </w:r>
          </w:p>
        </w:tc>
        <w:tc>
          <w:tcPr>
            <w:tcW w:w="86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黑体" w:hAnsi="宋体" w:eastAsia="黑体" w:cs="黑体"/>
                <w:i w:val="0"/>
                <w:color w:val="auto"/>
                <w:kern w:val="0"/>
                <w:sz w:val="20"/>
                <w:szCs w:val="20"/>
                <w:u w:val="none"/>
                <w:lang w:val="zh-CN" w:eastAsia="zh-CN" w:bidi="ar"/>
              </w:rPr>
            </w:pPr>
            <w:r>
              <w:rPr>
                <w:rFonts w:hint="eastAsia" w:ascii="黑体" w:hAnsi="宋体" w:eastAsia="黑体" w:cs="黑体"/>
                <w:i w:val="0"/>
                <w:color w:val="auto"/>
                <w:kern w:val="0"/>
                <w:sz w:val="20"/>
                <w:szCs w:val="20"/>
                <w:u w:val="none"/>
                <w:lang w:val="en-US" w:eastAsia="zh-CN" w:bidi="ar"/>
              </w:rPr>
              <w:t>6分</w:t>
            </w:r>
          </w:p>
        </w:tc>
        <w:tc>
          <w:tcPr>
            <w:tcW w:w="2837" w:type="dxa"/>
            <w:vMerge w:val="continue"/>
            <w:tcBorders>
              <w:left w:val="single" w:color="auto" w:sz="4" w:space="0"/>
              <w:right w:val="single" w:color="auto" w:sz="4" w:space="0"/>
            </w:tcBorders>
            <w:vAlign w:val="center"/>
          </w:tcPr>
          <w:p>
            <w:pPr>
              <w:keepNext w:val="0"/>
              <w:keepLines w:val="0"/>
              <w:widowControl/>
              <w:suppressLineNumbers w:val="0"/>
              <w:jc w:val="left"/>
              <w:textAlignment w:val="center"/>
              <w:rPr>
                <w:rFonts w:hint="eastAsia" w:ascii="黑体" w:hAnsi="宋体" w:eastAsia="黑体" w:cs="黑体"/>
                <w:i w:val="0"/>
                <w:color w:val="auto"/>
                <w:kern w:val="0"/>
                <w:sz w:val="20"/>
                <w:szCs w:val="20"/>
                <w:u w:val="none"/>
                <w:lang w:val="zh-CN" w:eastAsia="zh-CN" w:bidi="ar"/>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444" w:hRule="atLeast"/>
          <w:jc w:val="center"/>
        </w:trPr>
        <w:tc>
          <w:tcPr>
            <w:tcW w:w="739" w:type="dxa"/>
            <w:vMerge w:val="continue"/>
            <w:tcBorders>
              <w:right w:val="single" w:color="auto" w:sz="4" w:space="0"/>
            </w:tcBorders>
            <w:vAlign w:val="center"/>
          </w:tcPr>
          <w:p>
            <w:pPr>
              <w:keepNext w:val="0"/>
              <w:keepLines w:val="0"/>
              <w:widowControl/>
              <w:suppressLineNumbers w:val="0"/>
              <w:jc w:val="left"/>
              <w:textAlignment w:val="center"/>
              <w:rPr>
                <w:rFonts w:hint="eastAsia" w:ascii="黑体" w:hAnsi="宋体" w:eastAsia="黑体" w:cs="黑体"/>
                <w:i w:val="0"/>
                <w:color w:val="auto"/>
                <w:kern w:val="0"/>
                <w:sz w:val="20"/>
                <w:szCs w:val="20"/>
                <w:u w:val="none"/>
                <w:lang w:val="zh-CN" w:eastAsia="zh-CN" w:bidi="ar"/>
              </w:rPr>
            </w:pPr>
          </w:p>
        </w:tc>
        <w:tc>
          <w:tcPr>
            <w:tcW w:w="846" w:type="dxa"/>
            <w:vMerge w:val="continue"/>
            <w:tcBorders>
              <w:left w:val="single" w:color="auto" w:sz="4" w:space="0"/>
              <w:right w:val="single" w:color="auto" w:sz="4" w:space="0"/>
            </w:tcBorders>
            <w:vAlign w:val="center"/>
          </w:tcPr>
          <w:p>
            <w:pPr>
              <w:keepNext w:val="0"/>
              <w:keepLines w:val="0"/>
              <w:widowControl/>
              <w:suppressLineNumbers w:val="0"/>
              <w:jc w:val="left"/>
              <w:textAlignment w:val="center"/>
              <w:rPr>
                <w:rFonts w:hint="eastAsia" w:ascii="黑体" w:hAnsi="宋体" w:eastAsia="黑体" w:cs="黑体"/>
                <w:i w:val="0"/>
                <w:color w:val="auto"/>
                <w:kern w:val="0"/>
                <w:sz w:val="20"/>
                <w:szCs w:val="20"/>
                <w:u w:val="none"/>
                <w:lang w:val="zh-CN" w:eastAsia="zh-CN" w:bidi="ar"/>
              </w:rPr>
            </w:pPr>
          </w:p>
        </w:tc>
        <w:tc>
          <w:tcPr>
            <w:tcW w:w="834" w:type="dxa"/>
            <w:vMerge w:val="continue"/>
            <w:tcBorders>
              <w:left w:val="single" w:color="auto" w:sz="4" w:space="0"/>
              <w:right w:val="single" w:color="auto" w:sz="4" w:space="0"/>
            </w:tcBorders>
            <w:vAlign w:val="center"/>
          </w:tcPr>
          <w:p>
            <w:pPr>
              <w:keepNext w:val="0"/>
              <w:keepLines w:val="0"/>
              <w:widowControl/>
              <w:suppressLineNumbers w:val="0"/>
              <w:jc w:val="left"/>
              <w:textAlignment w:val="center"/>
              <w:rPr>
                <w:rFonts w:hint="eastAsia" w:ascii="黑体" w:hAnsi="宋体" w:eastAsia="黑体" w:cs="黑体"/>
                <w:i w:val="0"/>
                <w:color w:val="auto"/>
                <w:kern w:val="0"/>
                <w:sz w:val="20"/>
                <w:szCs w:val="20"/>
                <w:u w:val="none"/>
                <w:lang w:val="zh-CN" w:eastAsia="zh-CN" w:bidi="ar"/>
              </w:rPr>
            </w:pPr>
          </w:p>
        </w:tc>
        <w:tc>
          <w:tcPr>
            <w:tcW w:w="712" w:type="dxa"/>
            <w:vMerge w:val="continue"/>
            <w:tcBorders>
              <w:left w:val="single" w:color="auto" w:sz="4" w:space="0"/>
              <w:right w:val="single" w:color="auto" w:sz="4" w:space="0"/>
            </w:tcBorders>
            <w:vAlign w:val="center"/>
          </w:tcPr>
          <w:p>
            <w:pPr>
              <w:keepNext w:val="0"/>
              <w:keepLines w:val="0"/>
              <w:widowControl/>
              <w:suppressLineNumbers w:val="0"/>
              <w:jc w:val="left"/>
              <w:textAlignment w:val="center"/>
              <w:rPr>
                <w:rFonts w:hint="eastAsia" w:ascii="黑体" w:hAnsi="宋体" w:eastAsia="黑体" w:cs="黑体"/>
                <w:i w:val="0"/>
                <w:color w:val="auto"/>
                <w:kern w:val="0"/>
                <w:sz w:val="20"/>
                <w:szCs w:val="20"/>
                <w:u w:val="none"/>
                <w:lang w:val="zh-CN" w:eastAsia="zh-CN" w:bidi="ar"/>
              </w:rPr>
            </w:pPr>
          </w:p>
        </w:tc>
        <w:tc>
          <w:tcPr>
            <w:tcW w:w="330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黑体" w:hAnsi="宋体" w:eastAsia="黑体" w:cs="黑体"/>
                <w:i w:val="0"/>
                <w:color w:val="auto"/>
                <w:kern w:val="0"/>
                <w:sz w:val="20"/>
                <w:szCs w:val="20"/>
                <w:u w:val="none"/>
                <w:lang w:val="zh-CN" w:eastAsia="zh-CN" w:bidi="ar"/>
              </w:rPr>
            </w:pPr>
            <w:r>
              <w:rPr>
                <w:rFonts w:hint="eastAsia" w:ascii="黑体" w:hAnsi="宋体" w:eastAsia="黑体" w:cs="黑体"/>
                <w:i w:val="0"/>
                <w:color w:val="auto"/>
                <w:kern w:val="0"/>
                <w:sz w:val="20"/>
                <w:szCs w:val="20"/>
                <w:u w:val="none"/>
                <w:lang w:val="en-US" w:eastAsia="zh-CN" w:bidi="ar"/>
              </w:rPr>
              <w:t>8比色杯：</w:t>
            </w:r>
            <w:r>
              <w:rPr>
                <w:rFonts w:hint="eastAsia" w:ascii="黑体" w:hAnsi="宋体" w:eastAsia="黑体" w:cs="黑体"/>
                <w:i w:val="0"/>
                <w:color w:val="auto"/>
                <w:kern w:val="0"/>
                <w:sz w:val="20"/>
                <w:szCs w:val="20"/>
                <w:u w:val="none"/>
                <w:lang w:val="zh-CN" w:eastAsia="zh-CN" w:bidi="ar"/>
              </w:rPr>
              <w:t>≥58个可重复使用的比色杯</w:t>
            </w:r>
          </w:p>
        </w:tc>
        <w:tc>
          <w:tcPr>
            <w:tcW w:w="86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黑体" w:hAnsi="宋体" w:eastAsia="黑体" w:cs="黑体"/>
                <w:i w:val="0"/>
                <w:color w:val="auto"/>
                <w:kern w:val="0"/>
                <w:sz w:val="20"/>
                <w:szCs w:val="20"/>
                <w:u w:val="none"/>
                <w:lang w:val="en-US" w:eastAsia="zh-CN" w:bidi="ar"/>
              </w:rPr>
            </w:pPr>
            <w:r>
              <w:rPr>
                <w:rFonts w:hint="eastAsia" w:ascii="黑体" w:hAnsi="宋体" w:eastAsia="黑体" w:cs="黑体"/>
                <w:i w:val="0"/>
                <w:color w:val="auto"/>
                <w:kern w:val="0"/>
                <w:sz w:val="20"/>
                <w:szCs w:val="20"/>
                <w:u w:val="none"/>
                <w:lang w:val="en-US" w:eastAsia="zh-CN" w:bidi="ar"/>
              </w:rPr>
              <w:t>3分</w:t>
            </w:r>
          </w:p>
        </w:tc>
        <w:tc>
          <w:tcPr>
            <w:tcW w:w="2837" w:type="dxa"/>
            <w:vMerge w:val="continue"/>
            <w:tcBorders>
              <w:left w:val="single" w:color="auto" w:sz="4" w:space="0"/>
              <w:right w:val="single" w:color="auto" w:sz="4" w:space="0"/>
            </w:tcBorders>
            <w:vAlign w:val="center"/>
          </w:tcPr>
          <w:p>
            <w:pPr>
              <w:keepNext w:val="0"/>
              <w:keepLines w:val="0"/>
              <w:widowControl/>
              <w:suppressLineNumbers w:val="0"/>
              <w:jc w:val="left"/>
              <w:textAlignment w:val="center"/>
              <w:rPr>
                <w:rFonts w:hint="eastAsia" w:ascii="黑体" w:hAnsi="宋体" w:eastAsia="黑体" w:cs="黑体"/>
                <w:i w:val="0"/>
                <w:color w:val="auto"/>
                <w:kern w:val="0"/>
                <w:sz w:val="20"/>
                <w:szCs w:val="20"/>
                <w:u w:val="none"/>
                <w:lang w:val="zh-CN" w:eastAsia="zh-CN" w:bidi="ar"/>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436" w:hRule="atLeast"/>
          <w:jc w:val="center"/>
        </w:trPr>
        <w:tc>
          <w:tcPr>
            <w:tcW w:w="739" w:type="dxa"/>
            <w:vMerge w:val="continue"/>
            <w:tcBorders>
              <w:right w:val="single" w:color="auto" w:sz="4" w:space="0"/>
            </w:tcBorders>
            <w:vAlign w:val="center"/>
          </w:tcPr>
          <w:p>
            <w:pPr>
              <w:keepNext w:val="0"/>
              <w:keepLines w:val="0"/>
              <w:widowControl/>
              <w:suppressLineNumbers w:val="0"/>
              <w:jc w:val="left"/>
              <w:textAlignment w:val="center"/>
              <w:rPr>
                <w:rFonts w:hint="eastAsia" w:ascii="黑体" w:hAnsi="宋体" w:eastAsia="黑体" w:cs="黑体"/>
                <w:i w:val="0"/>
                <w:color w:val="auto"/>
                <w:kern w:val="0"/>
                <w:sz w:val="20"/>
                <w:szCs w:val="20"/>
                <w:u w:val="none"/>
                <w:lang w:val="zh-CN" w:eastAsia="zh-CN" w:bidi="ar"/>
              </w:rPr>
            </w:pPr>
          </w:p>
        </w:tc>
        <w:tc>
          <w:tcPr>
            <w:tcW w:w="846" w:type="dxa"/>
            <w:vMerge w:val="continue"/>
            <w:tcBorders>
              <w:left w:val="single" w:color="auto" w:sz="4" w:space="0"/>
              <w:right w:val="single" w:color="auto" w:sz="4" w:space="0"/>
            </w:tcBorders>
            <w:vAlign w:val="center"/>
          </w:tcPr>
          <w:p>
            <w:pPr>
              <w:keepNext w:val="0"/>
              <w:keepLines w:val="0"/>
              <w:widowControl/>
              <w:suppressLineNumbers w:val="0"/>
              <w:jc w:val="left"/>
              <w:textAlignment w:val="center"/>
              <w:rPr>
                <w:rFonts w:hint="eastAsia" w:ascii="黑体" w:hAnsi="宋体" w:eastAsia="黑体" w:cs="黑体"/>
                <w:i w:val="0"/>
                <w:color w:val="auto"/>
                <w:kern w:val="0"/>
                <w:sz w:val="20"/>
                <w:szCs w:val="20"/>
                <w:u w:val="none"/>
                <w:lang w:val="zh-CN" w:eastAsia="zh-CN" w:bidi="ar"/>
              </w:rPr>
            </w:pPr>
          </w:p>
        </w:tc>
        <w:tc>
          <w:tcPr>
            <w:tcW w:w="834" w:type="dxa"/>
            <w:vMerge w:val="continue"/>
            <w:tcBorders>
              <w:left w:val="single" w:color="auto" w:sz="4" w:space="0"/>
              <w:right w:val="single" w:color="auto" w:sz="4" w:space="0"/>
            </w:tcBorders>
            <w:vAlign w:val="center"/>
          </w:tcPr>
          <w:p>
            <w:pPr>
              <w:keepNext w:val="0"/>
              <w:keepLines w:val="0"/>
              <w:widowControl/>
              <w:suppressLineNumbers w:val="0"/>
              <w:jc w:val="left"/>
              <w:textAlignment w:val="center"/>
              <w:rPr>
                <w:rFonts w:hint="eastAsia" w:ascii="黑体" w:hAnsi="宋体" w:eastAsia="黑体" w:cs="黑体"/>
                <w:i w:val="0"/>
                <w:color w:val="auto"/>
                <w:kern w:val="0"/>
                <w:sz w:val="20"/>
                <w:szCs w:val="20"/>
                <w:u w:val="none"/>
                <w:lang w:val="zh-CN" w:eastAsia="zh-CN" w:bidi="ar"/>
              </w:rPr>
            </w:pPr>
          </w:p>
        </w:tc>
        <w:tc>
          <w:tcPr>
            <w:tcW w:w="712" w:type="dxa"/>
            <w:vMerge w:val="continue"/>
            <w:tcBorders>
              <w:left w:val="single" w:color="auto" w:sz="4" w:space="0"/>
              <w:right w:val="single" w:color="auto" w:sz="4" w:space="0"/>
            </w:tcBorders>
            <w:vAlign w:val="center"/>
          </w:tcPr>
          <w:p>
            <w:pPr>
              <w:keepNext w:val="0"/>
              <w:keepLines w:val="0"/>
              <w:widowControl/>
              <w:suppressLineNumbers w:val="0"/>
              <w:jc w:val="left"/>
              <w:textAlignment w:val="center"/>
              <w:rPr>
                <w:rFonts w:hint="eastAsia" w:ascii="黑体" w:hAnsi="宋体" w:eastAsia="黑体" w:cs="黑体"/>
                <w:i w:val="0"/>
                <w:color w:val="auto"/>
                <w:kern w:val="0"/>
                <w:sz w:val="20"/>
                <w:szCs w:val="20"/>
                <w:u w:val="none"/>
                <w:lang w:val="zh-CN" w:eastAsia="zh-CN" w:bidi="ar"/>
              </w:rPr>
            </w:pPr>
          </w:p>
        </w:tc>
        <w:tc>
          <w:tcPr>
            <w:tcW w:w="330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黑体" w:hAnsi="宋体" w:eastAsia="黑体" w:cs="黑体"/>
                <w:i w:val="0"/>
                <w:color w:val="auto"/>
                <w:kern w:val="0"/>
                <w:sz w:val="20"/>
                <w:szCs w:val="20"/>
                <w:u w:val="none"/>
                <w:lang w:val="zh-CN" w:eastAsia="zh-CN" w:bidi="ar"/>
              </w:rPr>
            </w:pPr>
            <w:r>
              <w:rPr>
                <w:rFonts w:hint="eastAsia" w:ascii="黑体" w:hAnsi="宋体" w:eastAsia="黑体" w:cs="黑体"/>
                <w:i w:val="0"/>
                <w:color w:val="auto"/>
                <w:kern w:val="0"/>
                <w:sz w:val="20"/>
                <w:szCs w:val="20"/>
                <w:u w:val="none"/>
                <w:lang w:val="en-US" w:eastAsia="zh-CN" w:bidi="ar"/>
              </w:rPr>
              <w:t>10稀释杯：</w:t>
            </w:r>
            <w:r>
              <w:rPr>
                <w:rFonts w:hint="eastAsia" w:ascii="黑体" w:hAnsi="宋体" w:eastAsia="黑体" w:cs="黑体"/>
                <w:i w:val="0"/>
                <w:color w:val="auto"/>
                <w:kern w:val="0"/>
                <w:sz w:val="20"/>
                <w:szCs w:val="20"/>
                <w:u w:val="none"/>
                <w:lang w:val="zh-CN" w:eastAsia="zh-CN" w:bidi="ar"/>
              </w:rPr>
              <w:t>≥260个</w:t>
            </w:r>
          </w:p>
        </w:tc>
        <w:tc>
          <w:tcPr>
            <w:tcW w:w="86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黑体" w:hAnsi="宋体" w:eastAsia="黑体" w:cs="黑体"/>
                <w:i w:val="0"/>
                <w:color w:val="auto"/>
                <w:kern w:val="0"/>
                <w:sz w:val="20"/>
                <w:szCs w:val="20"/>
                <w:u w:val="none"/>
                <w:lang w:val="zh-CN" w:eastAsia="zh-CN" w:bidi="ar"/>
              </w:rPr>
            </w:pPr>
            <w:r>
              <w:rPr>
                <w:rFonts w:hint="eastAsia" w:ascii="黑体" w:hAnsi="宋体" w:eastAsia="黑体" w:cs="黑体"/>
                <w:i w:val="0"/>
                <w:color w:val="auto"/>
                <w:kern w:val="0"/>
                <w:sz w:val="20"/>
                <w:szCs w:val="20"/>
                <w:u w:val="none"/>
                <w:lang w:val="en-US" w:eastAsia="zh-CN" w:bidi="ar"/>
              </w:rPr>
              <w:t>3分</w:t>
            </w:r>
          </w:p>
        </w:tc>
        <w:tc>
          <w:tcPr>
            <w:tcW w:w="2837" w:type="dxa"/>
            <w:vMerge w:val="continue"/>
            <w:tcBorders>
              <w:left w:val="single" w:color="auto" w:sz="4" w:space="0"/>
              <w:right w:val="single" w:color="auto" w:sz="4" w:space="0"/>
            </w:tcBorders>
            <w:vAlign w:val="center"/>
          </w:tcPr>
          <w:p>
            <w:pPr>
              <w:keepNext w:val="0"/>
              <w:keepLines w:val="0"/>
              <w:widowControl/>
              <w:suppressLineNumbers w:val="0"/>
              <w:jc w:val="left"/>
              <w:textAlignment w:val="center"/>
              <w:rPr>
                <w:rFonts w:hint="eastAsia" w:ascii="黑体" w:hAnsi="宋体" w:eastAsia="黑体" w:cs="黑体"/>
                <w:i w:val="0"/>
                <w:color w:val="auto"/>
                <w:kern w:val="0"/>
                <w:sz w:val="20"/>
                <w:szCs w:val="20"/>
                <w:u w:val="none"/>
                <w:lang w:val="zh-CN" w:eastAsia="zh-CN" w:bidi="ar"/>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90" w:hRule="atLeast"/>
          <w:jc w:val="center"/>
        </w:trPr>
        <w:tc>
          <w:tcPr>
            <w:tcW w:w="739" w:type="dxa"/>
            <w:vMerge w:val="continue"/>
            <w:tcBorders>
              <w:right w:val="single" w:color="auto" w:sz="4" w:space="0"/>
            </w:tcBorders>
            <w:vAlign w:val="center"/>
          </w:tcPr>
          <w:p>
            <w:pPr>
              <w:keepNext w:val="0"/>
              <w:keepLines w:val="0"/>
              <w:widowControl/>
              <w:suppressLineNumbers w:val="0"/>
              <w:jc w:val="left"/>
              <w:textAlignment w:val="center"/>
              <w:rPr>
                <w:rFonts w:hint="eastAsia" w:ascii="黑体" w:hAnsi="宋体" w:eastAsia="黑体" w:cs="黑体"/>
                <w:i w:val="0"/>
                <w:color w:val="auto"/>
                <w:kern w:val="0"/>
                <w:sz w:val="20"/>
                <w:szCs w:val="20"/>
                <w:u w:val="none"/>
                <w:lang w:val="zh-CN" w:eastAsia="zh-CN" w:bidi="ar"/>
              </w:rPr>
            </w:pPr>
          </w:p>
        </w:tc>
        <w:tc>
          <w:tcPr>
            <w:tcW w:w="846" w:type="dxa"/>
            <w:vMerge w:val="continue"/>
            <w:tcBorders>
              <w:left w:val="single" w:color="auto" w:sz="4" w:space="0"/>
              <w:right w:val="single" w:color="auto" w:sz="4" w:space="0"/>
            </w:tcBorders>
            <w:vAlign w:val="center"/>
          </w:tcPr>
          <w:p>
            <w:pPr>
              <w:keepNext w:val="0"/>
              <w:keepLines w:val="0"/>
              <w:widowControl/>
              <w:suppressLineNumbers w:val="0"/>
              <w:jc w:val="left"/>
              <w:textAlignment w:val="center"/>
              <w:rPr>
                <w:rFonts w:hint="eastAsia" w:ascii="黑体" w:hAnsi="宋体" w:eastAsia="黑体" w:cs="黑体"/>
                <w:i w:val="0"/>
                <w:color w:val="auto"/>
                <w:kern w:val="0"/>
                <w:sz w:val="20"/>
                <w:szCs w:val="20"/>
                <w:u w:val="none"/>
                <w:lang w:val="zh-CN" w:eastAsia="zh-CN" w:bidi="ar"/>
              </w:rPr>
            </w:pPr>
          </w:p>
        </w:tc>
        <w:tc>
          <w:tcPr>
            <w:tcW w:w="834" w:type="dxa"/>
            <w:vMerge w:val="continue"/>
            <w:tcBorders>
              <w:left w:val="single" w:color="auto" w:sz="4" w:space="0"/>
              <w:right w:val="single" w:color="auto" w:sz="4" w:space="0"/>
            </w:tcBorders>
            <w:vAlign w:val="center"/>
          </w:tcPr>
          <w:p>
            <w:pPr>
              <w:keepNext w:val="0"/>
              <w:keepLines w:val="0"/>
              <w:widowControl/>
              <w:suppressLineNumbers w:val="0"/>
              <w:jc w:val="left"/>
              <w:textAlignment w:val="center"/>
              <w:rPr>
                <w:rFonts w:hint="eastAsia" w:ascii="黑体" w:hAnsi="宋体" w:eastAsia="黑体" w:cs="黑体"/>
                <w:i w:val="0"/>
                <w:color w:val="auto"/>
                <w:kern w:val="0"/>
                <w:sz w:val="20"/>
                <w:szCs w:val="20"/>
                <w:u w:val="none"/>
                <w:lang w:val="zh-CN" w:eastAsia="zh-CN" w:bidi="ar"/>
              </w:rPr>
            </w:pPr>
          </w:p>
        </w:tc>
        <w:tc>
          <w:tcPr>
            <w:tcW w:w="712"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黑体" w:hAnsi="宋体" w:eastAsia="黑体" w:cs="黑体"/>
                <w:i w:val="0"/>
                <w:color w:val="auto"/>
                <w:kern w:val="0"/>
                <w:sz w:val="20"/>
                <w:szCs w:val="20"/>
                <w:u w:val="none"/>
                <w:lang w:val="zh-CN" w:eastAsia="zh-CN" w:bidi="ar"/>
              </w:rPr>
            </w:pPr>
          </w:p>
        </w:tc>
        <w:tc>
          <w:tcPr>
            <w:tcW w:w="330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黑体" w:hAnsi="宋体" w:eastAsia="黑体" w:cs="黑体"/>
                <w:i w:val="0"/>
                <w:color w:val="auto"/>
                <w:kern w:val="0"/>
                <w:sz w:val="20"/>
                <w:szCs w:val="20"/>
                <w:u w:val="none"/>
                <w:lang w:val="zh-CN" w:eastAsia="zh-CN" w:bidi="ar"/>
              </w:rPr>
            </w:pPr>
            <w:r>
              <w:rPr>
                <w:rFonts w:hint="eastAsia" w:ascii="黑体" w:hAnsi="宋体" w:eastAsia="黑体" w:cs="黑体"/>
                <w:i w:val="0"/>
                <w:color w:val="auto"/>
                <w:kern w:val="0"/>
                <w:sz w:val="20"/>
                <w:szCs w:val="20"/>
                <w:u w:val="none"/>
                <w:lang w:val="en-US" w:eastAsia="zh-CN" w:bidi="ar"/>
              </w:rPr>
              <w:t>11工作站：</w:t>
            </w:r>
            <w:r>
              <w:rPr>
                <w:rFonts w:hint="eastAsia" w:ascii="黑体" w:hAnsi="宋体" w:eastAsia="黑体" w:cs="黑体"/>
                <w:i w:val="0"/>
                <w:color w:val="auto"/>
                <w:kern w:val="0"/>
                <w:sz w:val="20"/>
                <w:szCs w:val="20"/>
                <w:u w:val="none"/>
                <w:lang w:val="zh-CN" w:eastAsia="zh-CN" w:bidi="ar"/>
              </w:rPr>
              <w:t>处理器不低于酷睿i5，内存≥8G，硬盘≥500GB，不少于1个HDMI接口</w:t>
            </w:r>
          </w:p>
        </w:tc>
        <w:tc>
          <w:tcPr>
            <w:tcW w:w="86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黑体" w:hAnsi="宋体" w:eastAsia="黑体" w:cs="黑体"/>
                <w:i w:val="0"/>
                <w:color w:val="auto"/>
                <w:kern w:val="0"/>
                <w:sz w:val="20"/>
                <w:szCs w:val="20"/>
                <w:u w:val="none"/>
                <w:lang w:val="zh-CN" w:eastAsia="zh-CN" w:bidi="ar"/>
              </w:rPr>
            </w:pPr>
            <w:r>
              <w:rPr>
                <w:rFonts w:hint="eastAsia" w:ascii="黑体" w:hAnsi="宋体" w:eastAsia="黑体" w:cs="黑体"/>
                <w:i w:val="0"/>
                <w:color w:val="auto"/>
                <w:kern w:val="0"/>
                <w:sz w:val="20"/>
                <w:szCs w:val="20"/>
                <w:u w:val="none"/>
                <w:lang w:val="en-US" w:eastAsia="zh-CN" w:bidi="ar"/>
              </w:rPr>
              <w:t>3分</w:t>
            </w:r>
          </w:p>
        </w:tc>
        <w:tc>
          <w:tcPr>
            <w:tcW w:w="2837" w:type="dxa"/>
            <w:vMerge w:val="continue"/>
            <w:tcBorders>
              <w:left w:val="single" w:color="auto" w:sz="4" w:space="0"/>
              <w:right w:val="single" w:color="auto" w:sz="4" w:space="0"/>
            </w:tcBorders>
            <w:vAlign w:val="center"/>
          </w:tcPr>
          <w:p>
            <w:pPr>
              <w:keepNext w:val="0"/>
              <w:keepLines w:val="0"/>
              <w:widowControl/>
              <w:suppressLineNumbers w:val="0"/>
              <w:jc w:val="left"/>
              <w:textAlignment w:val="center"/>
              <w:rPr>
                <w:rFonts w:hint="eastAsia" w:ascii="黑体" w:hAnsi="宋体" w:eastAsia="黑体" w:cs="黑体"/>
                <w:i w:val="0"/>
                <w:color w:val="auto"/>
                <w:kern w:val="0"/>
                <w:sz w:val="20"/>
                <w:szCs w:val="20"/>
                <w:u w:val="none"/>
                <w:lang w:val="zh-CN" w:eastAsia="zh-CN" w:bidi="ar"/>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1080" w:hRule="atLeast"/>
          <w:jc w:val="center"/>
        </w:trPr>
        <w:tc>
          <w:tcPr>
            <w:tcW w:w="739" w:type="dxa"/>
            <w:vMerge w:val="continue"/>
            <w:tcBorders>
              <w:right w:val="single" w:color="auto" w:sz="4" w:space="0"/>
            </w:tcBorders>
            <w:vAlign w:val="center"/>
          </w:tcPr>
          <w:p>
            <w:pPr>
              <w:spacing w:line="300" w:lineRule="exact"/>
              <w:ind w:firstLine="440" w:firstLineChars="200"/>
              <w:jc w:val="left"/>
              <w:rPr>
                <w:rFonts w:hint="eastAsia" w:asciiTheme="minorEastAsia" w:hAnsiTheme="minorEastAsia" w:eastAsiaTheme="minorEastAsia" w:cstheme="minorEastAsia"/>
                <w:sz w:val="22"/>
                <w:szCs w:val="22"/>
                <w:highlight w:val="none"/>
                <w:lang w:eastAsia="zh-CN"/>
              </w:rPr>
            </w:pPr>
          </w:p>
        </w:tc>
        <w:tc>
          <w:tcPr>
            <w:tcW w:w="846" w:type="dxa"/>
            <w:vMerge w:val="continue"/>
            <w:tcBorders>
              <w:left w:val="single" w:color="auto" w:sz="4" w:space="0"/>
              <w:right w:val="single" w:color="auto" w:sz="4" w:space="0"/>
            </w:tcBorders>
            <w:vAlign w:val="center"/>
          </w:tcPr>
          <w:p>
            <w:pPr>
              <w:spacing w:line="300" w:lineRule="exact"/>
              <w:ind w:firstLine="440" w:firstLineChars="200"/>
              <w:jc w:val="left"/>
              <w:rPr>
                <w:rFonts w:hint="eastAsia" w:asciiTheme="minorEastAsia" w:hAnsiTheme="minorEastAsia" w:eastAsiaTheme="minorEastAsia" w:cstheme="minorEastAsia"/>
                <w:sz w:val="22"/>
                <w:szCs w:val="22"/>
                <w:highlight w:val="none"/>
                <w:lang w:eastAsia="zh-CN"/>
              </w:rPr>
            </w:pPr>
          </w:p>
        </w:tc>
        <w:tc>
          <w:tcPr>
            <w:tcW w:w="834" w:type="dxa"/>
            <w:vMerge w:val="continue"/>
            <w:tcBorders>
              <w:left w:val="single" w:color="auto" w:sz="4" w:space="0"/>
              <w:right w:val="single" w:color="auto" w:sz="4" w:space="0"/>
            </w:tcBorders>
            <w:vAlign w:val="center"/>
          </w:tcPr>
          <w:p>
            <w:pPr>
              <w:spacing w:line="300" w:lineRule="exact"/>
              <w:ind w:firstLine="440" w:firstLineChars="200"/>
              <w:jc w:val="left"/>
              <w:rPr>
                <w:rFonts w:hint="eastAsia" w:asciiTheme="minorEastAsia" w:hAnsiTheme="minorEastAsia" w:eastAsiaTheme="minorEastAsia" w:cstheme="minorEastAsia"/>
                <w:sz w:val="22"/>
                <w:szCs w:val="22"/>
                <w:highlight w:val="none"/>
                <w:lang w:eastAsia="zh-CN"/>
              </w:rPr>
            </w:pPr>
          </w:p>
        </w:tc>
        <w:tc>
          <w:tcPr>
            <w:tcW w:w="712"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lang w:eastAsia="zh-CN"/>
              </w:rPr>
            </w:pPr>
            <w:r>
              <w:rPr>
                <w:rFonts w:hint="eastAsia"/>
                <w:lang w:eastAsia="zh-CN"/>
              </w:rPr>
              <w:t>不可量化项</w:t>
            </w:r>
          </w:p>
          <w:p>
            <w:pPr>
              <w:spacing w:line="300" w:lineRule="exact"/>
              <w:jc w:val="center"/>
              <w:rPr>
                <w:rFonts w:hint="eastAsia" w:asciiTheme="minorEastAsia" w:hAnsiTheme="minorEastAsia" w:eastAsiaTheme="minorEastAsia" w:cstheme="minorEastAsia"/>
                <w:sz w:val="22"/>
                <w:szCs w:val="22"/>
                <w:highlight w:val="none"/>
                <w:lang w:eastAsia="zh-CN"/>
              </w:rPr>
            </w:pPr>
            <w:r>
              <w:rPr>
                <w:rFonts w:hint="eastAsia" w:ascii="宋体" w:hAnsi="宋体" w:cs="宋体"/>
                <w:sz w:val="20"/>
                <w:szCs w:val="20"/>
                <w:highlight w:val="none"/>
                <w:lang w:val="en-US" w:eastAsia="zh-CN"/>
              </w:rPr>
              <w:t>（13分）</w:t>
            </w:r>
          </w:p>
        </w:tc>
        <w:tc>
          <w:tcPr>
            <w:tcW w:w="4162" w:type="dxa"/>
            <w:gridSpan w:val="2"/>
            <w:tcBorders>
              <w:top w:val="single" w:color="auto" w:sz="4" w:space="0"/>
              <w:left w:val="single" w:color="auto" w:sz="4" w:space="0"/>
              <w:bottom w:val="single" w:color="auto" w:sz="4" w:space="0"/>
              <w:right w:val="single" w:color="auto" w:sz="4" w:space="0"/>
            </w:tcBorders>
            <w:vAlign w:val="center"/>
          </w:tcPr>
          <w:p>
            <w:pPr>
              <w:pStyle w:val="2"/>
              <w:numPr>
                <w:ilvl w:val="0"/>
                <w:numId w:val="0"/>
              </w:numPr>
              <w:rPr>
                <w:rFonts w:hint="eastAsia" w:asciiTheme="minorEastAsia" w:hAnsiTheme="minorEastAsia" w:eastAsiaTheme="minorEastAsia" w:cstheme="minorEastAsia"/>
                <w:kern w:val="2"/>
                <w:sz w:val="22"/>
                <w:szCs w:val="22"/>
                <w:highlight w:val="none"/>
                <w:lang w:val="zh-CN" w:eastAsia="zh-CN" w:bidi="ar-SA"/>
              </w:rPr>
            </w:pPr>
            <w:r>
              <w:rPr>
                <w:rFonts w:hint="eastAsia" w:asciiTheme="minorEastAsia" w:hAnsiTheme="minorEastAsia" w:eastAsiaTheme="minorEastAsia" w:cstheme="minorEastAsia"/>
                <w:kern w:val="2"/>
                <w:sz w:val="22"/>
                <w:szCs w:val="22"/>
                <w:highlight w:val="none"/>
                <w:lang w:val="en-US" w:eastAsia="zh-CN" w:bidi="ar-SA"/>
              </w:rPr>
              <w:t>1.技术要求全部满足得13</w:t>
            </w:r>
            <w:r>
              <w:rPr>
                <w:rFonts w:hint="eastAsia" w:asciiTheme="minorEastAsia" w:hAnsiTheme="minorEastAsia" w:eastAsiaTheme="minorEastAsia" w:cstheme="minorEastAsia"/>
                <w:kern w:val="2"/>
                <w:sz w:val="22"/>
                <w:szCs w:val="22"/>
                <w:highlight w:val="none"/>
                <w:lang w:val="zh-CN" w:eastAsia="zh-CN" w:bidi="ar-SA"/>
              </w:rPr>
              <w:t>分，</w:t>
            </w:r>
            <w:r>
              <w:rPr>
                <w:rFonts w:hint="eastAsia" w:asciiTheme="minorEastAsia" w:hAnsiTheme="minorEastAsia" w:eastAsiaTheme="minorEastAsia" w:cstheme="minorEastAsia"/>
                <w:kern w:val="2"/>
                <w:sz w:val="22"/>
                <w:szCs w:val="22"/>
                <w:highlight w:val="none"/>
                <w:lang w:val="en-US" w:eastAsia="zh-CN" w:bidi="ar-SA"/>
              </w:rPr>
              <w:t>均不再设正偏离。</w:t>
            </w:r>
          </w:p>
          <w:p>
            <w:pPr>
              <w:pStyle w:val="2"/>
              <w:numPr>
                <w:ilvl w:val="0"/>
                <w:numId w:val="0"/>
              </w:numPr>
              <w:rPr>
                <w:rFonts w:hint="eastAsia" w:asciiTheme="minorEastAsia" w:hAnsiTheme="minorEastAsia" w:eastAsiaTheme="minorEastAsia" w:cstheme="minorEastAsia"/>
                <w:kern w:val="2"/>
                <w:sz w:val="22"/>
                <w:szCs w:val="22"/>
                <w:highlight w:val="none"/>
                <w:lang w:val="en-US" w:eastAsia="zh-CN" w:bidi="ar-SA"/>
              </w:rPr>
            </w:pPr>
            <w:r>
              <w:rPr>
                <w:rFonts w:hint="eastAsia" w:asciiTheme="minorEastAsia" w:hAnsiTheme="minorEastAsia" w:eastAsiaTheme="minorEastAsia" w:cstheme="minorEastAsia"/>
                <w:kern w:val="2"/>
                <w:sz w:val="22"/>
                <w:szCs w:val="22"/>
                <w:highlight w:val="none"/>
                <w:lang w:val="en-US" w:eastAsia="zh-CN" w:bidi="ar-SA"/>
              </w:rPr>
              <w:t>2.</w:t>
            </w:r>
            <w:r>
              <w:rPr>
                <w:rFonts w:hint="eastAsia" w:asciiTheme="minorEastAsia" w:hAnsiTheme="minorEastAsia" w:eastAsiaTheme="minorEastAsia" w:cstheme="minorEastAsia"/>
                <w:kern w:val="2"/>
                <w:sz w:val="22"/>
                <w:szCs w:val="22"/>
                <w:highlight w:val="none"/>
                <w:lang w:val="zh-CN" w:eastAsia="zh-CN" w:bidi="ar-SA"/>
              </w:rPr>
              <w:t>技术参数中</w:t>
            </w:r>
            <w:r>
              <w:rPr>
                <w:rFonts w:hint="eastAsia" w:asciiTheme="minorEastAsia" w:hAnsiTheme="minorEastAsia" w:eastAsiaTheme="minorEastAsia" w:cstheme="minorEastAsia"/>
                <w:kern w:val="2"/>
                <w:sz w:val="22"/>
                <w:szCs w:val="22"/>
                <w:highlight w:val="none"/>
                <w:lang w:val="en-US" w:eastAsia="zh-CN" w:bidi="ar-SA"/>
              </w:rPr>
              <w:t>1</w:t>
            </w:r>
            <w:r>
              <w:rPr>
                <w:rFonts w:hint="eastAsia" w:asciiTheme="minorEastAsia" w:hAnsiTheme="minorEastAsia" w:eastAsiaTheme="minorEastAsia" w:cstheme="minorEastAsia"/>
                <w:kern w:val="2"/>
                <w:sz w:val="22"/>
                <w:szCs w:val="22"/>
                <w:highlight w:val="none"/>
                <w:lang w:val="zh-CN" w:eastAsia="zh-CN" w:bidi="ar-SA"/>
              </w:rPr>
              <w:t>项“▲”技术指标，每项负偏离扣</w:t>
            </w:r>
            <w:r>
              <w:rPr>
                <w:rFonts w:hint="eastAsia" w:asciiTheme="minorEastAsia" w:hAnsiTheme="minorEastAsia" w:eastAsiaTheme="minorEastAsia" w:cstheme="minorEastAsia"/>
                <w:kern w:val="2"/>
                <w:sz w:val="22"/>
                <w:szCs w:val="22"/>
                <w:highlight w:val="none"/>
                <w:lang w:val="en-US" w:eastAsia="zh-CN" w:bidi="ar-SA"/>
              </w:rPr>
              <w:t>8</w:t>
            </w:r>
            <w:r>
              <w:rPr>
                <w:rFonts w:hint="eastAsia" w:asciiTheme="minorEastAsia" w:hAnsiTheme="minorEastAsia" w:eastAsiaTheme="minorEastAsia" w:cstheme="minorEastAsia"/>
                <w:kern w:val="2"/>
                <w:sz w:val="22"/>
                <w:szCs w:val="22"/>
                <w:highlight w:val="none"/>
                <w:lang w:val="zh-CN" w:eastAsia="zh-CN" w:bidi="ar-SA"/>
              </w:rPr>
              <w:t>分；</w:t>
            </w:r>
            <w:r>
              <w:rPr>
                <w:rFonts w:hint="eastAsia" w:asciiTheme="minorEastAsia" w:hAnsiTheme="minorEastAsia" w:eastAsiaTheme="minorEastAsia" w:cstheme="minorEastAsia"/>
                <w:kern w:val="2"/>
                <w:sz w:val="22"/>
                <w:szCs w:val="22"/>
                <w:highlight w:val="none"/>
                <w:lang w:val="en-US" w:eastAsia="zh-CN" w:bidi="ar-SA"/>
              </w:rPr>
              <w:t>1</w:t>
            </w:r>
            <w:r>
              <w:rPr>
                <w:rFonts w:hint="eastAsia" w:asciiTheme="minorEastAsia" w:hAnsiTheme="minorEastAsia" w:eastAsiaTheme="minorEastAsia" w:cstheme="minorEastAsia"/>
                <w:kern w:val="2"/>
                <w:sz w:val="22"/>
                <w:szCs w:val="22"/>
                <w:highlight w:val="none"/>
                <w:lang w:val="zh-CN" w:eastAsia="zh-CN" w:bidi="ar-SA"/>
              </w:rPr>
              <w:t>项“无标识”技术指标，每项负偏离扣</w:t>
            </w:r>
            <w:r>
              <w:rPr>
                <w:rFonts w:hint="eastAsia" w:asciiTheme="minorEastAsia" w:hAnsiTheme="minorEastAsia" w:eastAsiaTheme="minorEastAsia" w:cstheme="minorEastAsia"/>
                <w:kern w:val="2"/>
                <w:sz w:val="22"/>
                <w:szCs w:val="22"/>
                <w:highlight w:val="none"/>
                <w:lang w:val="en-US" w:eastAsia="zh-CN" w:bidi="ar-SA"/>
              </w:rPr>
              <w:t>5</w:t>
            </w:r>
            <w:r>
              <w:rPr>
                <w:rFonts w:hint="eastAsia" w:asciiTheme="minorEastAsia" w:hAnsiTheme="minorEastAsia" w:eastAsiaTheme="minorEastAsia" w:cstheme="minorEastAsia"/>
                <w:kern w:val="2"/>
                <w:sz w:val="22"/>
                <w:szCs w:val="22"/>
                <w:highlight w:val="none"/>
                <w:lang w:val="zh-CN" w:eastAsia="zh-CN" w:bidi="ar-SA"/>
              </w:rPr>
              <w:t>分。</w:t>
            </w:r>
          </w:p>
          <w:p>
            <w:pPr>
              <w:spacing w:line="300" w:lineRule="exact"/>
              <w:jc w:val="center"/>
            </w:pPr>
          </w:p>
        </w:tc>
        <w:tc>
          <w:tcPr>
            <w:tcW w:w="2837" w:type="dxa"/>
            <w:vMerge w:val="continue"/>
            <w:tcBorders>
              <w:left w:val="single" w:color="auto" w:sz="4" w:space="0"/>
              <w:right w:val="single" w:color="auto" w:sz="4" w:space="0"/>
            </w:tcBorders>
            <w:vAlign w:val="center"/>
          </w:tcPr>
          <w:p>
            <w:pPr>
              <w:spacing w:line="300" w:lineRule="exact"/>
              <w:ind w:firstLine="440" w:firstLineChars="200"/>
              <w:jc w:val="left"/>
              <w:rPr>
                <w:rFonts w:hint="eastAsia" w:asciiTheme="minorEastAsia" w:hAnsiTheme="minorEastAsia" w:eastAsiaTheme="minorEastAsia" w:cstheme="minorEastAsia"/>
                <w:sz w:val="22"/>
                <w:szCs w:val="22"/>
                <w:highlight w:val="none"/>
                <w:lang w:eastAsia="zh-C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1080" w:hRule="atLeast"/>
          <w:jc w:val="center"/>
        </w:trPr>
        <w:tc>
          <w:tcPr>
            <w:tcW w:w="739" w:type="dxa"/>
            <w:vMerge w:val="continue"/>
            <w:tcBorders>
              <w:bottom w:val="single" w:color="auto" w:sz="4" w:space="0"/>
              <w:right w:val="single" w:color="auto" w:sz="4" w:space="0"/>
            </w:tcBorders>
            <w:vAlign w:val="center"/>
          </w:tcPr>
          <w:p>
            <w:pPr>
              <w:spacing w:line="300" w:lineRule="exact"/>
              <w:ind w:firstLine="440" w:firstLineChars="200"/>
              <w:jc w:val="left"/>
              <w:rPr>
                <w:rFonts w:hint="eastAsia" w:asciiTheme="minorEastAsia" w:hAnsiTheme="minorEastAsia" w:eastAsiaTheme="minorEastAsia" w:cstheme="minorEastAsia"/>
                <w:sz w:val="22"/>
                <w:szCs w:val="22"/>
                <w:highlight w:val="none"/>
                <w:lang w:eastAsia="zh-CN"/>
              </w:rPr>
            </w:pPr>
          </w:p>
        </w:tc>
        <w:tc>
          <w:tcPr>
            <w:tcW w:w="846" w:type="dxa"/>
            <w:vMerge w:val="continue"/>
            <w:tcBorders>
              <w:left w:val="single" w:color="auto" w:sz="4" w:space="0"/>
              <w:bottom w:val="single" w:color="auto" w:sz="4" w:space="0"/>
              <w:right w:val="single" w:color="auto" w:sz="4" w:space="0"/>
            </w:tcBorders>
            <w:vAlign w:val="center"/>
          </w:tcPr>
          <w:p>
            <w:pPr>
              <w:spacing w:line="300" w:lineRule="exact"/>
              <w:ind w:firstLine="440" w:firstLineChars="200"/>
              <w:jc w:val="left"/>
              <w:rPr>
                <w:rFonts w:hint="eastAsia" w:asciiTheme="minorEastAsia" w:hAnsiTheme="minorEastAsia" w:eastAsiaTheme="minorEastAsia" w:cstheme="minorEastAsia"/>
                <w:sz w:val="22"/>
                <w:szCs w:val="22"/>
                <w:highlight w:val="none"/>
                <w:lang w:eastAsia="zh-CN"/>
              </w:rPr>
            </w:pPr>
          </w:p>
        </w:tc>
        <w:tc>
          <w:tcPr>
            <w:tcW w:w="834" w:type="dxa"/>
            <w:vMerge w:val="continue"/>
            <w:tcBorders>
              <w:left w:val="single" w:color="auto" w:sz="4" w:space="0"/>
              <w:bottom w:val="single" w:color="auto" w:sz="4" w:space="0"/>
              <w:right w:val="single" w:color="auto" w:sz="4" w:space="0"/>
            </w:tcBorders>
            <w:vAlign w:val="center"/>
          </w:tcPr>
          <w:p>
            <w:pPr>
              <w:spacing w:line="300" w:lineRule="exact"/>
              <w:ind w:firstLine="440" w:firstLineChars="200"/>
              <w:jc w:val="left"/>
              <w:rPr>
                <w:rFonts w:hint="eastAsia" w:asciiTheme="minorEastAsia" w:hAnsiTheme="minorEastAsia" w:eastAsiaTheme="minorEastAsia" w:cstheme="minorEastAsia"/>
                <w:sz w:val="22"/>
                <w:szCs w:val="22"/>
                <w:highlight w:val="none"/>
                <w:lang w:eastAsia="zh-CN"/>
              </w:rPr>
            </w:pPr>
          </w:p>
        </w:tc>
        <w:tc>
          <w:tcPr>
            <w:tcW w:w="4874" w:type="dxa"/>
            <w:gridSpan w:val="3"/>
            <w:tcBorders>
              <w:top w:val="single" w:color="auto" w:sz="4" w:space="0"/>
              <w:left w:val="single" w:color="auto" w:sz="4" w:space="0"/>
              <w:bottom w:val="single" w:color="auto" w:sz="4" w:space="0"/>
              <w:right w:val="single" w:color="auto" w:sz="4" w:space="0"/>
            </w:tcBorders>
            <w:vAlign w:val="center"/>
          </w:tcPr>
          <w:p>
            <w:pPr>
              <w:numPr>
                <w:ilvl w:val="0"/>
                <w:numId w:val="0"/>
              </w:numPr>
              <w:spacing w:line="300" w:lineRule="exact"/>
              <w:jc w:val="left"/>
              <w:rPr>
                <w:rFonts w:hint="eastAsia" w:asciiTheme="minorEastAsia" w:hAnsiTheme="minorEastAsia" w:eastAsiaTheme="minorEastAsia" w:cstheme="minorEastAsia"/>
                <w:b/>
                <w:bCs/>
                <w:sz w:val="22"/>
                <w:szCs w:val="22"/>
                <w:highlight w:val="none"/>
              </w:rPr>
            </w:pPr>
            <w:r>
              <w:rPr>
                <w:rFonts w:hint="eastAsia" w:asciiTheme="minorEastAsia" w:hAnsiTheme="minorEastAsia" w:eastAsiaTheme="minorEastAsia" w:cstheme="minorEastAsia"/>
                <w:b/>
                <w:bCs/>
                <w:sz w:val="22"/>
                <w:szCs w:val="22"/>
                <w:highlight w:val="none"/>
              </w:rPr>
              <w:t>注：1.加注“</w:t>
            </w:r>
            <w:r>
              <w:rPr>
                <w:rFonts w:hint="eastAsia" w:asciiTheme="minorEastAsia" w:hAnsiTheme="minorEastAsia" w:eastAsiaTheme="minorEastAsia" w:cstheme="minorEastAsia"/>
                <w:b/>
                <w:bCs/>
                <w:sz w:val="22"/>
                <w:szCs w:val="22"/>
                <w:highlight w:val="none"/>
                <w:lang w:eastAsia="zh-CN"/>
              </w:rPr>
              <w:t>★</w:t>
            </w:r>
            <w:r>
              <w:rPr>
                <w:rFonts w:hint="eastAsia" w:asciiTheme="minorEastAsia" w:hAnsiTheme="minorEastAsia" w:eastAsiaTheme="minorEastAsia" w:cstheme="minorEastAsia"/>
                <w:b/>
                <w:bCs/>
                <w:sz w:val="22"/>
                <w:szCs w:val="22"/>
                <w:highlight w:val="none"/>
              </w:rPr>
              <w:t>”号的技术指标为关键指标，≥1项未达到招标文件要求，即做无效响应处理。</w:t>
            </w:r>
          </w:p>
          <w:p>
            <w:pPr>
              <w:numPr>
                <w:ilvl w:val="0"/>
                <w:numId w:val="0"/>
              </w:numPr>
              <w:spacing w:line="300" w:lineRule="exact"/>
              <w:ind w:left="0" w:leftChars="0" w:firstLine="0" w:firstLineChars="0"/>
              <w:jc w:val="left"/>
              <w:rPr>
                <w:rFonts w:hint="eastAsia" w:asciiTheme="minorEastAsia" w:hAnsiTheme="minorEastAsia" w:eastAsiaTheme="minorEastAsia" w:cstheme="minorEastAsia"/>
                <w:b/>
                <w:bCs/>
                <w:kern w:val="2"/>
                <w:sz w:val="22"/>
                <w:szCs w:val="22"/>
                <w:highlight w:val="none"/>
                <w:lang w:val="zh-CN" w:eastAsia="zh-CN" w:bidi="ar-SA"/>
              </w:rPr>
            </w:pPr>
            <w:r>
              <w:rPr>
                <w:rFonts w:hint="eastAsia" w:asciiTheme="minorEastAsia" w:hAnsiTheme="minorEastAsia" w:eastAsiaTheme="minorEastAsia" w:cstheme="minorEastAsia"/>
                <w:b/>
                <w:bCs/>
                <w:sz w:val="22"/>
                <w:szCs w:val="22"/>
                <w:highlight w:val="none"/>
                <w:lang w:val="en-US" w:eastAsia="zh-CN"/>
              </w:rPr>
              <w:t>2</w:t>
            </w:r>
            <w:r>
              <w:rPr>
                <w:rFonts w:hint="eastAsia" w:asciiTheme="minorEastAsia" w:hAnsiTheme="minorEastAsia" w:eastAsiaTheme="minorEastAsia" w:cstheme="minorEastAsia"/>
                <w:b/>
                <w:bCs/>
                <w:sz w:val="22"/>
                <w:szCs w:val="22"/>
                <w:highlight w:val="none"/>
              </w:rPr>
              <w:t>.</w:t>
            </w:r>
            <w:r>
              <w:rPr>
                <w:rFonts w:hint="eastAsia" w:asciiTheme="minorEastAsia" w:hAnsiTheme="minorEastAsia" w:eastAsiaTheme="minorEastAsia" w:cstheme="minorEastAsia"/>
                <w:b/>
                <w:bCs/>
                <w:kern w:val="2"/>
                <w:sz w:val="22"/>
                <w:szCs w:val="22"/>
                <w:highlight w:val="none"/>
                <w:lang w:val="zh-CN" w:eastAsia="zh-CN" w:bidi="ar-SA"/>
              </w:rPr>
              <w:t>▲标识的指标负偏离≥2项，投标企业“参数指标正负偏离情况”项为0分；</w:t>
            </w:r>
          </w:p>
          <w:p>
            <w:pPr>
              <w:numPr>
                <w:ilvl w:val="0"/>
                <w:numId w:val="0"/>
              </w:numPr>
              <w:spacing w:line="300" w:lineRule="exact"/>
              <w:ind w:left="0" w:leftChars="0" w:firstLine="0" w:firstLineChars="0"/>
              <w:jc w:val="left"/>
              <w:rPr>
                <w:rFonts w:hint="eastAsia" w:asciiTheme="minorEastAsia" w:hAnsiTheme="minorEastAsia" w:eastAsiaTheme="minorEastAsia" w:cstheme="minorEastAsia"/>
                <w:sz w:val="22"/>
                <w:szCs w:val="22"/>
                <w:highlight w:val="none"/>
                <w:lang w:eastAsia="zh-CN"/>
              </w:rPr>
            </w:pPr>
            <w:r>
              <w:rPr>
                <w:rFonts w:hint="eastAsia" w:asciiTheme="minorEastAsia" w:hAnsiTheme="minorEastAsia" w:eastAsiaTheme="minorEastAsia" w:cstheme="minorEastAsia"/>
                <w:b/>
                <w:bCs/>
                <w:kern w:val="2"/>
                <w:sz w:val="22"/>
                <w:szCs w:val="22"/>
                <w:highlight w:val="none"/>
                <w:lang w:val="zh-CN" w:eastAsia="zh-CN" w:bidi="ar-SA"/>
              </w:rPr>
              <w:t>▲标识的指标和“无标识”指标负偏离≥4项，投标企业“参数指标正负偏离情况”项为0分</w:t>
            </w:r>
            <w:r>
              <w:rPr>
                <w:rFonts w:hint="eastAsia" w:asciiTheme="minorEastAsia" w:hAnsiTheme="minorEastAsia" w:eastAsiaTheme="minorEastAsia" w:cstheme="minorEastAsia"/>
                <w:b/>
                <w:bCs/>
                <w:sz w:val="22"/>
                <w:szCs w:val="22"/>
                <w:highlight w:val="none"/>
                <w:lang w:val="en-US" w:eastAsia="zh-CN"/>
              </w:rPr>
              <w:t>。</w:t>
            </w:r>
          </w:p>
        </w:tc>
        <w:tc>
          <w:tcPr>
            <w:tcW w:w="2837" w:type="dxa"/>
            <w:vMerge w:val="continue"/>
            <w:tcBorders>
              <w:left w:val="single" w:color="auto" w:sz="4" w:space="0"/>
              <w:bottom w:val="single" w:color="auto" w:sz="4" w:space="0"/>
              <w:right w:val="single" w:color="auto" w:sz="4" w:space="0"/>
            </w:tcBorders>
            <w:vAlign w:val="center"/>
          </w:tcPr>
          <w:p>
            <w:pPr>
              <w:spacing w:line="300" w:lineRule="exact"/>
              <w:ind w:firstLine="440" w:firstLineChars="200"/>
              <w:jc w:val="left"/>
              <w:rPr>
                <w:rFonts w:hint="eastAsia" w:asciiTheme="minorEastAsia" w:hAnsiTheme="minorEastAsia" w:eastAsiaTheme="minorEastAsia" w:cstheme="minorEastAsia"/>
                <w:sz w:val="22"/>
                <w:szCs w:val="22"/>
                <w:highlight w:val="none"/>
                <w:lang w:eastAsia="zh-C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07" w:hRule="atLeast"/>
          <w:jc w:val="center"/>
        </w:trPr>
        <w:tc>
          <w:tcPr>
            <w:tcW w:w="739" w:type="dxa"/>
            <w:vMerge w:val="restart"/>
            <w:tcBorders>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lang w:eastAsia="zh-CN"/>
              </w:rPr>
            </w:pPr>
            <w:r>
              <w:rPr>
                <w:rFonts w:hint="eastAsia" w:asciiTheme="minorEastAsia" w:hAnsiTheme="minorEastAsia" w:eastAsiaTheme="minorEastAsia" w:cstheme="minorEastAsia"/>
                <w:sz w:val="22"/>
                <w:szCs w:val="22"/>
                <w:highlight w:val="none"/>
                <w:lang w:val="en-US" w:eastAsia="zh-CN"/>
              </w:rPr>
              <w:t>三</w:t>
            </w:r>
          </w:p>
        </w:tc>
        <w:tc>
          <w:tcPr>
            <w:tcW w:w="846" w:type="dxa"/>
            <w:vMerge w:val="restart"/>
            <w:tcBorders>
              <w:left w:val="single" w:color="auto" w:sz="4" w:space="0"/>
              <w:right w:val="single" w:color="auto" w:sz="4" w:space="0"/>
            </w:tcBorders>
            <w:vAlign w:val="top"/>
          </w:tcPr>
          <w:p>
            <w:pPr>
              <w:spacing w:line="300" w:lineRule="exact"/>
              <w:jc w:val="center"/>
              <w:rPr>
                <w:rFonts w:hint="eastAsia" w:ascii="宋体" w:hAnsi="宋体" w:cs="宋体"/>
                <w:sz w:val="18"/>
                <w:szCs w:val="18"/>
                <w:highlight w:val="none"/>
                <w:lang w:eastAsia="zh-CN"/>
              </w:rPr>
            </w:pPr>
          </w:p>
          <w:p>
            <w:pPr>
              <w:spacing w:line="300" w:lineRule="exact"/>
              <w:jc w:val="center"/>
              <w:rPr>
                <w:rFonts w:hint="eastAsia" w:ascii="宋体" w:hAnsi="宋体" w:cs="宋体"/>
                <w:sz w:val="18"/>
                <w:szCs w:val="18"/>
                <w:highlight w:val="none"/>
                <w:lang w:eastAsia="zh-CN"/>
              </w:rPr>
            </w:pPr>
          </w:p>
          <w:p>
            <w:pPr>
              <w:spacing w:line="300" w:lineRule="exact"/>
              <w:jc w:val="center"/>
              <w:rPr>
                <w:rFonts w:hint="eastAsia" w:ascii="宋体" w:hAnsi="宋体" w:cs="宋体"/>
                <w:sz w:val="18"/>
                <w:szCs w:val="18"/>
                <w:highlight w:val="none"/>
                <w:lang w:eastAsia="zh-CN"/>
              </w:rPr>
            </w:pPr>
          </w:p>
          <w:p>
            <w:pPr>
              <w:spacing w:line="300" w:lineRule="exact"/>
              <w:jc w:val="center"/>
              <w:rPr>
                <w:rFonts w:hint="eastAsia" w:ascii="宋体" w:hAnsi="宋体" w:cs="宋体"/>
                <w:sz w:val="18"/>
                <w:szCs w:val="18"/>
                <w:highlight w:val="none"/>
                <w:lang w:eastAsia="zh-CN"/>
              </w:rPr>
            </w:pPr>
          </w:p>
          <w:p>
            <w:pPr>
              <w:spacing w:line="300" w:lineRule="exact"/>
              <w:jc w:val="center"/>
              <w:rPr>
                <w:rFonts w:hint="eastAsia" w:ascii="宋体" w:hAnsi="宋体" w:cs="宋体"/>
                <w:sz w:val="18"/>
                <w:szCs w:val="18"/>
                <w:highlight w:val="none"/>
                <w:lang w:eastAsia="zh-CN"/>
              </w:rPr>
            </w:pPr>
          </w:p>
          <w:p>
            <w:pPr>
              <w:spacing w:line="300" w:lineRule="exact"/>
              <w:jc w:val="center"/>
              <w:rPr>
                <w:rFonts w:hint="eastAsia" w:ascii="宋体" w:hAnsi="宋体" w:cs="宋体"/>
                <w:sz w:val="18"/>
                <w:szCs w:val="18"/>
                <w:highlight w:val="none"/>
                <w:lang w:eastAsia="zh-CN"/>
              </w:rPr>
            </w:pPr>
          </w:p>
          <w:p>
            <w:pPr>
              <w:spacing w:line="300" w:lineRule="exact"/>
              <w:jc w:val="center"/>
              <w:rPr>
                <w:rFonts w:hint="eastAsia" w:ascii="宋体" w:hAnsi="宋体" w:cs="宋体"/>
                <w:sz w:val="18"/>
                <w:szCs w:val="18"/>
                <w:highlight w:val="none"/>
                <w:lang w:eastAsia="zh-CN"/>
              </w:rPr>
            </w:pPr>
          </w:p>
          <w:p>
            <w:pPr>
              <w:spacing w:line="300" w:lineRule="exact"/>
              <w:jc w:val="center"/>
              <w:rPr>
                <w:rFonts w:hint="eastAsia" w:ascii="宋体" w:hAnsi="宋体" w:cs="宋体"/>
                <w:sz w:val="21"/>
                <w:szCs w:val="21"/>
                <w:highlight w:val="none"/>
                <w:lang w:eastAsia="zh-CN"/>
              </w:rPr>
            </w:pPr>
          </w:p>
          <w:p>
            <w:pPr>
              <w:spacing w:line="300" w:lineRule="exact"/>
              <w:jc w:val="center"/>
              <w:rPr>
                <w:rFonts w:hint="eastAsia" w:ascii="宋体" w:hAnsi="宋体" w:cs="宋体"/>
                <w:sz w:val="21"/>
                <w:szCs w:val="21"/>
                <w:highlight w:val="none"/>
                <w:lang w:eastAsia="zh-CN"/>
              </w:rPr>
            </w:pPr>
            <w:r>
              <w:rPr>
                <w:rFonts w:hint="eastAsia" w:ascii="宋体" w:hAnsi="宋体" w:cs="宋体"/>
                <w:sz w:val="21"/>
                <w:szCs w:val="21"/>
                <w:highlight w:val="none"/>
                <w:lang w:eastAsia="zh-CN"/>
              </w:rPr>
              <w:t>售后</w:t>
            </w:r>
          </w:p>
          <w:p>
            <w:pPr>
              <w:spacing w:line="300" w:lineRule="exact"/>
              <w:jc w:val="center"/>
              <w:rPr>
                <w:rFonts w:hint="eastAsia" w:ascii="宋体" w:hAnsi="宋体" w:cs="宋体"/>
                <w:sz w:val="21"/>
                <w:szCs w:val="21"/>
                <w:highlight w:val="none"/>
              </w:rPr>
            </w:pPr>
            <w:r>
              <w:rPr>
                <w:rFonts w:hint="eastAsia" w:ascii="宋体" w:hAnsi="宋体" w:cs="宋体"/>
                <w:sz w:val="21"/>
                <w:szCs w:val="21"/>
                <w:highlight w:val="none"/>
              </w:rPr>
              <w:t>服务</w:t>
            </w:r>
          </w:p>
          <w:p>
            <w:pPr>
              <w:spacing w:line="300" w:lineRule="exact"/>
              <w:jc w:val="center"/>
              <w:rPr>
                <w:rFonts w:hint="eastAsia" w:ascii="宋体" w:hAnsi="宋体" w:cs="宋体"/>
                <w:sz w:val="21"/>
                <w:szCs w:val="21"/>
                <w:highlight w:val="none"/>
              </w:rPr>
            </w:pPr>
            <w:r>
              <w:rPr>
                <w:rFonts w:hint="eastAsia" w:ascii="宋体" w:hAnsi="宋体" w:cs="宋体"/>
                <w:sz w:val="21"/>
                <w:szCs w:val="21"/>
                <w:highlight w:val="none"/>
              </w:rPr>
              <w:t>保障</w:t>
            </w:r>
          </w:p>
          <w:p>
            <w:pPr>
              <w:spacing w:line="300" w:lineRule="exact"/>
              <w:jc w:val="center"/>
              <w:rPr>
                <w:rFonts w:hint="eastAsia" w:ascii="宋体" w:hAnsi="宋体" w:eastAsia="宋体" w:cs="宋体"/>
                <w:sz w:val="21"/>
                <w:szCs w:val="21"/>
                <w:highlight w:val="none"/>
                <w:lang w:eastAsia="zh-CN"/>
              </w:rPr>
            </w:pPr>
            <w:r>
              <w:rPr>
                <w:rFonts w:hint="eastAsia" w:ascii="宋体" w:hAnsi="宋体" w:cs="宋体"/>
                <w:sz w:val="21"/>
                <w:szCs w:val="21"/>
                <w:highlight w:val="none"/>
                <w:lang w:eastAsia="zh-CN"/>
              </w:rPr>
              <w:t>方案</w:t>
            </w:r>
          </w:p>
          <w:p>
            <w:pPr>
              <w:widowControl/>
              <w:spacing w:line="300" w:lineRule="exact"/>
              <w:jc w:val="center"/>
              <w:rPr>
                <w:rFonts w:hint="eastAsia" w:asciiTheme="minorEastAsia" w:hAnsiTheme="minorEastAsia" w:eastAsiaTheme="minorEastAsia" w:cstheme="minorEastAsia"/>
                <w:sz w:val="22"/>
                <w:szCs w:val="22"/>
                <w:highlight w:val="none"/>
              </w:rPr>
            </w:pPr>
            <w:r>
              <w:rPr>
                <w:rFonts w:hint="eastAsia" w:ascii="宋体" w:hAnsi="宋体" w:cs="宋体"/>
                <w:sz w:val="21"/>
                <w:szCs w:val="21"/>
                <w:highlight w:val="none"/>
              </w:rPr>
              <w:t>（</w:t>
            </w:r>
            <w:r>
              <w:rPr>
                <w:rFonts w:hint="eastAsia" w:ascii="宋体" w:hAnsi="宋体" w:cs="宋体"/>
                <w:sz w:val="21"/>
                <w:szCs w:val="21"/>
                <w:highlight w:val="none"/>
                <w:lang w:val="en-US" w:eastAsia="zh-CN"/>
              </w:rPr>
              <w:t>9</w:t>
            </w:r>
            <w:r>
              <w:rPr>
                <w:rFonts w:hint="eastAsia" w:ascii="宋体" w:hAnsi="宋体" w:cs="宋体"/>
                <w:sz w:val="21"/>
                <w:szCs w:val="21"/>
                <w:highlight w:val="none"/>
              </w:rPr>
              <w:t>）</w:t>
            </w:r>
          </w:p>
        </w:tc>
        <w:tc>
          <w:tcPr>
            <w:tcW w:w="8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kern w:val="2"/>
                <w:sz w:val="22"/>
                <w:szCs w:val="22"/>
                <w:highlight w:val="none"/>
                <w:lang w:val="en-US" w:eastAsia="zh-CN" w:bidi="ar-SA"/>
              </w:rPr>
            </w:pPr>
            <w:r>
              <w:rPr>
                <w:rFonts w:hint="eastAsia" w:asciiTheme="minorEastAsia" w:hAnsiTheme="minorEastAsia" w:eastAsiaTheme="minorEastAsia" w:cstheme="minorEastAsia"/>
                <w:sz w:val="22"/>
                <w:szCs w:val="22"/>
                <w:highlight w:val="none"/>
                <w:lang w:val="en-US" w:eastAsia="zh-CN"/>
              </w:rPr>
              <w:t>1</w:t>
            </w:r>
            <w:r>
              <w:rPr>
                <w:rFonts w:hint="eastAsia" w:asciiTheme="minorEastAsia" w:hAnsiTheme="minorEastAsia" w:eastAsiaTheme="minorEastAsia" w:cstheme="minorEastAsia"/>
                <w:sz w:val="22"/>
                <w:szCs w:val="22"/>
                <w:highlight w:val="none"/>
              </w:rPr>
              <w:t>分</w:t>
            </w:r>
          </w:p>
        </w:tc>
        <w:tc>
          <w:tcPr>
            <w:tcW w:w="4874" w:type="dxa"/>
            <w:gridSpan w:val="3"/>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hint="eastAsia" w:asciiTheme="minorEastAsia" w:hAnsiTheme="minorEastAsia" w:eastAsiaTheme="minorEastAsia" w:cstheme="minorEastAsia"/>
                <w:kern w:val="2"/>
                <w:sz w:val="22"/>
                <w:szCs w:val="22"/>
                <w:highlight w:val="none"/>
                <w:lang w:val="en-US" w:eastAsia="zh-CN" w:bidi="ar-SA"/>
              </w:rPr>
            </w:pPr>
            <w:r>
              <w:rPr>
                <w:rFonts w:hint="eastAsia" w:asciiTheme="minorEastAsia" w:hAnsiTheme="minorEastAsia" w:eastAsiaTheme="minorEastAsia" w:cstheme="minorEastAsia"/>
                <w:sz w:val="22"/>
                <w:szCs w:val="22"/>
                <w:highlight w:val="none"/>
                <w:lang w:val="en-US" w:eastAsia="zh-CN"/>
              </w:rPr>
              <w:t>1</w:t>
            </w:r>
            <w:r>
              <w:rPr>
                <w:rFonts w:hint="eastAsia" w:asciiTheme="minorEastAsia" w:hAnsiTheme="minorEastAsia" w:eastAsiaTheme="minorEastAsia" w:cstheme="minorEastAsia"/>
                <w:sz w:val="22"/>
                <w:szCs w:val="22"/>
                <w:highlight w:val="none"/>
              </w:rPr>
              <w:t>.针对本项目配置的维保人员、定期保养方案、故障处理的应对与解决方案、临床使用及维修培训方案、备品备件的库存及到货时间等因素进行综合评价，服务方案完整，无缺漏项，充分考虑用户需求，服务方案排名第一的得标准分，依次递减0.</w:t>
            </w:r>
            <w:r>
              <w:rPr>
                <w:rFonts w:hint="eastAsia" w:asciiTheme="minorEastAsia" w:hAnsiTheme="minorEastAsia" w:eastAsiaTheme="minorEastAsia" w:cstheme="minorEastAsia"/>
                <w:sz w:val="22"/>
                <w:szCs w:val="22"/>
                <w:highlight w:val="none"/>
                <w:lang w:val="en-US" w:eastAsia="zh-CN"/>
              </w:rPr>
              <w:t>5</w:t>
            </w:r>
            <w:r>
              <w:rPr>
                <w:rFonts w:hint="eastAsia" w:asciiTheme="minorEastAsia" w:hAnsiTheme="minorEastAsia" w:eastAsiaTheme="minorEastAsia" w:cstheme="minorEastAsia"/>
                <w:sz w:val="22"/>
                <w:szCs w:val="22"/>
                <w:highlight w:val="none"/>
              </w:rPr>
              <w:t>分（排名并列的相同得分），扣完为止，没有不得分。</w:t>
            </w:r>
          </w:p>
        </w:tc>
        <w:tc>
          <w:tcPr>
            <w:tcW w:w="2837" w:type="dxa"/>
            <w:tcBorders>
              <w:left w:val="single" w:color="auto" w:sz="4" w:space="0"/>
              <w:bottom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bCs/>
                <w:sz w:val="22"/>
                <w:szCs w:val="22"/>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07" w:hRule="atLeast"/>
          <w:jc w:val="center"/>
        </w:trPr>
        <w:tc>
          <w:tcPr>
            <w:tcW w:w="739" w:type="dxa"/>
            <w:vMerge w:val="continue"/>
            <w:tcBorders>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rPr>
            </w:pPr>
          </w:p>
        </w:tc>
        <w:tc>
          <w:tcPr>
            <w:tcW w:w="846" w:type="dxa"/>
            <w:vMerge w:val="continue"/>
            <w:tcBorders>
              <w:left w:val="single" w:color="auto" w:sz="4" w:space="0"/>
              <w:right w:val="single" w:color="auto" w:sz="4" w:space="0"/>
            </w:tcBorders>
            <w:vAlign w:val="center"/>
          </w:tcPr>
          <w:p>
            <w:pPr>
              <w:widowControl/>
              <w:spacing w:line="300" w:lineRule="exact"/>
              <w:jc w:val="center"/>
              <w:rPr>
                <w:rFonts w:hint="eastAsia" w:asciiTheme="minorEastAsia" w:hAnsiTheme="minorEastAsia" w:eastAsiaTheme="minorEastAsia" w:cstheme="minorEastAsia"/>
                <w:sz w:val="22"/>
                <w:szCs w:val="22"/>
                <w:highlight w:val="none"/>
              </w:rPr>
            </w:pPr>
          </w:p>
        </w:tc>
        <w:tc>
          <w:tcPr>
            <w:tcW w:w="8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default"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2分</w:t>
            </w:r>
          </w:p>
        </w:tc>
        <w:tc>
          <w:tcPr>
            <w:tcW w:w="4874" w:type="dxa"/>
            <w:gridSpan w:val="3"/>
            <w:tcBorders>
              <w:top w:val="single" w:color="auto" w:sz="4" w:space="0"/>
              <w:left w:val="single" w:color="auto" w:sz="4" w:space="0"/>
              <w:bottom w:val="single" w:color="auto" w:sz="4" w:space="0"/>
              <w:right w:val="single" w:color="auto" w:sz="4" w:space="0"/>
            </w:tcBorders>
            <w:vAlign w:val="center"/>
          </w:tcPr>
          <w:p>
            <w:pPr>
              <w:pStyle w:val="2"/>
              <w:rPr>
                <w:rFonts w:hint="eastAsia" w:asciiTheme="minorEastAsia" w:hAnsiTheme="minorEastAsia" w:eastAsiaTheme="minorEastAsia" w:cstheme="minorEastAsia"/>
                <w:sz w:val="22"/>
                <w:szCs w:val="22"/>
                <w:highlight w:val="none"/>
                <w:lang w:eastAsia="zh-CN"/>
              </w:rPr>
            </w:pPr>
            <w:r>
              <w:rPr>
                <w:rFonts w:hint="eastAsia" w:asciiTheme="majorEastAsia" w:hAnsiTheme="majorEastAsia" w:eastAsiaTheme="majorEastAsia" w:cstheme="majorEastAsia"/>
                <w:sz w:val="22"/>
                <w:szCs w:val="22"/>
                <w:highlight w:val="none"/>
                <w:lang w:eastAsia="zh-CN"/>
              </w:rPr>
              <w:t>2.</w:t>
            </w:r>
            <w:r>
              <w:rPr>
                <w:rFonts w:hint="eastAsia" w:asciiTheme="majorEastAsia" w:hAnsiTheme="majorEastAsia" w:eastAsiaTheme="majorEastAsia" w:cstheme="majorEastAsia"/>
                <w:bCs/>
                <w:kern w:val="0"/>
                <w:sz w:val="22"/>
                <w:szCs w:val="22"/>
                <w:highlight w:val="none"/>
                <w:lang w:val="en-US" w:eastAsia="zh-CN" w:bidi="ar-SA"/>
              </w:rPr>
              <w:t>消耗性配件（年平均更换大于1次的配件）和高值配件（价格大于设备成交价5%以上）的报价清单，且高值配件报价之和不得高于设备成交价的110%</w:t>
            </w:r>
            <w:r>
              <w:rPr>
                <w:rFonts w:hint="eastAsia" w:asciiTheme="majorEastAsia" w:hAnsiTheme="majorEastAsia" w:eastAsiaTheme="majorEastAsia" w:cstheme="majorEastAsia"/>
                <w:sz w:val="22"/>
                <w:szCs w:val="22"/>
                <w:highlight w:val="none"/>
                <w:lang w:eastAsia="zh-CN"/>
              </w:rPr>
              <w:t>。在满足招标文件要求的基础上，</w:t>
            </w:r>
            <w:r>
              <w:rPr>
                <w:rFonts w:hint="eastAsia" w:asciiTheme="majorEastAsia" w:hAnsiTheme="majorEastAsia" w:eastAsiaTheme="majorEastAsia" w:cstheme="majorEastAsia"/>
                <w:color w:val="FF0000"/>
                <w:sz w:val="22"/>
                <w:szCs w:val="22"/>
                <w:highlight w:val="none"/>
                <w:lang w:eastAsia="zh-CN"/>
              </w:rPr>
              <w:t>供应商提供核心部件、易损件的维修报价清单</w:t>
            </w:r>
            <w:r>
              <w:rPr>
                <w:rFonts w:hint="eastAsia" w:asciiTheme="majorEastAsia" w:hAnsiTheme="majorEastAsia" w:eastAsiaTheme="majorEastAsia" w:cstheme="majorEastAsia"/>
                <w:sz w:val="22"/>
                <w:szCs w:val="22"/>
                <w:highlight w:val="none"/>
                <w:lang w:eastAsia="zh-CN"/>
              </w:rPr>
              <w:t>，报价最低的得标准分值，依次递减</w:t>
            </w:r>
            <w:r>
              <w:rPr>
                <w:rFonts w:hint="eastAsia" w:asciiTheme="majorEastAsia" w:hAnsiTheme="majorEastAsia" w:eastAsiaTheme="majorEastAsia" w:cstheme="majorEastAsia"/>
                <w:sz w:val="22"/>
                <w:szCs w:val="22"/>
                <w:highlight w:val="none"/>
                <w:lang w:val="en-US" w:eastAsia="zh-CN"/>
              </w:rPr>
              <w:t>1分</w:t>
            </w:r>
            <w:r>
              <w:rPr>
                <w:rFonts w:hint="eastAsia" w:asciiTheme="majorEastAsia" w:hAnsiTheme="majorEastAsia" w:eastAsiaTheme="majorEastAsia" w:cstheme="majorEastAsia"/>
                <w:sz w:val="22"/>
                <w:szCs w:val="22"/>
                <w:highlight w:val="none"/>
                <w:lang w:eastAsia="zh-CN"/>
              </w:rPr>
              <w:t>，最低得0分。三分之二以上技术专家认为报价不合理的得0分。</w:t>
            </w:r>
          </w:p>
        </w:tc>
        <w:tc>
          <w:tcPr>
            <w:tcW w:w="2837" w:type="dxa"/>
            <w:tcBorders>
              <w:top w:val="single" w:color="auto" w:sz="4" w:space="0"/>
              <w:left w:val="single" w:color="auto" w:sz="4" w:space="0"/>
              <w:bottom w:val="single" w:color="auto" w:sz="4" w:space="0"/>
              <w:right w:val="single" w:color="auto" w:sz="4" w:space="0"/>
            </w:tcBorders>
            <w:vAlign w:val="center"/>
          </w:tcPr>
          <w:p>
            <w:pPr>
              <w:spacing w:line="300" w:lineRule="exact"/>
              <w:rPr>
                <w:rFonts w:hint="default" w:asciiTheme="minorEastAsia" w:hAnsiTheme="minorEastAsia" w:eastAsiaTheme="minorEastAsia" w:cstheme="minorEastAsia"/>
                <w:bCs/>
                <w:sz w:val="22"/>
                <w:szCs w:val="22"/>
                <w:highlight w:val="none"/>
                <w:lang w:val="en-US" w:eastAsia="zh-C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07" w:hRule="atLeast"/>
          <w:jc w:val="center"/>
        </w:trPr>
        <w:tc>
          <w:tcPr>
            <w:tcW w:w="739" w:type="dxa"/>
            <w:vMerge w:val="continue"/>
            <w:tcBorders>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rPr>
            </w:pPr>
          </w:p>
        </w:tc>
        <w:tc>
          <w:tcPr>
            <w:tcW w:w="846" w:type="dxa"/>
            <w:vMerge w:val="continue"/>
            <w:tcBorders>
              <w:left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sz w:val="22"/>
                <w:szCs w:val="22"/>
                <w:highlight w:val="none"/>
              </w:rPr>
            </w:pPr>
          </w:p>
        </w:tc>
        <w:tc>
          <w:tcPr>
            <w:tcW w:w="8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 w:val="22"/>
                <w:szCs w:val="22"/>
                <w:highlight w:val="none"/>
              </w:rPr>
            </w:pPr>
            <w:r>
              <w:rPr>
                <w:rFonts w:hint="eastAsia" w:ascii="宋体" w:hAnsi="宋体" w:cs="宋体"/>
                <w:sz w:val="22"/>
                <w:szCs w:val="22"/>
                <w:highlight w:val="none"/>
              </w:rPr>
              <w:t>1分</w:t>
            </w:r>
          </w:p>
        </w:tc>
        <w:tc>
          <w:tcPr>
            <w:tcW w:w="4874" w:type="dxa"/>
            <w:gridSpan w:val="3"/>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hint="eastAsia" w:asciiTheme="minorEastAsia" w:hAnsiTheme="minorEastAsia" w:eastAsiaTheme="minorEastAsia" w:cstheme="minorEastAsia"/>
                <w:sz w:val="22"/>
                <w:szCs w:val="22"/>
                <w:highlight w:val="none"/>
                <w:lang w:eastAsia="zh-CN"/>
              </w:rPr>
            </w:pPr>
            <w:r>
              <w:rPr>
                <w:rFonts w:hint="eastAsia" w:ascii="宋体" w:hAnsi="宋体" w:cs="宋体"/>
                <w:sz w:val="22"/>
                <w:szCs w:val="22"/>
                <w:highlight w:val="none"/>
                <w:lang w:val="en-US" w:eastAsia="zh-CN"/>
              </w:rPr>
              <w:t>3</w:t>
            </w:r>
            <w:r>
              <w:rPr>
                <w:rFonts w:hint="eastAsia" w:ascii="宋体" w:hAnsi="宋体" w:cs="宋体"/>
                <w:sz w:val="22"/>
                <w:szCs w:val="22"/>
                <w:highlight w:val="none"/>
              </w:rPr>
              <w:t>.保修期外的年整机保修费用按厂家自报排名，费用最低的得标准分，依次递减0.5分，最低得0分。</w:t>
            </w:r>
          </w:p>
        </w:tc>
        <w:tc>
          <w:tcPr>
            <w:tcW w:w="2837" w:type="dxa"/>
            <w:tcBorders>
              <w:left w:val="single" w:color="auto" w:sz="4" w:space="0"/>
              <w:bottom w:val="single" w:color="auto" w:sz="4" w:space="0"/>
              <w:right w:val="single" w:color="auto" w:sz="4" w:space="0"/>
            </w:tcBorders>
            <w:vAlign w:val="center"/>
          </w:tcPr>
          <w:p>
            <w:pPr>
              <w:spacing w:line="300" w:lineRule="exact"/>
              <w:rPr>
                <w:rFonts w:hint="default" w:asciiTheme="minorEastAsia" w:hAnsiTheme="minorEastAsia" w:eastAsiaTheme="minorEastAsia" w:cstheme="minorEastAsia"/>
                <w:bCs/>
                <w:sz w:val="22"/>
                <w:szCs w:val="22"/>
                <w:highlight w:val="none"/>
                <w:lang w:val="en-US"/>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07" w:hRule="atLeast"/>
          <w:jc w:val="center"/>
        </w:trPr>
        <w:tc>
          <w:tcPr>
            <w:tcW w:w="739" w:type="dxa"/>
            <w:vMerge w:val="continue"/>
            <w:tcBorders>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rPr>
            </w:pPr>
          </w:p>
        </w:tc>
        <w:tc>
          <w:tcPr>
            <w:tcW w:w="846" w:type="dxa"/>
            <w:vMerge w:val="continue"/>
            <w:tcBorders>
              <w:left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sz w:val="22"/>
                <w:szCs w:val="22"/>
                <w:highlight w:val="none"/>
              </w:rPr>
            </w:pPr>
          </w:p>
        </w:tc>
        <w:tc>
          <w:tcPr>
            <w:tcW w:w="8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 w:val="22"/>
                <w:szCs w:val="22"/>
                <w:highlight w:val="none"/>
              </w:rPr>
            </w:pPr>
            <w:r>
              <w:rPr>
                <w:rFonts w:hint="eastAsia" w:ascii="宋体" w:hAnsi="宋体" w:cs="宋体"/>
                <w:sz w:val="22"/>
                <w:szCs w:val="22"/>
                <w:highlight w:val="none"/>
                <w:lang w:val="en-US" w:eastAsia="zh-CN"/>
              </w:rPr>
              <w:t>2</w:t>
            </w:r>
            <w:r>
              <w:rPr>
                <w:rFonts w:hint="eastAsia" w:ascii="宋体" w:hAnsi="宋体" w:cs="宋体"/>
                <w:sz w:val="22"/>
                <w:szCs w:val="22"/>
                <w:highlight w:val="none"/>
              </w:rPr>
              <w:t>分</w:t>
            </w:r>
          </w:p>
        </w:tc>
        <w:tc>
          <w:tcPr>
            <w:tcW w:w="4874" w:type="dxa"/>
            <w:gridSpan w:val="3"/>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ascii="宋体" w:hAnsi="宋体" w:cs="宋体"/>
                <w:sz w:val="22"/>
                <w:szCs w:val="22"/>
                <w:highlight w:val="none"/>
              </w:rPr>
            </w:pPr>
            <w:r>
              <w:rPr>
                <w:rFonts w:hint="eastAsia" w:ascii="宋体" w:hAnsi="宋体" w:cs="宋体"/>
                <w:sz w:val="22"/>
                <w:szCs w:val="22"/>
                <w:highlight w:val="none"/>
                <w:lang w:val="en-US" w:eastAsia="zh-CN"/>
              </w:rPr>
              <w:t>4</w:t>
            </w:r>
            <w:r>
              <w:rPr>
                <w:rFonts w:hint="eastAsia" w:ascii="宋体" w:hAnsi="宋体" w:cs="宋体"/>
                <w:sz w:val="22"/>
                <w:szCs w:val="22"/>
                <w:highlight w:val="none"/>
              </w:rPr>
              <w:t>.</w:t>
            </w:r>
            <w:r>
              <w:rPr>
                <w:rFonts w:hint="eastAsia" w:ascii="宋体" w:hAnsi="宋体" w:cs="宋体"/>
                <w:sz w:val="22"/>
                <w:szCs w:val="22"/>
                <w:highlight w:val="none"/>
                <w:lang w:val="en-US" w:eastAsia="zh-CN"/>
              </w:rPr>
              <w:t>1</w:t>
            </w:r>
            <w:r>
              <w:rPr>
                <w:rFonts w:hint="eastAsia" w:ascii="宋体" w:hAnsi="宋体" w:cs="宋体"/>
                <w:sz w:val="22"/>
                <w:szCs w:val="22"/>
                <w:highlight w:val="none"/>
              </w:rPr>
              <w:t>产品和品牌具有较高知名度及广泛普及度，具备北京的售后服务网络和对应的2</w:t>
            </w:r>
            <w:r>
              <w:rPr>
                <w:rFonts w:ascii="宋体" w:hAnsi="宋体" w:cs="宋体"/>
                <w:sz w:val="22"/>
                <w:szCs w:val="22"/>
                <w:highlight w:val="none"/>
              </w:rPr>
              <w:t>4小时服务支持热线</w:t>
            </w:r>
            <w:r>
              <w:rPr>
                <w:rFonts w:hint="eastAsia" w:ascii="宋体" w:hAnsi="宋体" w:cs="宋体"/>
                <w:sz w:val="22"/>
                <w:szCs w:val="22"/>
                <w:highlight w:val="none"/>
              </w:rPr>
              <w:t>且工程师不少于3人</w:t>
            </w:r>
            <w:r>
              <w:rPr>
                <w:rFonts w:hint="eastAsia" w:ascii="宋体" w:hAnsi="宋体" w:cs="宋体"/>
                <w:sz w:val="22"/>
                <w:szCs w:val="22"/>
                <w:highlight w:val="none"/>
                <w:lang w:eastAsia="zh-CN"/>
              </w:rPr>
              <w:t>（附社保及身份证明）</w:t>
            </w:r>
            <w:r>
              <w:rPr>
                <w:rFonts w:hint="eastAsia" w:ascii="宋体" w:hAnsi="宋体" w:cs="宋体"/>
                <w:sz w:val="22"/>
                <w:szCs w:val="22"/>
                <w:highlight w:val="none"/>
              </w:rPr>
              <w:t>以上维修服务力量得</w:t>
            </w:r>
            <w:r>
              <w:rPr>
                <w:rFonts w:hint="eastAsia" w:ascii="宋体" w:hAnsi="宋体" w:cs="宋体"/>
                <w:sz w:val="22"/>
                <w:szCs w:val="22"/>
                <w:highlight w:val="none"/>
                <w:lang w:val="en-US" w:eastAsia="zh-CN"/>
              </w:rPr>
              <w:t>1</w:t>
            </w:r>
            <w:r>
              <w:rPr>
                <w:rFonts w:hint="eastAsia" w:ascii="宋体" w:hAnsi="宋体" w:cs="宋体"/>
                <w:sz w:val="22"/>
                <w:szCs w:val="22"/>
                <w:highlight w:val="none"/>
              </w:rPr>
              <w:t>分，不满足得0分。</w:t>
            </w:r>
          </w:p>
          <w:p>
            <w:pPr>
              <w:spacing w:line="300" w:lineRule="exact"/>
              <w:jc w:val="left"/>
              <w:rPr>
                <w:rFonts w:hint="eastAsia" w:asciiTheme="minorEastAsia" w:hAnsiTheme="minorEastAsia" w:eastAsiaTheme="minorEastAsia" w:cstheme="minorEastAsia"/>
                <w:sz w:val="22"/>
                <w:szCs w:val="22"/>
                <w:highlight w:val="none"/>
                <w:lang w:eastAsia="zh-CN"/>
              </w:rPr>
            </w:pPr>
            <w:r>
              <w:rPr>
                <w:rFonts w:hint="eastAsia" w:ascii="宋体" w:hAnsi="宋体" w:cs="宋体"/>
                <w:sz w:val="22"/>
                <w:szCs w:val="22"/>
                <w:highlight w:val="none"/>
                <w:lang w:val="en-US" w:eastAsia="zh-CN"/>
              </w:rPr>
              <w:t>4</w:t>
            </w:r>
            <w:r>
              <w:rPr>
                <w:rFonts w:ascii="宋体" w:hAnsi="宋体" w:cs="宋体"/>
                <w:sz w:val="22"/>
                <w:szCs w:val="22"/>
                <w:highlight w:val="none"/>
              </w:rPr>
              <w:t>.2.根据北京服务网点数量排名</w:t>
            </w:r>
            <w:r>
              <w:rPr>
                <w:rFonts w:hint="eastAsia" w:ascii="宋体" w:hAnsi="宋体" w:cs="宋体"/>
                <w:sz w:val="22"/>
                <w:szCs w:val="22"/>
                <w:highlight w:val="none"/>
              </w:rPr>
              <w:t>，</w:t>
            </w:r>
            <w:r>
              <w:rPr>
                <w:rFonts w:ascii="宋体" w:hAnsi="宋体" w:cs="宋体"/>
                <w:sz w:val="22"/>
                <w:szCs w:val="22"/>
                <w:highlight w:val="none"/>
              </w:rPr>
              <w:t>第一名得</w:t>
            </w:r>
            <w:r>
              <w:rPr>
                <w:rFonts w:hint="eastAsia" w:ascii="宋体" w:hAnsi="宋体" w:cs="宋体"/>
                <w:sz w:val="22"/>
                <w:szCs w:val="22"/>
                <w:highlight w:val="none"/>
              </w:rPr>
              <w:t>1分，依次递减0.5</w:t>
            </w:r>
            <w:r>
              <w:rPr>
                <w:rFonts w:ascii="宋体" w:hAnsi="宋体" w:cs="宋体"/>
                <w:sz w:val="22"/>
                <w:szCs w:val="22"/>
                <w:highlight w:val="none"/>
              </w:rPr>
              <w:t>分</w:t>
            </w:r>
            <w:r>
              <w:rPr>
                <w:rFonts w:hint="eastAsia" w:ascii="宋体" w:hAnsi="宋体" w:cs="宋体"/>
                <w:sz w:val="22"/>
                <w:szCs w:val="22"/>
                <w:highlight w:val="none"/>
              </w:rPr>
              <w:t>，</w:t>
            </w:r>
            <w:r>
              <w:rPr>
                <w:rFonts w:ascii="宋体" w:hAnsi="宋体" w:cs="宋体"/>
                <w:sz w:val="22"/>
                <w:szCs w:val="22"/>
                <w:highlight w:val="none"/>
              </w:rPr>
              <w:t>最低得</w:t>
            </w:r>
            <w:r>
              <w:rPr>
                <w:rFonts w:hint="eastAsia" w:ascii="宋体" w:hAnsi="宋体" w:cs="宋体"/>
                <w:sz w:val="22"/>
                <w:szCs w:val="22"/>
                <w:highlight w:val="none"/>
              </w:rPr>
              <w:t>0分。</w:t>
            </w:r>
          </w:p>
        </w:tc>
        <w:tc>
          <w:tcPr>
            <w:tcW w:w="2837" w:type="dxa"/>
            <w:vMerge w:val="restart"/>
            <w:tcBorders>
              <w:top w:val="single" w:color="auto" w:sz="4" w:space="0"/>
              <w:left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bCs/>
                <w:sz w:val="22"/>
                <w:szCs w:val="22"/>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07" w:hRule="atLeast"/>
          <w:jc w:val="center"/>
        </w:trPr>
        <w:tc>
          <w:tcPr>
            <w:tcW w:w="739" w:type="dxa"/>
            <w:vMerge w:val="continue"/>
            <w:tcBorders>
              <w:bottom w:val="single" w:color="auto" w:sz="4" w:space="0"/>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rPr>
            </w:pPr>
          </w:p>
        </w:tc>
        <w:tc>
          <w:tcPr>
            <w:tcW w:w="846" w:type="dxa"/>
            <w:vMerge w:val="continue"/>
            <w:tcBorders>
              <w:left w:val="single" w:color="auto" w:sz="4" w:space="0"/>
              <w:bottom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sz w:val="22"/>
                <w:szCs w:val="22"/>
                <w:highlight w:val="none"/>
              </w:rPr>
            </w:pPr>
          </w:p>
        </w:tc>
        <w:tc>
          <w:tcPr>
            <w:tcW w:w="8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 w:val="22"/>
                <w:szCs w:val="22"/>
                <w:highlight w:val="none"/>
              </w:rPr>
            </w:pPr>
            <w:r>
              <w:rPr>
                <w:rFonts w:hint="eastAsia" w:ascii="宋体" w:hAnsi="宋体" w:cs="宋体"/>
                <w:sz w:val="22"/>
                <w:szCs w:val="22"/>
                <w:highlight w:val="none"/>
                <w:lang w:val="en-US" w:eastAsia="zh-CN"/>
              </w:rPr>
              <w:t>3</w:t>
            </w:r>
            <w:r>
              <w:rPr>
                <w:rFonts w:hint="eastAsia" w:ascii="宋体" w:hAnsi="宋体" w:cs="宋体"/>
                <w:sz w:val="22"/>
                <w:szCs w:val="22"/>
                <w:highlight w:val="none"/>
              </w:rPr>
              <w:t>分</w:t>
            </w:r>
          </w:p>
        </w:tc>
        <w:tc>
          <w:tcPr>
            <w:tcW w:w="4874" w:type="dxa"/>
            <w:gridSpan w:val="3"/>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hint="eastAsia" w:asciiTheme="minorEastAsia" w:hAnsiTheme="minorEastAsia" w:eastAsiaTheme="minorEastAsia" w:cstheme="minorEastAsia"/>
                <w:sz w:val="22"/>
                <w:szCs w:val="22"/>
                <w:highlight w:val="none"/>
                <w:lang w:eastAsia="zh-CN"/>
              </w:rPr>
            </w:pPr>
            <w:r>
              <w:rPr>
                <w:rFonts w:hint="eastAsia" w:ascii="宋体" w:hAnsi="宋体" w:cs="宋体"/>
                <w:sz w:val="22"/>
                <w:szCs w:val="22"/>
                <w:highlight w:val="none"/>
                <w:lang w:val="en-US" w:eastAsia="zh-CN"/>
              </w:rPr>
              <w:t>5</w:t>
            </w:r>
            <w:r>
              <w:rPr>
                <w:rFonts w:hint="eastAsia" w:ascii="宋体" w:hAnsi="宋体" w:cs="宋体"/>
                <w:sz w:val="22"/>
                <w:szCs w:val="22"/>
                <w:highlight w:val="none"/>
              </w:rPr>
              <w:t>.在满足</w:t>
            </w:r>
            <w:r>
              <w:rPr>
                <w:rFonts w:hint="eastAsia" w:ascii="宋体" w:hAnsi="宋体" w:cs="宋体"/>
                <w:sz w:val="22"/>
                <w:szCs w:val="22"/>
                <w:highlight w:val="none"/>
                <w:lang w:eastAsia="zh-CN"/>
              </w:rPr>
              <w:t>采购</w:t>
            </w:r>
            <w:r>
              <w:rPr>
                <w:rFonts w:hint="eastAsia" w:ascii="宋体" w:hAnsi="宋体" w:cs="宋体"/>
                <w:sz w:val="22"/>
                <w:szCs w:val="22"/>
                <w:highlight w:val="none"/>
              </w:rPr>
              <w:t>文件要求的基础上，保修年限每增加1年得1分，最多得标准分。</w:t>
            </w:r>
          </w:p>
        </w:tc>
        <w:tc>
          <w:tcPr>
            <w:tcW w:w="2837" w:type="dxa"/>
            <w:vMerge w:val="continue"/>
            <w:tcBorders>
              <w:left w:val="single" w:color="auto" w:sz="4" w:space="0"/>
              <w:bottom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bCs/>
                <w:sz w:val="22"/>
                <w:szCs w:val="22"/>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07" w:hRule="atLeast"/>
          <w:jc w:val="center"/>
        </w:trPr>
        <w:tc>
          <w:tcPr>
            <w:tcW w:w="739" w:type="dxa"/>
            <w:vMerge w:val="restart"/>
            <w:tcBorders>
              <w:top w:val="single" w:color="auto" w:sz="4" w:space="0"/>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lang w:val="en-US" w:eastAsia="zh-CN"/>
              </w:rPr>
              <w:t>四</w:t>
            </w:r>
          </w:p>
        </w:tc>
        <w:tc>
          <w:tcPr>
            <w:tcW w:w="846" w:type="dxa"/>
            <w:vMerge w:val="restart"/>
            <w:tcBorders>
              <w:top w:val="single" w:color="auto" w:sz="4" w:space="0"/>
              <w:left w:val="single" w:color="auto" w:sz="4" w:space="0"/>
              <w:right w:val="single" w:color="auto" w:sz="4" w:space="0"/>
            </w:tcBorders>
            <w:vAlign w:val="center"/>
          </w:tcPr>
          <w:p>
            <w:pPr>
              <w:spacing w:line="300" w:lineRule="exact"/>
              <w:jc w:val="center"/>
              <w:rPr>
                <w:rFonts w:hint="default" w:asciiTheme="minorEastAsia" w:hAnsiTheme="minorEastAsia" w:eastAsiaTheme="minorEastAsia" w:cstheme="minorEastAsia"/>
                <w:sz w:val="22"/>
                <w:szCs w:val="22"/>
                <w:highlight w:val="none"/>
                <w:lang w:val="en-US" w:eastAsia="zh-CN"/>
              </w:rPr>
            </w:pPr>
            <w:r>
              <w:rPr>
                <w:rFonts w:hint="eastAsia" w:ascii="宋体" w:hAnsi="宋体" w:cs="宋体"/>
                <w:sz w:val="20"/>
                <w:szCs w:val="20"/>
                <w:highlight w:val="none"/>
              </w:rPr>
              <w:t>供应商违规记录</w:t>
            </w:r>
          </w:p>
        </w:tc>
        <w:tc>
          <w:tcPr>
            <w:tcW w:w="8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0分</w:t>
            </w:r>
          </w:p>
        </w:tc>
        <w:tc>
          <w:tcPr>
            <w:tcW w:w="4874" w:type="dxa"/>
            <w:gridSpan w:val="3"/>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lang w:val="en-US" w:eastAsia="zh-CN"/>
              </w:rPr>
              <w:t>1.</w:t>
            </w:r>
            <w:r>
              <w:rPr>
                <w:rFonts w:hint="eastAsia" w:asciiTheme="minorEastAsia" w:hAnsiTheme="minorEastAsia" w:eastAsiaTheme="minorEastAsia" w:cstheme="minorEastAsia"/>
                <w:sz w:val="22"/>
                <w:szCs w:val="22"/>
                <w:highlight w:val="none"/>
              </w:rPr>
              <w:t>近三年（202</w:t>
            </w:r>
            <w:r>
              <w:rPr>
                <w:rFonts w:hint="eastAsia" w:asciiTheme="minorEastAsia" w:hAnsiTheme="minorEastAsia" w:eastAsiaTheme="minorEastAsia" w:cstheme="minorEastAsia"/>
                <w:sz w:val="22"/>
                <w:szCs w:val="22"/>
                <w:highlight w:val="none"/>
                <w:lang w:val="en-US" w:eastAsia="zh-CN"/>
              </w:rPr>
              <w:t>1</w:t>
            </w:r>
            <w:r>
              <w:rPr>
                <w:rFonts w:hint="eastAsia" w:asciiTheme="minorEastAsia" w:hAnsiTheme="minorEastAsia" w:eastAsiaTheme="minorEastAsia" w:cstheme="minorEastAsia"/>
                <w:sz w:val="22"/>
                <w:szCs w:val="22"/>
                <w:highlight w:val="none"/>
              </w:rPr>
              <w:t>、202</w:t>
            </w:r>
            <w:r>
              <w:rPr>
                <w:rFonts w:hint="eastAsia" w:asciiTheme="minorEastAsia" w:hAnsiTheme="minorEastAsia" w:eastAsiaTheme="minorEastAsia" w:cstheme="minorEastAsia"/>
                <w:sz w:val="22"/>
                <w:szCs w:val="22"/>
                <w:highlight w:val="none"/>
                <w:lang w:val="en-US" w:eastAsia="zh-CN"/>
              </w:rPr>
              <w:t>2</w:t>
            </w:r>
            <w:r>
              <w:rPr>
                <w:rFonts w:hint="eastAsia" w:asciiTheme="minorEastAsia" w:hAnsiTheme="minorEastAsia" w:eastAsiaTheme="minorEastAsia" w:cstheme="minorEastAsia"/>
                <w:sz w:val="22"/>
                <w:szCs w:val="22"/>
                <w:highlight w:val="none"/>
              </w:rPr>
              <w:t>、</w:t>
            </w:r>
            <w:r>
              <w:rPr>
                <w:rFonts w:hint="eastAsia" w:asciiTheme="minorEastAsia" w:hAnsiTheme="minorEastAsia" w:eastAsiaTheme="minorEastAsia" w:cstheme="minorEastAsia"/>
                <w:sz w:val="22"/>
                <w:szCs w:val="22"/>
                <w:highlight w:val="none"/>
                <w:lang w:val="en-US" w:eastAsia="zh-CN"/>
              </w:rPr>
              <w:t>2023</w:t>
            </w:r>
            <w:r>
              <w:rPr>
                <w:rFonts w:hint="eastAsia" w:asciiTheme="minorEastAsia" w:hAnsiTheme="minorEastAsia" w:eastAsiaTheme="minorEastAsia" w:cstheme="minorEastAsia"/>
                <w:sz w:val="22"/>
                <w:szCs w:val="22"/>
                <w:highlight w:val="none"/>
              </w:rPr>
              <w:t>）企业售后服务未满足用户要求、未按承诺履行义务、被投诉的，每有一次扣</w:t>
            </w:r>
            <w:r>
              <w:rPr>
                <w:rFonts w:hint="eastAsia" w:asciiTheme="minorEastAsia" w:hAnsiTheme="minorEastAsia" w:eastAsiaTheme="minorEastAsia" w:cstheme="minorEastAsia"/>
                <w:sz w:val="22"/>
                <w:szCs w:val="22"/>
                <w:highlight w:val="none"/>
                <w:lang w:val="en-US" w:eastAsia="zh-CN"/>
              </w:rPr>
              <w:t>1</w:t>
            </w:r>
            <w:r>
              <w:rPr>
                <w:rFonts w:hint="eastAsia" w:asciiTheme="minorEastAsia" w:hAnsiTheme="minorEastAsia" w:eastAsiaTheme="minorEastAsia" w:cstheme="minorEastAsia"/>
                <w:sz w:val="22"/>
                <w:szCs w:val="22"/>
                <w:highlight w:val="none"/>
              </w:rPr>
              <w:t>分，最多扣5分，没有得标准分。需求部门或采购机构向采购管理部门提供违规供应商名单。</w:t>
            </w:r>
          </w:p>
        </w:tc>
        <w:tc>
          <w:tcPr>
            <w:tcW w:w="2837" w:type="dxa"/>
            <w:vMerge w:val="restart"/>
            <w:tcBorders>
              <w:top w:val="single" w:color="auto" w:sz="4" w:space="0"/>
              <w:left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bCs/>
                <w:sz w:val="22"/>
                <w:szCs w:val="22"/>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07" w:hRule="atLeast"/>
          <w:jc w:val="center"/>
        </w:trPr>
        <w:tc>
          <w:tcPr>
            <w:tcW w:w="739" w:type="dxa"/>
            <w:vMerge w:val="continue"/>
            <w:tcBorders>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rPr>
            </w:pPr>
          </w:p>
        </w:tc>
        <w:tc>
          <w:tcPr>
            <w:tcW w:w="846" w:type="dxa"/>
            <w:vMerge w:val="continue"/>
            <w:tcBorders>
              <w:left w:val="single" w:color="auto" w:sz="4" w:space="0"/>
              <w:right w:val="single" w:color="auto" w:sz="4" w:space="0"/>
            </w:tcBorders>
            <w:vAlign w:val="top"/>
          </w:tcPr>
          <w:p>
            <w:pPr>
              <w:spacing w:line="300" w:lineRule="exact"/>
              <w:jc w:val="center"/>
              <w:rPr>
                <w:rFonts w:hint="eastAsia" w:asciiTheme="minorEastAsia" w:hAnsiTheme="minorEastAsia" w:eastAsiaTheme="minorEastAsia" w:cstheme="minorEastAsia"/>
                <w:sz w:val="22"/>
                <w:szCs w:val="22"/>
                <w:highlight w:val="none"/>
              </w:rPr>
            </w:pPr>
          </w:p>
        </w:tc>
        <w:tc>
          <w:tcPr>
            <w:tcW w:w="8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0分</w:t>
            </w:r>
          </w:p>
        </w:tc>
        <w:tc>
          <w:tcPr>
            <w:tcW w:w="4874" w:type="dxa"/>
            <w:gridSpan w:val="3"/>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lang w:val="en-US" w:eastAsia="zh-CN"/>
              </w:rPr>
              <w:t>2.</w:t>
            </w:r>
            <w:r>
              <w:rPr>
                <w:rFonts w:hint="eastAsia" w:asciiTheme="minorEastAsia" w:hAnsiTheme="minorEastAsia" w:eastAsiaTheme="minorEastAsia" w:cstheme="minorEastAsia"/>
                <w:sz w:val="22"/>
                <w:szCs w:val="22"/>
                <w:highlight w:val="none"/>
              </w:rPr>
              <w:t>所投产品是否产生过不良事件，</w:t>
            </w:r>
            <w:r>
              <w:rPr>
                <w:rFonts w:hint="eastAsia" w:asciiTheme="minorEastAsia" w:hAnsiTheme="minorEastAsia" w:eastAsiaTheme="minorEastAsia" w:cstheme="minorEastAsia"/>
                <w:sz w:val="22"/>
                <w:szCs w:val="22"/>
                <w:highlight w:val="none"/>
                <w:lang w:eastAsia="zh-CN"/>
              </w:rPr>
              <w:t>报价</w:t>
            </w:r>
            <w:r>
              <w:rPr>
                <w:rFonts w:hint="eastAsia" w:asciiTheme="minorEastAsia" w:hAnsiTheme="minorEastAsia" w:eastAsiaTheme="minorEastAsia" w:cstheme="minorEastAsia"/>
                <w:sz w:val="22"/>
                <w:szCs w:val="22"/>
                <w:highlight w:val="none"/>
              </w:rPr>
              <w:t>人须如实填写，并须国家药品监督管理局官网截图同时生产厂家承诺并加盖生产厂家及</w:t>
            </w:r>
            <w:r>
              <w:rPr>
                <w:rFonts w:hint="eastAsia" w:asciiTheme="minorEastAsia" w:hAnsiTheme="minorEastAsia" w:eastAsiaTheme="minorEastAsia" w:cstheme="minorEastAsia"/>
                <w:sz w:val="22"/>
                <w:szCs w:val="22"/>
                <w:highlight w:val="none"/>
                <w:lang w:eastAsia="zh-CN"/>
              </w:rPr>
              <w:t>报价人</w:t>
            </w:r>
            <w:r>
              <w:rPr>
                <w:rFonts w:hint="eastAsia" w:asciiTheme="minorEastAsia" w:hAnsiTheme="minorEastAsia" w:eastAsiaTheme="minorEastAsia" w:cstheme="minorEastAsia"/>
                <w:sz w:val="22"/>
                <w:szCs w:val="22"/>
                <w:highlight w:val="none"/>
              </w:rPr>
              <w:t>公章，有1项扣3分。</w:t>
            </w:r>
          </w:p>
        </w:tc>
        <w:tc>
          <w:tcPr>
            <w:tcW w:w="2837" w:type="dxa"/>
            <w:vMerge w:val="continue"/>
            <w:tcBorders>
              <w:left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bCs/>
                <w:sz w:val="22"/>
                <w:szCs w:val="22"/>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07" w:hRule="atLeast"/>
          <w:jc w:val="center"/>
        </w:trPr>
        <w:tc>
          <w:tcPr>
            <w:tcW w:w="739" w:type="dxa"/>
            <w:vMerge w:val="continue"/>
            <w:tcBorders>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rPr>
            </w:pPr>
          </w:p>
        </w:tc>
        <w:tc>
          <w:tcPr>
            <w:tcW w:w="846" w:type="dxa"/>
            <w:vMerge w:val="continue"/>
            <w:tcBorders>
              <w:left w:val="single" w:color="auto" w:sz="4" w:space="0"/>
              <w:right w:val="single" w:color="auto" w:sz="4" w:space="0"/>
            </w:tcBorders>
            <w:vAlign w:val="top"/>
          </w:tcPr>
          <w:p>
            <w:pPr>
              <w:spacing w:line="300" w:lineRule="exact"/>
              <w:jc w:val="center"/>
              <w:rPr>
                <w:rFonts w:hint="eastAsia" w:ascii="宋体" w:hAnsi="宋体" w:cs="宋体"/>
                <w:sz w:val="18"/>
                <w:szCs w:val="18"/>
                <w:highlight w:val="none"/>
              </w:rPr>
            </w:pPr>
          </w:p>
        </w:tc>
        <w:tc>
          <w:tcPr>
            <w:tcW w:w="8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0分</w:t>
            </w:r>
          </w:p>
        </w:tc>
        <w:tc>
          <w:tcPr>
            <w:tcW w:w="4874"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3</w:t>
            </w:r>
            <w:r>
              <w:rPr>
                <w:rFonts w:hint="eastAsia" w:asciiTheme="minorEastAsia" w:hAnsiTheme="minorEastAsia" w:eastAsiaTheme="minorEastAsia" w:cstheme="minorEastAsia"/>
                <w:sz w:val="22"/>
                <w:szCs w:val="22"/>
                <w:highlight w:val="none"/>
              </w:rPr>
              <w:t>.供应商202</w:t>
            </w:r>
            <w:r>
              <w:rPr>
                <w:rFonts w:hint="eastAsia" w:asciiTheme="minorEastAsia" w:hAnsiTheme="minorEastAsia" w:eastAsiaTheme="minorEastAsia" w:cstheme="minorEastAsia"/>
                <w:sz w:val="22"/>
                <w:szCs w:val="22"/>
                <w:highlight w:val="none"/>
                <w:lang w:val="en-US" w:eastAsia="zh-CN"/>
              </w:rPr>
              <w:t>1</w:t>
            </w:r>
            <w:r>
              <w:rPr>
                <w:rFonts w:hint="eastAsia" w:asciiTheme="minorEastAsia" w:hAnsiTheme="minorEastAsia" w:eastAsiaTheme="minorEastAsia" w:cstheme="minorEastAsia"/>
                <w:sz w:val="22"/>
                <w:szCs w:val="22"/>
                <w:highlight w:val="none"/>
              </w:rPr>
              <w:t>、202</w:t>
            </w:r>
            <w:r>
              <w:rPr>
                <w:rFonts w:hint="eastAsia" w:asciiTheme="minorEastAsia" w:hAnsiTheme="minorEastAsia" w:eastAsiaTheme="minorEastAsia" w:cstheme="minorEastAsia"/>
                <w:sz w:val="22"/>
                <w:szCs w:val="22"/>
                <w:highlight w:val="none"/>
                <w:lang w:val="en-US" w:eastAsia="zh-CN"/>
              </w:rPr>
              <w:t>2</w:t>
            </w:r>
            <w:r>
              <w:rPr>
                <w:rFonts w:hint="eastAsia" w:asciiTheme="minorEastAsia" w:hAnsiTheme="minorEastAsia" w:eastAsiaTheme="minorEastAsia" w:cstheme="minorEastAsia"/>
                <w:sz w:val="22"/>
                <w:szCs w:val="22"/>
                <w:highlight w:val="none"/>
              </w:rPr>
              <w:t>、</w:t>
            </w:r>
            <w:r>
              <w:rPr>
                <w:rFonts w:hint="eastAsia" w:asciiTheme="minorEastAsia" w:hAnsiTheme="minorEastAsia" w:eastAsiaTheme="minorEastAsia" w:cstheme="minorEastAsia"/>
                <w:sz w:val="22"/>
                <w:szCs w:val="22"/>
                <w:highlight w:val="none"/>
                <w:lang w:val="en-US" w:eastAsia="zh-CN"/>
              </w:rPr>
              <w:t>2023</w:t>
            </w:r>
            <w:r>
              <w:rPr>
                <w:rFonts w:hint="eastAsia" w:asciiTheme="minorEastAsia" w:hAnsiTheme="minorEastAsia" w:eastAsiaTheme="minorEastAsia" w:cstheme="minorEastAsia"/>
                <w:sz w:val="22"/>
                <w:szCs w:val="22"/>
                <w:highlight w:val="none"/>
              </w:rPr>
              <w:t>年度参加解放军总医院采购未通过首检的，每次</w:t>
            </w:r>
            <w:r>
              <w:rPr>
                <w:rFonts w:hint="eastAsia" w:asciiTheme="minorEastAsia" w:hAnsiTheme="minorEastAsia" w:eastAsiaTheme="minorEastAsia" w:cstheme="minorEastAsia"/>
                <w:sz w:val="22"/>
                <w:szCs w:val="22"/>
                <w:highlight w:val="none"/>
                <w:lang w:eastAsia="zh-CN"/>
              </w:rPr>
              <w:t>扣</w:t>
            </w:r>
            <w:r>
              <w:rPr>
                <w:rFonts w:hint="eastAsia" w:asciiTheme="minorEastAsia" w:hAnsiTheme="minorEastAsia" w:eastAsiaTheme="minorEastAsia" w:cstheme="minorEastAsia"/>
                <w:sz w:val="22"/>
                <w:szCs w:val="22"/>
                <w:highlight w:val="none"/>
              </w:rPr>
              <w:t>1分。</w:t>
            </w:r>
          </w:p>
        </w:tc>
        <w:tc>
          <w:tcPr>
            <w:tcW w:w="2837" w:type="dxa"/>
            <w:vMerge w:val="continue"/>
            <w:tcBorders>
              <w:left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bCs/>
                <w:sz w:val="22"/>
                <w:szCs w:val="22"/>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07" w:hRule="atLeast"/>
          <w:jc w:val="center"/>
        </w:trPr>
        <w:tc>
          <w:tcPr>
            <w:tcW w:w="739" w:type="dxa"/>
            <w:vMerge w:val="continue"/>
            <w:tcBorders>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rPr>
            </w:pPr>
          </w:p>
        </w:tc>
        <w:tc>
          <w:tcPr>
            <w:tcW w:w="846" w:type="dxa"/>
            <w:vMerge w:val="continue"/>
            <w:tcBorders>
              <w:left w:val="single" w:color="auto" w:sz="4" w:space="0"/>
              <w:right w:val="single" w:color="auto" w:sz="4" w:space="0"/>
            </w:tcBorders>
            <w:vAlign w:val="top"/>
          </w:tcPr>
          <w:p>
            <w:pPr>
              <w:spacing w:line="300" w:lineRule="exact"/>
              <w:jc w:val="center"/>
              <w:rPr>
                <w:rFonts w:hint="eastAsia" w:ascii="宋体" w:hAnsi="宋体" w:cs="宋体"/>
                <w:sz w:val="18"/>
                <w:szCs w:val="18"/>
                <w:highlight w:val="none"/>
              </w:rPr>
            </w:pPr>
          </w:p>
        </w:tc>
        <w:tc>
          <w:tcPr>
            <w:tcW w:w="8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0分</w:t>
            </w:r>
          </w:p>
        </w:tc>
        <w:tc>
          <w:tcPr>
            <w:tcW w:w="4874"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4</w:t>
            </w:r>
            <w:r>
              <w:rPr>
                <w:rFonts w:hint="eastAsia" w:asciiTheme="minorEastAsia" w:hAnsiTheme="minorEastAsia" w:eastAsiaTheme="minorEastAsia" w:cstheme="minorEastAsia"/>
                <w:sz w:val="22"/>
                <w:szCs w:val="22"/>
                <w:highlight w:val="none"/>
              </w:rPr>
              <w:t>.供应商202</w:t>
            </w:r>
            <w:r>
              <w:rPr>
                <w:rFonts w:hint="eastAsia" w:asciiTheme="minorEastAsia" w:hAnsiTheme="minorEastAsia" w:eastAsiaTheme="minorEastAsia" w:cstheme="minorEastAsia"/>
                <w:sz w:val="22"/>
                <w:szCs w:val="22"/>
                <w:highlight w:val="none"/>
                <w:lang w:val="en-US" w:eastAsia="zh-CN"/>
              </w:rPr>
              <w:t>1</w:t>
            </w:r>
            <w:r>
              <w:rPr>
                <w:rFonts w:hint="eastAsia" w:asciiTheme="minorEastAsia" w:hAnsiTheme="minorEastAsia" w:eastAsiaTheme="minorEastAsia" w:cstheme="minorEastAsia"/>
                <w:sz w:val="22"/>
                <w:szCs w:val="22"/>
                <w:highlight w:val="none"/>
              </w:rPr>
              <w:t>、202</w:t>
            </w:r>
            <w:r>
              <w:rPr>
                <w:rFonts w:hint="eastAsia" w:asciiTheme="minorEastAsia" w:hAnsiTheme="minorEastAsia" w:eastAsiaTheme="minorEastAsia" w:cstheme="minorEastAsia"/>
                <w:sz w:val="22"/>
                <w:szCs w:val="22"/>
                <w:highlight w:val="none"/>
                <w:lang w:val="en-US" w:eastAsia="zh-CN"/>
              </w:rPr>
              <w:t>2</w:t>
            </w:r>
            <w:r>
              <w:rPr>
                <w:rFonts w:hint="eastAsia" w:asciiTheme="minorEastAsia" w:hAnsiTheme="minorEastAsia" w:eastAsiaTheme="minorEastAsia" w:cstheme="minorEastAsia"/>
                <w:sz w:val="22"/>
                <w:szCs w:val="22"/>
                <w:highlight w:val="none"/>
              </w:rPr>
              <w:t>、</w:t>
            </w:r>
            <w:r>
              <w:rPr>
                <w:rFonts w:hint="eastAsia" w:asciiTheme="minorEastAsia" w:hAnsiTheme="minorEastAsia" w:eastAsiaTheme="minorEastAsia" w:cstheme="minorEastAsia"/>
                <w:sz w:val="22"/>
                <w:szCs w:val="22"/>
                <w:highlight w:val="none"/>
                <w:lang w:val="en-US" w:eastAsia="zh-CN"/>
              </w:rPr>
              <w:t>2023</w:t>
            </w:r>
            <w:r>
              <w:rPr>
                <w:rFonts w:hint="eastAsia" w:asciiTheme="minorEastAsia" w:hAnsiTheme="minorEastAsia" w:eastAsiaTheme="minorEastAsia" w:cstheme="minorEastAsia"/>
                <w:sz w:val="22"/>
                <w:szCs w:val="22"/>
                <w:highlight w:val="none"/>
              </w:rPr>
              <w:t>年度参加解放军总医院采购产品出现重要质量问题的，每次</w:t>
            </w:r>
            <w:r>
              <w:rPr>
                <w:rFonts w:hint="eastAsia" w:asciiTheme="minorEastAsia" w:hAnsiTheme="minorEastAsia" w:eastAsiaTheme="minorEastAsia" w:cstheme="minorEastAsia"/>
                <w:sz w:val="22"/>
                <w:szCs w:val="22"/>
                <w:highlight w:val="none"/>
                <w:lang w:eastAsia="zh-CN"/>
              </w:rPr>
              <w:t>扣</w:t>
            </w:r>
            <w:r>
              <w:rPr>
                <w:rFonts w:hint="eastAsia" w:asciiTheme="minorEastAsia" w:hAnsiTheme="minorEastAsia" w:eastAsiaTheme="minorEastAsia" w:cstheme="minorEastAsia"/>
                <w:sz w:val="22"/>
                <w:szCs w:val="22"/>
                <w:highlight w:val="none"/>
              </w:rPr>
              <w:t>2分。</w:t>
            </w:r>
          </w:p>
        </w:tc>
        <w:tc>
          <w:tcPr>
            <w:tcW w:w="2837" w:type="dxa"/>
            <w:vMerge w:val="continue"/>
            <w:tcBorders>
              <w:left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bCs/>
                <w:sz w:val="22"/>
                <w:szCs w:val="22"/>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958" w:hRule="atLeast"/>
          <w:jc w:val="center"/>
        </w:trPr>
        <w:tc>
          <w:tcPr>
            <w:tcW w:w="1585" w:type="dxa"/>
            <w:gridSpan w:val="2"/>
            <w:tcBorders>
              <w:top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合计：</w:t>
            </w:r>
          </w:p>
        </w:tc>
        <w:tc>
          <w:tcPr>
            <w:tcW w:w="8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lang w:val="en-US" w:eastAsia="zh-CN"/>
              </w:rPr>
              <w:t>53</w:t>
            </w:r>
            <w:r>
              <w:rPr>
                <w:rFonts w:hint="eastAsia" w:asciiTheme="minorEastAsia" w:hAnsiTheme="minorEastAsia" w:eastAsiaTheme="minorEastAsia" w:cstheme="minorEastAsia"/>
                <w:sz w:val="22"/>
                <w:szCs w:val="22"/>
                <w:highlight w:val="none"/>
              </w:rPr>
              <w:t>分</w:t>
            </w:r>
          </w:p>
        </w:tc>
        <w:tc>
          <w:tcPr>
            <w:tcW w:w="4874" w:type="dxa"/>
            <w:gridSpan w:val="3"/>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hint="eastAsia" w:asciiTheme="minorEastAsia" w:hAnsiTheme="minorEastAsia" w:eastAsiaTheme="minorEastAsia" w:cstheme="minorEastAsia"/>
                <w:sz w:val="22"/>
                <w:szCs w:val="22"/>
                <w:highlight w:val="none"/>
              </w:rPr>
            </w:pPr>
          </w:p>
        </w:tc>
        <w:tc>
          <w:tcPr>
            <w:tcW w:w="2837" w:type="dxa"/>
            <w:tcBorders>
              <w:top w:val="single" w:color="auto" w:sz="4" w:space="0"/>
              <w:left w:val="single" w:color="auto" w:sz="4" w:space="0"/>
              <w:bottom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sz w:val="22"/>
                <w:szCs w:val="22"/>
                <w:highlight w:val="none"/>
              </w:rPr>
            </w:pPr>
          </w:p>
        </w:tc>
      </w:tr>
    </w:tbl>
    <w:p>
      <w:pPr>
        <w:widowControl/>
        <w:jc w:val="left"/>
        <w:rPr>
          <w:rFonts w:ascii="黑体" w:hAnsi="黑体" w:eastAsia="黑体"/>
          <w:bCs/>
          <w:sz w:val="36"/>
          <w:szCs w:val="36"/>
          <w:highlight w:val="none"/>
        </w:rPr>
      </w:pPr>
      <w:r>
        <w:rPr>
          <w:rFonts w:ascii="黑体" w:hAnsi="黑体" w:eastAsia="黑体"/>
          <w:bCs/>
          <w:sz w:val="36"/>
          <w:szCs w:val="36"/>
          <w:highlight w:val="none"/>
        </w:rPr>
        <w:br w:type="page"/>
      </w:r>
    </w:p>
    <w:p>
      <w:pPr>
        <w:pStyle w:val="5"/>
        <w:spacing w:beforeLines="50" w:afterLines="50" w:line="415" w:lineRule="auto"/>
        <w:rPr>
          <w:rFonts w:ascii="黑体" w:hAnsi="黑体"/>
          <w:b w:val="0"/>
          <w:sz w:val="28"/>
          <w:szCs w:val="28"/>
          <w:highlight w:val="none"/>
        </w:rPr>
      </w:pPr>
      <w:bookmarkStart w:id="58" w:name="_Toc132191255"/>
      <w:bookmarkStart w:id="59" w:name="_Toc130661174"/>
      <w:bookmarkStart w:id="60" w:name="_Toc130888003"/>
      <w:bookmarkStart w:id="61" w:name="_Toc128154364"/>
      <w:bookmarkStart w:id="62" w:name="_Toc132186971"/>
      <w:bookmarkStart w:id="63" w:name="_Toc6896"/>
      <w:bookmarkStart w:id="64" w:name="_Toc128470291"/>
      <w:r>
        <w:rPr>
          <w:rFonts w:hint="eastAsia" w:ascii="黑体" w:hAnsi="黑体"/>
          <w:b w:val="0"/>
          <w:sz w:val="28"/>
          <w:szCs w:val="28"/>
          <w:highlight w:val="none"/>
        </w:rPr>
        <w:t>附表</w:t>
      </w:r>
      <w:r>
        <w:rPr>
          <w:rFonts w:ascii="黑体" w:hAnsi="黑体"/>
          <w:b w:val="0"/>
          <w:sz w:val="28"/>
          <w:szCs w:val="28"/>
          <w:highlight w:val="none"/>
        </w:rPr>
        <w:t xml:space="preserve">5 </w:t>
      </w:r>
      <w:r>
        <w:rPr>
          <w:rFonts w:hint="eastAsia" w:ascii="黑体" w:hAnsi="黑体"/>
          <w:b w:val="0"/>
          <w:sz w:val="28"/>
          <w:szCs w:val="28"/>
          <w:highlight w:val="none"/>
        </w:rPr>
        <w:t>价格评审标准表（综合评分法）</w:t>
      </w:r>
      <w:bookmarkEnd w:id="58"/>
      <w:bookmarkEnd w:id="59"/>
      <w:bookmarkEnd w:id="60"/>
      <w:bookmarkEnd w:id="61"/>
      <w:bookmarkEnd w:id="62"/>
      <w:bookmarkEnd w:id="63"/>
      <w:bookmarkEnd w:id="64"/>
    </w:p>
    <w:p>
      <w:pPr>
        <w:spacing w:beforeLines="50" w:afterLines="50" w:line="560" w:lineRule="exact"/>
        <w:jc w:val="center"/>
        <w:rPr>
          <w:bCs/>
          <w:highlight w:val="none"/>
        </w:rPr>
      </w:pPr>
      <w:r>
        <w:rPr>
          <w:rFonts w:hint="eastAsia" w:ascii="黑体" w:hAnsi="黑体" w:eastAsia="黑体"/>
          <w:bCs/>
          <w:sz w:val="36"/>
          <w:szCs w:val="36"/>
          <w:highlight w:val="none"/>
        </w:rPr>
        <w:t>价格评审标准表（综合评分法）</w:t>
      </w:r>
    </w:p>
    <w:p>
      <w:pPr>
        <w:rPr>
          <w:highlight w:val="none"/>
        </w:rPr>
      </w:pPr>
    </w:p>
    <w:tbl>
      <w:tblPr>
        <w:tblStyle w:val="42"/>
        <w:tblW w:w="9570" w:type="dxa"/>
        <w:jc w:val="center"/>
        <w:tblInd w:w="0" w:type="dxa"/>
        <w:tblLayout w:type="fixed"/>
        <w:tblCellMar>
          <w:top w:w="0" w:type="dxa"/>
          <w:left w:w="108" w:type="dxa"/>
          <w:bottom w:w="0" w:type="dxa"/>
          <w:right w:w="108" w:type="dxa"/>
        </w:tblCellMar>
      </w:tblPr>
      <w:tblGrid>
        <w:gridCol w:w="817"/>
        <w:gridCol w:w="1469"/>
        <w:gridCol w:w="4768"/>
        <w:gridCol w:w="930"/>
        <w:gridCol w:w="1586"/>
      </w:tblGrid>
      <w:tr>
        <w:tblPrEx>
          <w:tblLayout w:type="fixed"/>
          <w:tblCellMar>
            <w:top w:w="0" w:type="dxa"/>
            <w:left w:w="108" w:type="dxa"/>
            <w:bottom w:w="0" w:type="dxa"/>
            <w:right w:w="108" w:type="dxa"/>
          </w:tblCellMar>
        </w:tblPrEx>
        <w:trPr>
          <w:trHeight w:val="755"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pPr>
              <w:widowControl/>
              <w:snapToGrid w:val="0"/>
              <w:spacing w:line="276" w:lineRule="auto"/>
              <w:jc w:val="center"/>
              <w:rPr>
                <w:rFonts w:ascii="宋体" w:hAnsi="宋体" w:eastAsia="楷体_GB2312"/>
                <w:bCs/>
                <w:sz w:val="24"/>
                <w:highlight w:val="none"/>
              </w:rPr>
            </w:pPr>
            <w:r>
              <w:rPr>
                <w:rFonts w:hint="eastAsia" w:ascii="宋体" w:hAnsi="宋体"/>
                <w:bCs/>
                <w:sz w:val="24"/>
                <w:highlight w:val="none"/>
              </w:rPr>
              <w:t>序号</w:t>
            </w:r>
          </w:p>
        </w:tc>
        <w:tc>
          <w:tcPr>
            <w:tcW w:w="1469" w:type="dxa"/>
            <w:tcBorders>
              <w:top w:val="single" w:color="auto" w:sz="4" w:space="0"/>
              <w:left w:val="nil"/>
              <w:bottom w:val="single" w:color="auto" w:sz="4" w:space="0"/>
              <w:right w:val="single" w:color="auto" w:sz="4" w:space="0"/>
            </w:tcBorders>
            <w:vAlign w:val="center"/>
          </w:tcPr>
          <w:p>
            <w:pPr>
              <w:widowControl/>
              <w:snapToGrid w:val="0"/>
              <w:spacing w:line="276" w:lineRule="auto"/>
              <w:jc w:val="center"/>
              <w:rPr>
                <w:rFonts w:ascii="宋体" w:hAnsi="宋体"/>
                <w:bCs/>
                <w:sz w:val="24"/>
                <w:highlight w:val="none"/>
              </w:rPr>
            </w:pPr>
            <w:r>
              <w:rPr>
                <w:rFonts w:hint="eastAsia" w:ascii="宋体" w:hAnsi="宋体"/>
                <w:bCs/>
                <w:sz w:val="24"/>
                <w:highlight w:val="none"/>
              </w:rPr>
              <w:t>评审项目</w:t>
            </w:r>
          </w:p>
        </w:tc>
        <w:tc>
          <w:tcPr>
            <w:tcW w:w="4768" w:type="dxa"/>
            <w:tcBorders>
              <w:top w:val="single" w:color="auto" w:sz="4" w:space="0"/>
              <w:left w:val="nil"/>
              <w:bottom w:val="single" w:color="auto" w:sz="4" w:space="0"/>
              <w:right w:val="single" w:color="auto" w:sz="4" w:space="0"/>
            </w:tcBorders>
            <w:vAlign w:val="center"/>
          </w:tcPr>
          <w:p>
            <w:pPr>
              <w:widowControl/>
              <w:snapToGrid w:val="0"/>
              <w:spacing w:line="276" w:lineRule="auto"/>
              <w:jc w:val="center"/>
              <w:rPr>
                <w:rFonts w:ascii="宋体" w:hAnsi="宋体" w:eastAsia="楷体_GB2312"/>
                <w:bCs/>
                <w:sz w:val="24"/>
                <w:highlight w:val="none"/>
              </w:rPr>
            </w:pPr>
            <w:r>
              <w:rPr>
                <w:rFonts w:hint="eastAsia" w:ascii="宋体" w:hAnsi="宋体"/>
                <w:bCs/>
                <w:sz w:val="24"/>
                <w:highlight w:val="none"/>
              </w:rPr>
              <w:t>评审内容及规则</w:t>
            </w:r>
          </w:p>
        </w:tc>
        <w:tc>
          <w:tcPr>
            <w:tcW w:w="930" w:type="dxa"/>
            <w:tcBorders>
              <w:top w:val="single" w:color="auto" w:sz="4" w:space="0"/>
              <w:left w:val="nil"/>
              <w:bottom w:val="single" w:color="auto" w:sz="4" w:space="0"/>
              <w:right w:val="single" w:color="auto" w:sz="4" w:space="0"/>
            </w:tcBorders>
            <w:vAlign w:val="center"/>
          </w:tcPr>
          <w:p>
            <w:pPr>
              <w:widowControl/>
              <w:snapToGrid w:val="0"/>
              <w:spacing w:line="276" w:lineRule="auto"/>
              <w:jc w:val="center"/>
              <w:rPr>
                <w:rFonts w:ascii="宋体" w:hAnsi="宋体"/>
                <w:bCs/>
                <w:sz w:val="24"/>
                <w:highlight w:val="none"/>
              </w:rPr>
            </w:pPr>
            <w:r>
              <w:rPr>
                <w:rFonts w:hint="eastAsia" w:ascii="宋体" w:hAnsi="宋体"/>
                <w:bCs/>
                <w:sz w:val="24"/>
                <w:highlight w:val="none"/>
              </w:rPr>
              <w:t>标准分值</w:t>
            </w:r>
          </w:p>
        </w:tc>
        <w:tc>
          <w:tcPr>
            <w:tcW w:w="1586" w:type="dxa"/>
            <w:tcBorders>
              <w:top w:val="single" w:color="auto" w:sz="4" w:space="0"/>
              <w:left w:val="nil"/>
              <w:bottom w:val="single" w:color="auto" w:sz="4" w:space="0"/>
              <w:right w:val="single" w:color="auto" w:sz="4" w:space="0"/>
            </w:tcBorders>
            <w:vAlign w:val="center"/>
          </w:tcPr>
          <w:p>
            <w:pPr>
              <w:widowControl/>
              <w:snapToGrid w:val="0"/>
              <w:spacing w:line="276" w:lineRule="auto"/>
              <w:jc w:val="center"/>
              <w:rPr>
                <w:rFonts w:ascii="宋体" w:hAnsi="宋体"/>
                <w:bCs/>
                <w:sz w:val="24"/>
                <w:highlight w:val="none"/>
              </w:rPr>
            </w:pPr>
            <w:r>
              <w:rPr>
                <w:rFonts w:hint="eastAsia" w:ascii="宋体" w:hAnsi="宋体"/>
                <w:bCs/>
                <w:sz w:val="24"/>
                <w:highlight w:val="none"/>
              </w:rPr>
              <w:t>说</w:t>
            </w:r>
            <w:r>
              <w:rPr>
                <w:rFonts w:ascii="宋体" w:hAnsi="宋体"/>
                <w:bCs/>
                <w:sz w:val="24"/>
                <w:highlight w:val="none"/>
              </w:rPr>
              <w:t xml:space="preserve"> </w:t>
            </w:r>
            <w:r>
              <w:rPr>
                <w:rFonts w:hint="eastAsia" w:ascii="宋体" w:hAnsi="宋体"/>
                <w:bCs/>
                <w:sz w:val="24"/>
                <w:highlight w:val="none"/>
              </w:rPr>
              <w:t>明</w:t>
            </w:r>
          </w:p>
        </w:tc>
      </w:tr>
      <w:tr>
        <w:tblPrEx>
          <w:tblLayout w:type="fixed"/>
          <w:tblCellMar>
            <w:top w:w="0" w:type="dxa"/>
            <w:left w:w="108" w:type="dxa"/>
            <w:bottom w:w="0" w:type="dxa"/>
            <w:right w:w="108" w:type="dxa"/>
          </w:tblCellMar>
        </w:tblPrEx>
        <w:trPr>
          <w:trHeight w:val="4835"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pPr>
              <w:widowControl/>
              <w:snapToGrid w:val="0"/>
              <w:spacing w:line="276" w:lineRule="auto"/>
              <w:jc w:val="center"/>
              <w:rPr>
                <w:rFonts w:ascii="宋体" w:hAnsi="宋体" w:eastAsia="楷体_GB2312"/>
                <w:bCs/>
                <w:color w:val="auto"/>
                <w:sz w:val="24"/>
                <w:highlight w:val="none"/>
              </w:rPr>
            </w:pPr>
            <w:r>
              <w:rPr>
                <w:rFonts w:ascii="宋体" w:hAnsi="宋体"/>
                <w:bCs/>
                <w:color w:val="auto"/>
                <w:sz w:val="24"/>
                <w:highlight w:val="none"/>
              </w:rPr>
              <w:t>1</w:t>
            </w:r>
          </w:p>
        </w:tc>
        <w:tc>
          <w:tcPr>
            <w:tcW w:w="1469" w:type="dxa"/>
            <w:tcBorders>
              <w:top w:val="single" w:color="auto" w:sz="4" w:space="0"/>
              <w:left w:val="single" w:color="auto" w:sz="4" w:space="0"/>
              <w:bottom w:val="single" w:color="auto" w:sz="4" w:space="0"/>
              <w:right w:val="single" w:color="auto" w:sz="4" w:space="0"/>
            </w:tcBorders>
            <w:vAlign w:val="center"/>
          </w:tcPr>
          <w:p>
            <w:pPr>
              <w:widowControl/>
              <w:snapToGrid w:val="0"/>
              <w:spacing w:line="276" w:lineRule="auto"/>
              <w:jc w:val="center"/>
              <w:rPr>
                <w:rFonts w:hint="default" w:eastAsia="黑体"/>
                <w:color w:val="auto"/>
                <w:highlight w:val="none"/>
                <w:lang w:val="en-US" w:eastAsia="zh-CN"/>
              </w:rPr>
            </w:pPr>
            <w:r>
              <w:rPr>
                <w:rFonts w:hint="eastAsia"/>
                <w:color w:val="auto"/>
                <w:highlight w:val="none"/>
              </w:rPr>
              <w:t>价格评审  （40分）</w:t>
            </w:r>
          </w:p>
        </w:tc>
        <w:tc>
          <w:tcPr>
            <w:tcW w:w="4768" w:type="dxa"/>
            <w:tcBorders>
              <w:top w:val="single" w:color="auto" w:sz="4" w:space="0"/>
              <w:left w:val="single" w:color="auto" w:sz="4" w:space="0"/>
              <w:bottom w:val="single" w:color="auto" w:sz="4" w:space="0"/>
              <w:right w:val="single" w:color="auto" w:sz="4" w:space="0"/>
            </w:tcBorders>
            <w:vAlign w:val="center"/>
          </w:tcPr>
          <w:p>
            <w:pPr>
              <w:widowControl/>
              <w:numPr>
                <w:ilvl w:val="0"/>
                <w:numId w:val="1"/>
              </w:numPr>
              <w:snapToGrid w:val="0"/>
              <w:spacing w:line="276" w:lineRule="auto"/>
              <w:jc w:val="left"/>
              <w:rPr>
                <w:rFonts w:hint="eastAsia" w:ascii="宋体" w:hAnsi="宋体"/>
                <w:b/>
                <w:bCs w:val="0"/>
                <w:color w:val="auto"/>
                <w:sz w:val="24"/>
                <w:highlight w:val="none"/>
                <w:lang w:val="en-US" w:eastAsia="zh-CN"/>
              </w:rPr>
            </w:pPr>
            <w:r>
              <w:rPr>
                <w:rFonts w:hint="eastAsia" w:ascii="宋体" w:hAnsi="宋体"/>
                <w:bCs/>
                <w:color w:val="auto"/>
                <w:sz w:val="24"/>
                <w:highlight w:val="none"/>
                <w:lang w:val="en-US" w:eastAsia="zh-CN"/>
              </w:rPr>
              <w:t>设备</w:t>
            </w:r>
            <w:r>
              <w:rPr>
                <w:rFonts w:hint="eastAsia" w:ascii="宋体" w:hAnsi="宋体"/>
                <w:bCs/>
                <w:color w:val="auto"/>
                <w:sz w:val="24"/>
                <w:highlight w:val="none"/>
              </w:rPr>
              <w:t>满足</w:t>
            </w:r>
            <w:r>
              <w:rPr>
                <w:rFonts w:hint="eastAsia" w:ascii="宋体" w:hAnsi="宋体"/>
                <w:bCs/>
                <w:color w:val="auto"/>
                <w:sz w:val="24"/>
                <w:highlight w:val="none"/>
                <w:lang w:eastAsia="zh-CN"/>
              </w:rPr>
              <w:t>谈判文件全部实质性</w:t>
            </w:r>
            <w:r>
              <w:rPr>
                <w:rFonts w:hint="eastAsia" w:ascii="宋体" w:hAnsi="宋体"/>
                <w:bCs/>
                <w:color w:val="auto"/>
                <w:sz w:val="24"/>
                <w:highlight w:val="none"/>
              </w:rPr>
              <w:t>要求</w:t>
            </w:r>
            <w:r>
              <w:rPr>
                <w:rFonts w:hint="eastAsia" w:ascii="宋体" w:hAnsi="宋体"/>
                <w:bCs/>
                <w:color w:val="auto"/>
                <w:sz w:val="24"/>
                <w:highlight w:val="none"/>
                <w:lang w:eastAsia="zh-CN"/>
              </w:rPr>
              <w:t>且在项目预算基础上，各报价供应商报价最低的作为</w:t>
            </w:r>
            <w:r>
              <w:rPr>
                <w:rFonts w:hint="eastAsia" w:ascii="宋体" w:hAnsi="宋体"/>
                <w:bCs/>
                <w:color w:val="auto"/>
                <w:sz w:val="24"/>
                <w:highlight w:val="none"/>
              </w:rPr>
              <w:t>基准</w:t>
            </w:r>
            <w:r>
              <w:rPr>
                <w:rFonts w:hint="eastAsia" w:ascii="宋体" w:hAnsi="宋体"/>
                <w:bCs/>
                <w:color w:val="auto"/>
                <w:sz w:val="24"/>
                <w:highlight w:val="none"/>
                <w:lang w:eastAsia="zh-CN"/>
              </w:rPr>
              <w:t>值。</w:t>
            </w:r>
            <w:r>
              <w:rPr>
                <w:rFonts w:hint="eastAsia" w:ascii="宋体" w:hAnsi="宋体"/>
                <w:b/>
                <w:bCs w:val="0"/>
                <w:color w:val="auto"/>
                <w:sz w:val="24"/>
                <w:highlight w:val="none"/>
                <w:lang w:val="en-US" w:eastAsia="zh-CN"/>
              </w:rPr>
              <w:t>设备</w:t>
            </w:r>
            <w:r>
              <w:rPr>
                <w:rFonts w:hint="eastAsia" w:ascii="宋体" w:hAnsi="宋体"/>
                <w:b/>
                <w:bCs w:val="0"/>
                <w:color w:val="auto"/>
                <w:sz w:val="24"/>
                <w:highlight w:val="none"/>
                <w:lang w:eastAsia="zh-CN"/>
              </w:rPr>
              <w:t>价格</w:t>
            </w:r>
            <w:r>
              <w:rPr>
                <w:rFonts w:hint="eastAsia" w:ascii="宋体" w:hAnsi="宋体"/>
                <w:b/>
                <w:bCs w:val="0"/>
                <w:color w:val="auto"/>
                <w:sz w:val="24"/>
                <w:highlight w:val="none"/>
              </w:rPr>
              <w:t>得分=（评审基准</w:t>
            </w:r>
            <w:r>
              <w:rPr>
                <w:rFonts w:hint="eastAsia" w:ascii="宋体" w:hAnsi="宋体"/>
                <w:b/>
                <w:bCs w:val="0"/>
                <w:color w:val="auto"/>
                <w:sz w:val="24"/>
                <w:highlight w:val="none"/>
                <w:lang w:eastAsia="zh-CN"/>
              </w:rPr>
              <w:t>值</w:t>
            </w:r>
            <w:r>
              <w:rPr>
                <w:rFonts w:hint="eastAsia" w:ascii="宋体" w:hAnsi="宋体"/>
                <w:b/>
                <w:bCs w:val="0"/>
                <w:color w:val="auto"/>
                <w:sz w:val="24"/>
                <w:highlight w:val="none"/>
              </w:rPr>
              <w:t>/</w:t>
            </w:r>
            <w:r>
              <w:rPr>
                <w:rFonts w:hint="eastAsia" w:ascii="宋体" w:hAnsi="宋体"/>
                <w:b/>
                <w:bCs w:val="0"/>
                <w:color w:val="auto"/>
                <w:sz w:val="24"/>
                <w:highlight w:val="none"/>
                <w:lang w:eastAsia="zh-CN"/>
              </w:rPr>
              <w:t>报价</w:t>
            </w:r>
            <w:r>
              <w:rPr>
                <w:rFonts w:hint="eastAsia" w:ascii="宋体" w:hAnsi="宋体"/>
                <w:b/>
                <w:bCs w:val="0"/>
                <w:color w:val="auto"/>
                <w:sz w:val="24"/>
                <w:highlight w:val="none"/>
              </w:rPr>
              <w:t>）×标准分值</w:t>
            </w:r>
            <w:r>
              <w:rPr>
                <w:rFonts w:hint="eastAsia" w:ascii="宋体" w:hAnsi="宋体"/>
                <w:b/>
                <w:bCs w:val="0"/>
                <w:color w:val="auto"/>
                <w:sz w:val="24"/>
                <w:highlight w:val="none"/>
                <w:lang w:eastAsia="zh-CN"/>
              </w:rPr>
              <w:t>（</w:t>
            </w:r>
            <w:r>
              <w:rPr>
                <w:rFonts w:hint="eastAsia" w:ascii="宋体" w:hAnsi="宋体"/>
                <w:b/>
                <w:bCs w:val="0"/>
                <w:color w:val="auto"/>
                <w:sz w:val="24"/>
                <w:highlight w:val="none"/>
                <w:lang w:val="en-US" w:eastAsia="zh-CN"/>
              </w:rPr>
              <w:t>32分）</w:t>
            </w:r>
          </w:p>
          <w:p>
            <w:pPr>
              <w:widowControl/>
              <w:numPr>
                <w:ilvl w:val="0"/>
                <w:numId w:val="0"/>
              </w:numPr>
              <w:snapToGrid w:val="0"/>
              <w:spacing w:line="276" w:lineRule="auto"/>
              <w:jc w:val="left"/>
              <w:rPr>
                <w:rFonts w:hint="default"/>
                <w:color w:val="auto"/>
                <w:highlight w:val="none"/>
                <w:lang w:val="en-US" w:eastAsia="zh-CN"/>
              </w:rPr>
            </w:pPr>
            <w:r>
              <w:rPr>
                <w:rFonts w:hint="eastAsia" w:ascii="宋体" w:hAnsi="宋体"/>
                <w:b/>
                <w:bCs w:val="0"/>
                <w:color w:val="auto"/>
                <w:sz w:val="24"/>
                <w:highlight w:val="none"/>
                <w:lang w:val="en-US" w:eastAsia="zh-CN"/>
              </w:rPr>
              <w:t>2</w:t>
            </w:r>
            <w:r>
              <w:rPr>
                <w:rFonts w:hint="eastAsia" w:ascii="宋体" w:hAnsi="宋体"/>
                <w:bCs/>
                <w:color w:val="auto"/>
                <w:sz w:val="24"/>
                <w:highlight w:val="none"/>
                <w:lang w:val="en-US" w:eastAsia="zh-CN"/>
              </w:rPr>
              <w:t>.耗材</w:t>
            </w:r>
            <w:r>
              <w:rPr>
                <w:rFonts w:hint="eastAsia" w:ascii="宋体" w:hAnsi="宋体"/>
                <w:bCs/>
                <w:color w:val="auto"/>
                <w:sz w:val="24"/>
                <w:highlight w:val="none"/>
              </w:rPr>
              <w:t>满足</w:t>
            </w:r>
            <w:r>
              <w:rPr>
                <w:rFonts w:hint="eastAsia" w:ascii="宋体" w:hAnsi="宋体"/>
                <w:bCs/>
                <w:color w:val="auto"/>
                <w:sz w:val="24"/>
                <w:highlight w:val="none"/>
                <w:lang w:eastAsia="zh-CN"/>
              </w:rPr>
              <w:t>谈判文件全部实质性</w:t>
            </w:r>
            <w:r>
              <w:rPr>
                <w:rFonts w:hint="eastAsia" w:ascii="宋体" w:hAnsi="宋体"/>
                <w:bCs/>
                <w:color w:val="auto"/>
                <w:sz w:val="24"/>
                <w:highlight w:val="none"/>
              </w:rPr>
              <w:t>要求</w:t>
            </w:r>
            <w:r>
              <w:rPr>
                <w:rFonts w:hint="eastAsia" w:ascii="宋体" w:hAnsi="宋体"/>
                <w:bCs/>
                <w:color w:val="auto"/>
                <w:sz w:val="24"/>
                <w:highlight w:val="none"/>
                <w:lang w:eastAsia="zh-CN"/>
              </w:rPr>
              <w:t>且耗材报价总价最低的作为</w:t>
            </w:r>
            <w:r>
              <w:rPr>
                <w:rFonts w:hint="eastAsia" w:ascii="宋体" w:hAnsi="宋体"/>
                <w:bCs/>
                <w:color w:val="auto"/>
                <w:sz w:val="24"/>
                <w:highlight w:val="none"/>
              </w:rPr>
              <w:t>基准</w:t>
            </w:r>
            <w:r>
              <w:rPr>
                <w:rFonts w:hint="eastAsia" w:ascii="宋体" w:hAnsi="宋体"/>
                <w:bCs/>
                <w:color w:val="auto"/>
                <w:sz w:val="24"/>
                <w:highlight w:val="none"/>
                <w:lang w:eastAsia="zh-CN"/>
              </w:rPr>
              <w:t>值，</w:t>
            </w:r>
            <w:r>
              <w:rPr>
                <w:rFonts w:hint="eastAsia" w:ascii="宋体" w:hAnsi="宋体"/>
                <w:b/>
                <w:bCs w:val="0"/>
                <w:color w:val="auto"/>
                <w:sz w:val="24"/>
                <w:highlight w:val="none"/>
                <w:lang w:eastAsia="zh-CN"/>
              </w:rPr>
              <w:t>耗材价格</w:t>
            </w:r>
            <w:r>
              <w:rPr>
                <w:rFonts w:hint="eastAsia" w:ascii="宋体" w:hAnsi="宋体"/>
                <w:b/>
                <w:bCs w:val="0"/>
                <w:color w:val="auto"/>
                <w:sz w:val="24"/>
                <w:highlight w:val="none"/>
              </w:rPr>
              <w:t>得分=（评审基准</w:t>
            </w:r>
            <w:r>
              <w:rPr>
                <w:rFonts w:hint="eastAsia" w:ascii="宋体" w:hAnsi="宋体"/>
                <w:b/>
                <w:bCs w:val="0"/>
                <w:color w:val="auto"/>
                <w:sz w:val="24"/>
                <w:highlight w:val="none"/>
                <w:lang w:eastAsia="zh-CN"/>
              </w:rPr>
              <w:t>值</w:t>
            </w:r>
            <w:r>
              <w:rPr>
                <w:rFonts w:hint="eastAsia" w:ascii="宋体" w:hAnsi="宋体"/>
                <w:b/>
                <w:bCs w:val="0"/>
                <w:color w:val="auto"/>
                <w:sz w:val="24"/>
                <w:highlight w:val="none"/>
              </w:rPr>
              <w:t>/</w:t>
            </w:r>
            <w:r>
              <w:rPr>
                <w:rFonts w:hint="eastAsia" w:ascii="宋体" w:hAnsi="宋体"/>
                <w:b/>
                <w:bCs w:val="0"/>
                <w:color w:val="auto"/>
                <w:sz w:val="24"/>
                <w:highlight w:val="none"/>
                <w:lang w:eastAsia="zh-CN"/>
              </w:rPr>
              <w:t>报价</w:t>
            </w:r>
            <w:r>
              <w:rPr>
                <w:rFonts w:hint="eastAsia" w:ascii="宋体" w:hAnsi="宋体"/>
                <w:b/>
                <w:bCs w:val="0"/>
                <w:color w:val="auto"/>
                <w:sz w:val="24"/>
                <w:highlight w:val="none"/>
              </w:rPr>
              <w:t>）×标准分值</w:t>
            </w:r>
            <w:r>
              <w:rPr>
                <w:rFonts w:hint="eastAsia" w:ascii="宋体" w:hAnsi="宋体"/>
                <w:b/>
                <w:bCs w:val="0"/>
                <w:color w:val="auto"/>
                <w:sz w:val="24"/>
                <w:highlight w:val="none"/>
                <w:lang w:eastAsia="zh-CN"/>
              </w:rPr>
              <w:t>（</w:t>
            </w:r>
            <w:r>
              <w:rPr>
                <w:rFonts w:hint="eastAsia" w:ascii="宋体" w:hAnsi="宋体"/>
                <w:b/>
                <w:bCs w:val="0"/>
                <w:color w:val="auto"/>
                <w:sz w:val="24"/>
                <w:highlight w:val="none"/>
                <w:lang w:val="en-US" w:eastAsia="zh-CN"/>
              </w:rPr>
              <w:t>8分）</w:t>
            </w:r>
            <w:r>
              <w:rPr>
                <w:rFonts w:hint="eastAsia" w:ascii="宋体" w:hAnsi="宋体"/>
                <w:bCs/>
                <w:color w:val="auto"/>
                <w:sz w:val="24"/>
                <w:highlight w:val="none"/>
              </w:rPr>
              <w:t>。</w:t>
            </w:r>
          </w:p>
        </w:tc>
        <w:tc>
          <w:tcPr>
            <w:tcW w:w="930" w:type="dxa"/>
            <w:tcBorders>
              <w:top w:val="single" w:color="auto" w:sz="4" w:space="0"/>
              <w:left w:val="single" w:color="auto" w:sz="4" w:space="0"/>
              <w:bottom w:val="single" w:color="auto" w:sz="4" w:space="0"/>
              <w:right w:val="single" w:color="auto" w:sz="4" w:space="0"/>
            </w:tcBorders>
            <w:vAlign w:val="center"/>
          </w:tcPr>
          <w:p>
            <w:pPr>
              <w:widowControl/>
              <w:snapToGrid w:val="0"/>
              <w:spacing w:line="276" w:lineRule="auto"/>
              <w:jc w:val="center"/>
              <w:rPr>
                <w:rFonts w:ascii="宋体" w:hAnsi="宋体"/>
                <w:bCs/>
                <w:color w:val="auto"/>
                <w:sz w:val="24"/>
                <w:highlight w:val="none"/>
              </w:rPr>
            </w:pPr>
            <w:r>
              <w:rPr>
                <w:rFonts w:hint="eastAsia" w:ascii="宋体" w:hAnsi="宋体"/>
                <w:bCs/>
                <w:color w:val="auto"/>
                <w:sz w:val="24"/>
                <w:highlight w:val="none"/>
                <w:lang w:val="en-US" w:eastAsia="zh-CN"/>
              </w:rPr>
              <w:t>40</w:t>
            </w:r>
            <w:r>
              <w:rPr>
                <w:rFonts w:hint="eastAsia" w:ascii="宋体" w:hAnsi="宋体"/>
                <w:bCs/>
                <w:color w:val="auto"/>
                <w:sz w:val="24"/>
                <w:highlight w:val="none"/>
              </w:rPr>
              <w:t>分</w:t>
            </w:r>
          </w:p>
        </w:tc>
        <w:tc>
          <w:tcPr>
            <w:tcW w:w="1586" w:type="dxa"/>
            <w:tcBorders>
              <w:top w:val="single" w:color="auto" w:sz="4" w:space="0"/>
              <w:left w:val="single" w:color="auto" w:sz="4" w:space="0"/>
              <w:bottom w:val="single" w:color="auto" w:sz="4" w:space="0"/>
              <w:right w:val="single" w:color="auto" w:sz="4" w:space="0"/>
            </w:tcBorders>
            <w:vAlign w:val="center"/>
          </w:tcPr>
          <w:p>
            <w:pPr>
              <w:widowControl/>
              <w:snapToGrid w:val="0"/>
              <w:spacing w:line="276" w:lineRule="auto"/>
              <w:jc w:val="center"/>
              <w:rPr>
                <w:rFonts w:hint="default" w:ascii="宋体" w:hAnsi="宋体" w:eastAsia="宋体"/>
                <w:bCs/>
                <w:color w:val="auto"/>
                <w:sz w:val="24"/>
                <w:highlight w:val="none"/>
                <w:lang w:val="en-US" w:eastAsia="zh-CN"/>
              </w:rPr>
            </w:pPr>
            <w:r>
              <w:rPr>
                <w:rFonts w:hint="default" w:ascii="宋体" w:hAnsi="宋体" w:eastAsia="宋体"/>
                <w:bCs/>
                <w:color w:val="auto"/>
                <w:sz w:val="24"/>
                <w:highlight w:val="none"/>
                <w:lang w:val="en-US" w:eastAsia="zh-CN"/>
              </w:rPr>
              <w:t>价格分共计40分，明确设备报价</w:t>
            </w:r>
            <w:r>
              <w:rPr>
                <w:rFonts w:hint="eastAsia" w:ascii="宋体" w:hAnsi="宋体"/>
                <w:bCs/>
                <w:color w:val="auto"/>
                <w:sz w:val="24"/>
                <w:highlight w:val="none"/>
                <w:lang w:val="en-US" w:eastAsia="zh-CN"/>
              </w:rPr>
              <w:t>权重</w:t>
            </w:r>
            <w:r>
              <w:rPr>
                <w:rFonts w:hint="default" w:ascii="宋体" w:hAnsi="宋体" w:eastAsia="宋体"/>
                <w:bCs/>
                <w:color w:val="auto"/>
                <w:sz w:val="24"/>
                <w:highlight w:val="none"/>
                <w:lang w:val="en-US" w:eastAsia="zh-CN"/>
              </w:rPr>
              <w:t>占比</w:t>
            </w:r>
            <w:r>
              <w:rPr>
                <w:rFonts w:hint="eastAsia" w:ascii="宋体" w:hAnsi="宋体"/>
                <w:bCs/>
                <w:color w:val="auto"/>
                <w:sz w:val="24"/>
                <w:highlight w:val="none"/>
                <w:lang w:val="en-US" w:eastAsia="zh-CN"/>
              </w:rPr>
              <w:t>80</w:t>
            </w:r>
            <w:r>
              <w:rPr>
                <w:rFonts w:hint="default" w:ascii="宋体" w:hAnsi="宋体" w:eastAsia="宋体"/>
                <w:bCs/>
                <w:color w:val="auto"/>
                <w:sz w:val="24"/>
                <w:highlight w:val="none"/>
                <w:lang w:val="en-US" w:eastAsia="zh-CN"/>
              </w:rPr>
              <w:t>%，耗材</w:t>
            </w:r>
            <w:r>
              <w:rPr>
                <w:rFonts w:hint="eastAsia" w:ascii="宋体" w:hAnsi="宋体"/>
                <w:bCs/>
                <w:color w:val="auto"/>
                <w:sz w:val="24"/>
                <w:highlight w:val="none"/>
                <w:lang w:val="en-US" w:eastAsia="zh-CN"/>
              </w:rPr>
              <w:t>2年用量总价权重</w:t>
            </w:r>
            <w:r>
              <w:rPr>
                <w:rFonts w:hint="default" w:ascii="宋体" w:hAnsi="宋体" w:eastAsia="宋体"/>
                <w:bCs/>
                <w:color w:val="auto"/>
                <w:sz w:val="24"/>
                <w:highlight w:val="none"/>
                <w:lang w:val="en-US" w:eastAsia="zh-CN"/>
              </w:rPr>
              <w:t>报价占比</w:t>
            </w:r>
            <w:r>
              <w:rPr>
                <w:rFonts w:hint="eastAsia" w:ascii="宋体" w:hAnsi="宋体"/>
                <w:bCs/>
                <w:color w:val="auto"/>
                <w:sz w:val="24"/>
                <w:highlight w:val="none"/>
                <w:lang w:val="en-US" w:eastAsia="zh-CN"/>
              </w:rPr>
              <w:t>20</w:t>
            </w:r>
            <w:r>
              <w:rPr>
                <w:rFonts w:hint="default" w:ascii="宋体" w:hAnsi="宋体" w:eastAsia="宋体"/>
                <w:bCs/>
                <w:color w:val="auto"/>
                <w:sz w:val="24"/>
                <w:highlight w:val="none"/>
                <w:lang w:val="en-US" w:eastAsia="zh-CN"/>
              </w:rPr>
              <w:t>%</w:t>
            </w:r>
          </w:p>
        </w:tc>
      </w:tr>
    </w:tbl>
    <w:p>
      <w:pPr>
        <w:pStyle w:val="17"/>
        <w:rPr>
          <w:rFonts w:hint="eastAsia"/>
          <w:color w:val="FF0000"/>
          <w:highlight w:val="none"/>
          <w:lang w:val="en-US" w:eastAsia="zh-CN"/>
        </w:rPr>
      </w:pPr>
    </w:p>
    <w:p>
      <w:pPr>
        <w:pStyle w:val="17"/>
        <w:rPr>
          <w:rFonts w:hint="eastAsia"/>
          <w:color w:val="FF0000"/>
          <w:highlight w:val="none"/>
          <w:lang w:val="en-US" w:eastAsia="zh-CN"/>
        </w:rPr>
      </w:pPr>
    </w:p>
    <w:p>
      <w:pPr>
        <w:pStyle w:val="17"/>
        <w:rPr>
          <w:rFonts w:hint="eastAsia"/>
          <w:color w:val="FF0000"/>
          <w:highlight w:val="none"/>
          <w:lang w:val="en-US" w:eastAsia="zh-CN"/>
        </w:rPr>
      </w:pPr>
    </w:p>
    <w:p>
      <w:pPr>
        <w:pStyle w:val="17"/>
        <w:rPr>
          <w:rFonts w:hint="eastAsia"/>
          <w:highlight w:val="none"/>
          <w:lang w:val="en-US" w:eastAsia="zh-CN"/>
        </w:rPr>
        <w:sectPr>
          <w:headerReference r:id="rId6" w:type="default"/>
          <w:footerReference r:id="rId7" w:type="default"/>
          <w:pgSz w:w="11906" w:h="16838"/>
          <w:pgMar w:top="1418" w:right="1134" w:bottom="1418" w:left="1418" w:header="851" w:footer="851" w:gutter="0"/>
          <w:pgNumType w:fmt="decimal" w:start="72"/>
          <w:cols w:space="720" w:num="1"/>
          <w:docGrid w:linePitch="388" w:charSpace="-1260"/>
        </w:sectPr>
      </w:pPr>
    </w:p>
    <w:p>
      <w:pPr>
        <w:pStyle w:val="4"/>
        <w:keepNext w:val="0"/>
        <w:keepLines w:val="0"/>
        <w:adjustRightInd w:val="0"/>
        <w:snapToGrid w:val="0"/>
        <w:spacing w:line="560" w:lineRule="exact"/>
        <w:jc w:val="center"/>
        <w:rPr>
          <w:b w:val="0"/>
          <w:szCs w:val="44"/>
          <w:highlight w:val="none"/>
          <w:lang w:val="zh-CN"/>
        </w:rPr>
      </w:pPr>
      <w:bookmarkStart w:id="65" w:name="_Toc28382"/>
      <w:bookmarkStart w:id="66" w:name="_Toc130888004"/>
      <w:bookmarkStart w:id="67" w:name="_Toc128154365"/>
      <w:bookmarkStart w:id="68" w:name="_Toc130661175"/>
      <w:bookmarkStart w:id="69" w:name="_Toc128470292"/>
      <w:bookmarkStart w:id="70" w:name="_Toc132191256"/>
      <w:bookmarkStart w:id="71" w:name="_Toc132186972"/>
      <w:r>
        <w:rPr>
          <w:rFonts w:hint="eastAsia"/>
          <w:b w:val="0"/>
          <w:szCs w:val="44"/>
          <w:highlight w:val="none"/>
          <w:lang w:val="zh-CN"/>
        </w:rPr>
        <w:t>第五章</w:t>
      </w:r>
      <w:bookmarkStart w:id="72" w:name="_Hlk112676562"/>
      <w:r>
        <w:rPr>
          <w:rFonts w:hint="eastAsia"/>
          <w:b w:val="0"/>
          <w:szCs w:val="44"/>
          <w:highlight w:val="none"/>
          <w:lang w:val="en-US" w:eastAsia="zh-CN"/>
        </w:rPr>
        <w:t xml:space="preserve"> </w:t>
      </w:r>
      <w:r>
        <w:rPr>
          <w:rFonts w:hint="eastAsia"/>
          <w:b w:val="0"/>
          <w:szCs w:val="44"/>
          <w:highlight w:val="none"/>
          <w:lang w:val="zh-CN"/>
        </w:rPr>
        <w:t>竞争性谈判</w:t>
      </w:r>
      <w:bookmarkEnd w:id="72"/>
      <w:r>
        <w:rPr>
          <w:rFonts w:hint="eastAsia"/>
          <w:b w:val="0"/>
          <w:szCs w:val="44"/>
          <w:highlight w:val="none"/>
          <w:lang w:val="zh-CN"/>
        </w:rPr>
        <w:t>公告</w:t>
      </w:r>
      <w:bookmarkEnd w:id="23"/>
      <w:bookmarkEnd w:id="24"/>
      <w:bookmarkEnd w:id="25"/>
      <w:bookmarkEnd w:id="26"/>
      <w:bookmarkEnd w:id="27"/>
      <w:bookmarkEnd w:id="28"/>
      <w:bookmarkEnd w:id="65"/>
      <w:bookmarkEnd w:id="66"/>
      <w:bookmarkEnd w:id="67"/>
      <w:bookmarkEnd w:id="68"/>
      <w:bookmarkEnd w:id="69"/>
      <w:bookmarkEnd w:id="70"/>
      <w:bookmarkEnd w:id="71"/>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我部就以下项目进行国内</w:t>
      </w:r>
      <w:r>
        <w:rPr>
          <w:rFonts w:hint="eastAsia" w:eastAsia="宋体"/>
          <w:bCs/>
          <w:color w:val="auto"/>
          <w:sz w:val="28"/>
          <w:szCs w:val="28"/>
          <w:highlight w:val="none"/>
        </w:rPr>
        <w:t>竞争性谈判</w:t>
      </w:r>
      <w:r>
        <w:rPr>
          <w:rFonts w:hint="default" w:eastAsia="宋体"/>
          <w:bCs/>
          <w:color w:val="auto"/>
          <w:sz w:val="28"/>
          <w:szCs w:val="28"/>
          <w:highlight w:val="none"/>
        </w:rPr>
        <w:t>，采购资金已全部落实，欢迎符合条件的供应商参加</w:t>
      </w:r>
      <w:r>
        <w:rPr>
          <w:rFonts w:hint="eastAsia" w:eastAsia="宋体"/>
          <w:bCs/>
          <w:color w:val="auto"/>
          <w:sz w:val="28"/>
          <w:szCs w:val="28"/>
          <w:highlight w:val="none"/>
        </w:rPr>
        <w:t>谈判</w:t>
      </w:r>
      <w:r>
        <w:rPr>
          <w:rFonts w:hint="default" w:eastAsia="宋体"/>
          <w:bCs/>
          <w:color w:val="auto"/>
          <w:sz w:val="28"/>
          <w:szCs w:val="28"/>
          <w:highlight w:val="none"/>
        </w:rPr>
        <w:t xml:space="preserve">。 </w:t>
      </w:r>
    </w:p>
    <w:p>
      <w:pPr>
        <w:numPr>
          <w:ilvl w:val="0"/>
          <w:numId w:val="2"/>
        </w:numPr>
        <w:spacing w:line="360" w:lineRule="auto"/>
        <w:ind w:left="189" w:leftChars="0" w:firstLine="420" w:firstLineChars="0"/>
        <w:rPr>
          <w:rFonts w:hint="eastAsia" w:ascii="黑体" w:hAnsi="黑体" w:eastAsia="黑体" w:cs="黑体"/>
          <w:bCs/>
          <w:snapToGrid w:val="0"/>
          <w:color w:val="auto"/>
          <w:sz w:val="24"/>
          <w:highlight w:val="none"/>
        </w:rPr>
      </w:pPr>
      <w:r>
        <w:rPr>
          <w:rFonts w:hint="eastAsia" w:ascii="黑体" w:hAnsi="黑体" w:eastAsia="黑体" w:cs="黑体"/>
          <w:bCs/>
          <w:color w:val="auto"/>
          <w:sz w:val="28"/>
          <w:szCs w:val="28"/>
          <w:highlight w:val="none"/>
        </w:rPr>
        <w:t>项目名称：</w:t>
      </w:r>
      <w:r>
        <w:rPr>
          <w:rFonts w:hint="eastAsia" w:ascii="黑体" w:hAnsi="黑体" w:eastAsia="黑体" w:cs="黑体"/>
          <w:bCs/>
          <w:color w:val="auto"/>
          <w:sz w:val="28"/>
          <w:szCs w:val="28"/>
          <w:highlight w:val="none"/>
          <w:u w:val="single"/>
          <w:lang w:eastAsia="zh-CN"/>
        </w:rPr>
        <w:t>全自动蛋白分析仪</w:t>
      </w:r>
      <w:r>
        <w:rPr>
          <w:rFonts w:hint="eastAsia" w:ascii="黑体" w:hAnsi="黑体" w:eastAsia="黑体" w:cs="黑体"/>
          <w:bCs/>
          <w:color w:val="auto"/>
          <w:sz w:val="28"/>
          <w:szCs w:val="28"/>
          <w:highlight w:val="none"/>
          <w:u w:val="single"/>
        </w:rPr>
        <w:t> </w:t>
      </w:r>
    </w:p>
    <w:p>
      <w:pPr>
        <w:numPr>
          <w:ilvl w:val="0"/>
          <w:numId w:val="2"/>
        </w:numPr>
        <w:spacing w:line="360" w:lineRule="auto"/>
        <w:ind w:left="189" w:leftChars="0" w:firstLine="420" w:firstLineChars="0"/>
        <w:rPr>
          <w:rFonts w:hint="default" w:eastAsia="宋体"/>
          <w:bCs/>
          <w:color w:val="auto"/>
          <w:sz w:val="28"/>
          <w:szCs w:val="28"/>
          <w:highlight w:val="none"/>
        </w:rPr>
      </w:pPr>
      <w:r>
        <w:rPr>
          <w:rFonts w:hint="default" w:ascii="黑体" w:hAnsi="黑体" w:eastAsia="黑体" w:cs="黑体"/>
          <w:bCs/>
          <w:color w:val="auto"/>
          <w:sz w:val="28"/>
          <w:szCs w:val="28"/>
          <w:highlight w:val="none"/>
        </w:rPr>
        <w:t>项目编号</w:t>
      </w:r>
      <w:r>
        <w:rPr>
          <w:rFonts w:hint="default" w:eastAsia="宋体"/>
          <w:bCs/>
          <w:color w:val="auto"/>
          <w:sz w:val="28"/>
          <w:szCs w:val="28"/>
          <w:highlight w:val="none"/>
        </w:rPr>
        <w:t>：</w:t>
      </w:r>
      <w:r>
        <w:rPr>
          <w:rFonts w:hint="eastAsia" w:ascii="黑体" w:hAnsi="黑体" w:eastAsia="黑体" w:cs="黑体"/>
          <w:bCs/>
          <w:color w:val="auto"/>
          <w:sz w:val="28"/>
          <w:szCs w:val="28"/>
          <w:highlight w:val="none"/>
          <w:u w:val="single"/>
          <w:lang w:eastAsia="zh-CN"/>
        </w:rPr>
        <w:t xml:space="preserve">2024-JQ06-W3622 </w:t>
      </w:r>
    </w:p>
    <w:p>
      <w:pPr>
        <w:numPr>
          <w:ilvl w:val="0"/>
          <w:numId w:val="2"/>
        </w:numPr>
        <w:spacing w:line="360" w:lineRule="auto"/>
        <w:ind w:left="189" w:leftChars="0" w:firstLine="420" w:firstLineChars="0"/>
        <w:rPr>
          <w:rFonts w:hint="default" w:eastAsia="宋体"/>
          <w:bCs/>
          <w:color w:val="auto"/>
          <w:sz w:val="28"/>
          <w:szCs w:val="28"/>
          <w:highlight w:val="none"/>
        </w:rPr>
      </w:pPr>
      <w:r>
        <w:rPr>
          <w:rFonts w:hint="default" w:ascii="黑体" w:hAnsi="黑体" w:eastAsia="黑体" w:cs="黑体"/>
          <w:bCs/>
          <w:color w:val="auto"/>
          <w:sz w:val="28"/>
          <w:szCs w:val="28"/>
          <w:highlight w:val="none"/>
        </w:rPr>
        <w:t>项目概况：</w:t>
      </w:r>
      <w:r>
        <w:rPr>
          <w:rFonts w:hint="default" w:eastAsia="宋体"/>
          <w:bCs/>
          <w:color w:val="auto"/>
          <w:sz w:val="28"/>
          <w:szCs w:val="28"/>
          <w:highlight w:val="none"/>
        </w:rPr>
        <w:t xml:space="preserve"> </w:t>
      </w:r>
    </w:p>
    <w:tbl>
      <w:tblPr>
        <w:tblStyle w:val="43"/>
        <w:tblpPr w:leftFromText="180" w:rightFromText="180" w:vertAnchor="text" w:horzAnchor="page" w:tblpX="1796" w:tblpY="174"/>
        <w:tblOverlap w:val="never"/>
        <w:tblW w:w="957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3"/>
        <w:gridCol w:w="1259"/>
        <w:gridCol w:w="867"/>
        <w:gridCol w:w="1063"/>
        <w:gridCol w:w="1063"/>
        <w:gridCol w:w="1063"/>
        <w:gridCol w:w="1064"/>
        <w:gridCol w:w="1280"/>
        <w:gridCol w:w="8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2" w:hRule="atLeast"/>
        </w:trPr>
        <w:tc>
          <w:tcPr>
            <w:tcW w:w="1063" w:type="dxa"/>
            <w:vAlign w:val="center"/>
          </w:tcPr>
          <w:p>
            <w:pPr>
              <w:spacing w:line="276" w:lineRule="auto"/>
              <w:jc w:val="center"/>
              <w:rPr>
                <w:rFonts w:hint="eastAsia" w:eastAsia="宋体"/>
                <w:bCs/>
                <w:snapToGrid w:val="0"/>
                <w:color w:val="auto"/>
                <w:sz w:val="24"/>
                <w:highlight w:val="none"/>
              </w:rPr>
            </w:pPr>
            <w:r>
              <w:rPr>
                <w:rFonts w:hint="eastAsia" w:eastAsia="宋体"/>
                <w:bCs/>
                <w:snapToGrid w:val="0"/>
                <w:color w:val="auto"/>
                <w:sz w:val="24"/>
                <w:highlight w:val="none"/>
              </w:rPr>
              <w:t>包号/</w:t>
            </w:r>
          </w:p>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rPr>
              <w:t>序号</w:t>
            </w:r>
          </w:p>
        </w:tc>
        <w:tc>
          <w:tcPr>
            <w:tcW w:w="1259" w:type="dxa"/>
            <w:vAlign w:val="center"/>
          </w:tcPr>
          <w:p>
            <w:pPr>
              <w:spacing w:line="276" w:lineRule="auto"/>
              <w:jc w:val="center"/>
              <w:rPr>
                <w:rFonts w:hint="eastAsia" w:eastAsia="宋体"/>
                <w:bCs/>
                <w:snapToGrid w:val="0"/>
                <w:color w:val="auto"/>
                <w:sz w:val="24"/>
                <w:highlight w:val="none"/>
              </w:rPr>
            </w:pPr>
            <w:r>
              <w:rPr>
                <w:rFonts w:hint="eastAsia" w:eastAsia="宋体"/>
                <w:bCs/>
                <w:snapToGrid w:val="0"/>
                <w:color w:val="auto"/>
                <w:sz w:val="24"/>
                <w:highlight w:val="none"/>
              </w:rPr>
              <w:t>物资</w:t>
            </w:r>
          </w:p>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rPr>
              <w:t>名称</w:t>
            </w:r>
          </w:p>
        </w:tc>
        <w:tc>
          <w:tcPr>
            <w:tcW w:w="867" w:type="dxa"/>
            <w:vAlign w:val="center"/>
          </w:tcPr>
          <w:p>
            <w:pPr>
              <w:spacing w:line="276" w:lineRule="auto"/>
              <w:jc w:val="center"/>
              <w:rPr>
                <w:rFonts w:hint="eastAsia" w:eastAsia="宋体"/>
                <w:bCs/>
                <w:snapToGrid w:val="0"/>
                <w:color w:val="auto"/>
                <w:sz w:val="24"/>
                <w:highlight w:val="none"/>
              </w:rPr>
            </w:pPr>
            <w:r>
              <w:rPr>
                <w:rFonts w:hint="eastAsia" w:eastAsia="宋体"/>
                <w:bCs/>
                <w:snapToGrid w:val="0"/>
                <w:color w:val="auto"/>
                <w:sz w:val="24"/>
                <w:highlight w:val="none"/>
              </w:rPr>
              <w:t>规格</w:t>
            </w:r>
          </w:p>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rPr>
              <w:t>型号</w:t>
            </w:r>
          </w:p>
        </w:tc>
        <w:tc>
          <w:tcPr>
            <w:tcW w:w="1063" w:type="dxa"/>
            <w:vAlign w:val="center"/>
          </w:tcPr>
          <w:p>
            <w:pPr>
              <w:spacing w:line="276" w:lineRule="auto"/>
              <w:jc w:val="center"/>
              <w:rPr>
                <w:rFonts w:hint="eastAsia" w:eastAsia="宋体"/>
                <w:bCs/>
                <w:snapToGrid w:val="0"/>
                <w:color w:val="auto"/>
                <w:sz w:val="24"/>
                <w:highlight w:val="none"/>
              </w:rPr>
            </w:pPr>
            <w:r>
              <w:rPr>
                <w:rFonts w:hint="eastAsia" w:eastAsia="宋体"/>
                <w:bCs/>
                <w:snapToGrid w:val="0"/>
                <w:color w:val="auto"/>
                <w:sz w:val="24"/>
                <w:highlight w:val="none"/>
              </w:rPr>
              <w:t>技术</w:t>
            </w:r>
          </w:p>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rPr>
              <w:t>要求</w:t>
            </w:r>
          </w:p>
        </w:tc>
        <w:tc>
          <w:tcPr>
            <w:tcW w:w="1063" w:type="dxa"/>
            <w:vAlign w:val="center"/>
          </w:tcPr>
          <w:p>
            <w:pPr>
              <w:spacing w:line="276" w:lineRule="auto"/>
              <w:jc w:val="center"/>
              <w:rPr>
                <w:rFonts w:hint="eastAsia" w:eastAsia="宋体"/>
                <w:bCs/>
                <w:snapToGrid w:val="0"/>
                <w:color w:val="auto"/>
                <w:sz w:val="24"/>
                <w:highlight w:val="none"/>
              </w:rPr>
            </w:pPr>
            <w:r>
              <w:rPr>
                <w:rFonts w:hint="eastAsia" w:eastAsia="宋体"/>
                <w:bCs/>
                <w:snapToGrid w:val="0"/>
                <w:color w:val="auto"/>
                <w:sz w:val="24"/>
                <w:highlight w:val="none"/>
              </w:rPr>
              <w:t>计量</w:t>
            </w:r>
          </w:p>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rPr>
              <w:t>单位</w:t>
            </w:r>
          </w:p>
        </w:tc>
        <w:tc>
          <w:tcPr>
            <w:tcW w:w="1063" w:type="dxa"/>
            <w:vAlign w:val="center"/>
          </w:tcPr>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rPr>
              <w:t>数量</w:t>
            </w:r>
          </w:p>
        </w:tc>
        <w:tc>
          <w:tcPr>
            <w:tcW w:w="1064" w:type="dxa"/>
            <w:vAlign w:val="center"/>
          </w:tcPr>
          <w:p>
            <w:pPr>
              <w:spacing w:line="276" w:lineRule="auto"/>
              <w:jc w:val="center"/>
              <w:rPr>
                <w:rFonts w:hint="eastAsia" w:eastAsia="宋体"/>
                <w:bCs/>
                <w:snapToGrid w:val="0"/>
                <w:color w:val="auto"/>
                <w:sz w:val="24"/>
                <w:highlight w:val="none"/>
              </w:rPr>
            </w:pPr>
            <w:r>
              <w:rPr>
                <w:rFonts w:hint="eastAsia" w:eastAsia="宋体"/>
                <w:bCs/>
                <w:snapToGrid w:val="0"/>
                <w:color w:val="auto"/>
                <w:sz w:val="24"/>
                <w:highlight w:val="none"/>
              </w:rPr>
              <w:t>交货</w:t>
            </w:r>
          </w:p>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rPr>
              <w:t>时间</w:t>
            </w:r>
          </w:p>
        </w:tc>
        <w:tc>
          <w:tcPr>
            <w:tcW w:w="1280" w:type="dxa"/>
            <w:vAlign w:val="center"/>
          </w:tcPr>
          <w:p>
            <w:pPr>
              <w:spacing w:line="276" w:lineRule="auto"/>
              <w:jc w:val="center"/>
              <w:rPr>
                <w:rFonts w:hint="eastAsia" w:eastAsia="宋体"/>
                <w:bCs/>
                <w:snapToGrid w:val="0"/>
                <w:color w:val="auto"/>
                <w:sz w:val="24"/>
                <w:highlight w:val="none"/>
              </w:rPr>
            </w:pPr>
            <w:r>
              <w:rPr>
                <w:rFonts w:hint="eastAsia" w:eastAsia="宋体"/>
                <w:bCs/>
                <w:snapToGrid w:val="0"/>
                <w:color w:val="auto"/>
                <w:sz w:val="24"/>
                <w:highlight w:val="none"/>
              </w:rPr>
              <w:t>交货</w:t>
            </w:r>
          </w:p>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rPr>
              <w:t>地点</w:t>
            </w:r>
          </w:p>
        </w:tc>
        <w:tc>
          <w:tcPr>
            <w:tcW w:w="848" w:type="dxa"/>
            <w:vAlign w:val="center"/>
          </w:tcPr>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46" w:hRule="atLeast"/>
        </w:trPr>
        <w:tc>
          <w:tcPr>
            <w:tcW w:w="1063" w:type="dxa"/>
            <w:vAlign w:val="center"/>
          </w:tcPr>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lang w:val="en-US" w:eastAsia="zh-CN"/>
              </w:rPr>
              <w:t>1</w:t>
            </w:r>
          </w:p>
        </w:tc>
        <w:tc>
          <w:tcPr>
            <w:tcW w:w="1259" w:type="dxa"/>
            <w:vAlign w:val="center"/>
          </w:tcPr>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lang w:eastAsia="zh-CN"/>
              </w:rPr>
              <w:t>全自动蛋白分析仪</w:t>
            </w:r>
          </w:p>
        </w:tc>
        <w:tc>
          <w:tcPr>
            <w:tcW w:w="867" w:type="dxa"/>
            <w:vAlign w:val="center"/>
          </w:tcPr>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lang w:val="en-US" w:eastAsia="zh-CN"/>
              </w:rPr>
              <w:t>/</w:t>
            </w:r>
          </w:p>
        </w:tc>
        <w:tc>
          <w:tcPr>
            <w:tcW w:w="1063" w:type="dxa"/>
            <w:vAlign w:val="center"/>
          </w:tcPr>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lang w:eastAsia="zh-CN"/>
              </w:rPr>
              <w:t>详见技术需求表</w:t>
            </w:r>
          </w:p>
        </w:tc>
        <w:tc>
          <w:tcPr>
            <w:tcW w:w="1063" w:type="dxa"/>
            <w:vAlign w:val="center"/>
          </w:tcPr>
          <w:p>
            <w:pPr>
              <w:spacing w:line="276" w:lineRule="auto"/>
              <w:jc w:val="center"/>
              <w:rPr>
                <w:rFonts w:hint="default" w:eastAsia="宋体"/>
                <w:bCs/>
                <w:snapToGrid w:val="0"/>
                <w:color w:val="auto"/>
                <w:sz w:val="24"/>
                <w:highlight w:val="none"/>
                <w:lang w:val="en-US" w:eastAsia="zh-CN"/>
              </w:rPr>
            </w:pPr>
            <w:r>
              <w:rPr>
                <w:rFonts w:hint="eastAsia"/>
                <w:bCs/>
                <w:snapToGrid w:val="0"/>
                <w:color w:val="auto"/>
                <w:sz w:val="24"/>
                <w:highlight w:val="none"/>
                <w:lang w:val="en-US" w:eastAsia="zh-CN"/>
              </w:rPr>
              <w:t>台</w:t>
            </w:r>
          </w:p>
        </w:tc>
        <w:tc>
          <w:tcPr>
            <w:tcW w:w="1063" w:type="dxa"/>
            <w:vAlign w:val="center"/>
          </w:tcPr>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lang w:val="en-US" w:eastAsia="zh-CN"/>
              </w:rPr>
              <w:t>1</w:t>
            </w:r>
          </w:p>
        </w:tc>
        <w:tc>
          <w:tcPr>
            <w:tcW w:w="1064" w:type="dxa"/>
            <w:vAlign w:val="center"/>
          </w:tcPr>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lang w:eastAsia="zh-CN"/>
              </w:rPr>
              <w:t>合同签订后</w:t>
            </w:r>
            <w:r>
              <w:rPr>
                <w:rFonts w:hint="eastAsia"/>
                <w:bCs/>
                <w:snapToGrid w:val="0"/>
                <w:color w:val="auto"/>
                <w:sz w:val="24"/>
                <w:highlight w:val="none"/>
                <w:lang w:val="en-US" w:eastAsia="zh-CN"/>
              </w:rPr>
              <w:t>三</w:t>
            </w:r>
            <w:r>
              <w:rPr>
                <w:rFonts w:hint="eastAsia" w:eastAsia="宋体"/>
                <w:bCs/>
                <w:snapToGrid w:val="0"/>
                <w:color w:val="auto"/>
                <w:sz w:val="24"/>
                <w:highlight w:val="none"/>
                <w:lang w:val="en-US" w:eastAsia="zh-CN"/>
              </w:rPr>
              <w:t>个月内交付</w:t>
            </w:r>
          </w:p>
        </w:tc>
        <w:tc>
          <w:tcPr>
            <w:tcW w:w="1280" w:type="dxa"/>
            <w:vAlign w:val="center"/>
          </w:tcPr>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lang w:val="zh-CN" w:eastAsia="zh-CN"/>
              </w:rPr>
              <w:t>由甲方指定</w:t>
            </w:r>
          </w:p>
        </w:tc>
        <w:tc>
          <w:tcPr>
            <w:tcW w:w="848" w:type="dxa"/>
            <w:vAlign w:val="center"/>
          </w:tcPr>
          <w:p>
            <w:pPr>
              <w:spacing w:line="276" w:lineRule="auto"/>
              <w:jc w:val="center"/>
              <w:rPr>
                <w:rFonts w:hint="default" w:eastAsia="宋体"/>
                <w:bCs/>
                <w:snapToGrid w:val="0"/>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90" w:hRule="atLeast"/>
        </w:trPr>
        <w:tc>
          <w:tcPr>
            <w:tcW w:w="9570" w:type="dxa"/>
            <w:gridSpan w:val="9"/>
          </w:tcPr>
          <w:p>
            <w:pPr>
              <w:spacing w:line="276" w:lineRule="auto"/>
              <w:jc w:val="left"/>
              <w:rPr>
                <w:rFonts w:hint="eastAsia" w:eastAsia="宋体"/>
                <w:bCs/>
                <w:snapToGrid w:val="0"/>
                <w:color w:val="auto"/>
                <w:sz w:val="24"/>
                <w:highlight w:val="none"/>
              </w:rPr>
            </w:pPr>
            <w:r>
              <w:rPr>
                <w:rFonts w:hint="eastAsia" w:eastAsia="宋体"/>
                <w:bCs/>
                <w:snapToGrid w:val="0"/>
                <w:color w:val="auto"/>
                <w:sz w:val="24"/>
                <w:highlight w:val="none"/>
              </w:rPr>
              <w:t>说明：</w:t>
            </w:r>
          </w:p>
          <w:p>
            <w:pPr>
              <w:spacing w:line="276" w:lineRule="auto"/>
              <w:jc w:val="left"/>
              <w:rPr>
                <w:rFonts w:hint="eastAsia" w:eastAsia="宋体"/>
                <w:bCs/>
                <w:snapToGrid w:val="0"/>
                <w:color w:val="auto"/>
                <w:sz w:val="24"/>
                <w:highlight w:val="none"/>
              </w:rPr>
            </w:pPr>
            <w:r>
              <w:rPr>
                <w:rFonts w:hint="eastAsia" w:eastAsia="宋体"/>
                <w:bCs/>
                <w:snapToGrid w:val="0"/>
                <w:color w:val="auto"/>
                <w:sz w:val="24"/>
                <w:highlight w:val="none"/>
              </w:rPr>
              <w:t>1.报价供应商应当对所投包内所有产品和数量进行唯一报价，否则视为无效报价。</w:t>
            </w:r>
          </w:p>
          <w:p>
            <w:pPr>
              <w:spacing w:line="276" w:lineRule="auto"/>
              <w:jc w:val="left"/>
              <w:rPr>
                <w:rFonts w:hint="eastAsia" w:eastAsia="宋体"/>
                <w:bCs/>
                <w:snapToGrid w:val="0"/>
                <w:color w:val="auto"/>
                <w:sz w:val="24"/>
                <w:highlight w:val="none"/>
              </w:rPr>
            </w:pPr>
            <w:r>
              <w:rPr>
                <w:rFonts w:hint="eastAsia" w:eastAsia="宋体"/>
                <w:bCs/>
                <w:snapToGrid w:val="0"/>
                <w:color w:val="auto"/>
                <w:sz w:val="24"/>
                <w:highlight w:val="none"/>
              </w:rPr>
              <w:t>2.报价应当包括所有物资供应、运输、安装调试、技术培训、售后服务、备品备件和伴随服务等价格。</w:t>
            </w:r>
          </w:p>
          <w:p>
            <w:pPr>
              <w:spacing w:line="276" w:lineRule="auto"/>
              <w:jc w:val="left"/>
              <w:rPr>
                <w:rFonts w:hint="default" w:eastAsia="宋体"/>
                <w:bCs/>
                <w:snapToGrid w:val="0"/>
                <w:color w:val="auto"/>
                <w:sz w:val="24"/>
                <w:highlight w:val="none"/>
              </w:rPr>
            </w:pPr>
            <w:r>
              <w:rPr>
                <w:rFonts w:hint="eastAsia" w:eastAsia="宋体"/>
                <w:bCs/>
                <w:snapToGrid w:val="0"/>
                <w:color w:val="auto"/>
                <w:sz w:val="24"/>
                <w:highlight w:val="none"/>
              </w:rPr>
              <w:t>3.报价供应商应当保证所投物资为全新且未使用过的产品。</w:t>
            </w:r>
          </w:p>
        </w:tc>
      </w:tr>
    </w:tbl>
    <w:p>
      <w:pPr>
        <w:keepLines/>
        <w:adjustRightInd w:val="0"/>
        <w:snapToGrid w:val="0"/>
        <w:spacing w:line="560" w:lineRule="exact"/>
        <w:ind w:firstLine="560" w:firstLineChars="200"/>
        <w:rPr>
          <w:rFonts w:hint="eastAsia" w:eastAsia="宋体"/>
          <w:bCs/>
          <w:color w:val="auto"/>
          <w:sz w:val="28"/>
          <w:szCs w:val="28"/>
          <w:highlight w:val="none"/>
        </w:rPr>
      </w:pPr>
    </w:p>
    <w:p>
      <w:pPr>
        <w:keepLines/>
        <w:adjustRightInd w:val="0"/>
        <w:snapToGrid w:val="0"/>
        <w:spacing w:line="560" w:lineRule="exact"/>
        <w:ind w:firstLine="560" w:firstLineChars="200"/>
        <w:rPr>
          <w:rFonts w:hint="default" w:eastAsia="宋体"/>
          <w:bCs/>
          <w:color w:val="auto"/>
          <w:sz w:val="28"/>
          <w:szCs w:val="28"/>
          <w:highlight w:val="none"/>
        </w:rPr>
      </w:pPr>
      <w:r>
        <w:rPr>
          <w:rFonts w:hint="eastAsia" w:eastAsia="宋体"/>
          <w:bCs/>
          <w:color w:val="auto"/>
          <w:sz w:val="28"/>
          <w:szCs w:val="28"/>
          <w:highlight w:val="none"/>
          <w:lang w:val="en-US" w:eastAsia="zh-CN"/>
        </w:rPr>
        <w:t>1</w:t>
      </w:r>
      <w:r>
        <w:rPr>
          <w:rFonts w:hint="default" w:eastAsia="宋体"/>
          <w:bCs/>
          <w:color w:val="auto"/>
          <w:sz w:val="28"/>
          <w:szCs w:val="28"/>
          <w:highlight w:val="none"/>
        </w:rPr>
        <w:t>.本项目是否接受联合体谈判：</w:t>
      </w:r>
      <w:r>
        <w:rPr>
          <w:rFonts w:hint="eastAsia" w:eastAsia="宋体"/>
          <w:bCs/>
          <w:color w:val="auto"/>
          <w:sz w:val="28"/>
          <w:szCs w:val="28"/>
          <w:highlight w:val="none"/>
          <w:u w:val="single"/>
          <w:lang w:val="en-US" w:eastAsia="zh-CN"/>
        </w:rPr>
        <w:t>否</w:t>
      </w:r>
      <w:r>
        <w:rPr>
          <w:rFonts w:hint="default" w:eastAsia="宋体"/>
          <w:bCs/>
          <w:color w:val="auto"/>
          <w:sz w:val="28"/>
          <w:szCs w:val="28"/>
          <w:highlight w:val="none"/>
        </w:rPr>
        <w:t>；</w:t>
      </w:r>
    </w:p>
    <w:p>
      <w:pPr>
        <w:keepLines/>
        <w:adjustRightInd w:val="0"/>
        <w:snapToGrid w:val="0"/>
        <w:spacing w:line="560" w:lineRule="exact"/>
        <w:ind w:firstLine="560" w:firstLineChars="200"/>
        <w:rPr>
          <w:rFonts w:hint="default" w:eastAsia="宋体"/>
          <w:bCs/>
          <w:color w:val="auto"/>
          <w:sz w:val="28"/>
          <w:szCs w:val="28"/>
          <w:highlight w:val="none"/>
        </w:rPr>
      </w:pPr>
      <w:r>
        <w:rPr>
          <w:rFonts w:hint="eastAsia" w:eastAsia="宋体"/>
          <w:bCs/>
          <w:color w:val="auto"/>
          <w:sz w:val="28"/>
          <w:szCs w:val="28"/>
          <w:highlight w:val="none"/>
          <w:lang w:val="en-US" w:eastAsia="zh-CN"/>
        </w:rPr>
        <w:t>2.</w:t>
      </w:r>
      <w:r>
        <w:rPr>
          <w:rFonts w:hint="default" w:eastAsia="宋体"/>
          <w:bCs/>
          <w:color w:val="auto"/>
          <w:sz w:val="28"/>
          <w:szCs w:val="28"/>
          <w:highlight w:val="none"/>
        </w:rPr>
        <w:t>.项目预算：</w:t>
      </w:r>
      <w:r>
        <w:rPr>
          <w:rFonts w:hint="eastAsia"/>
          <w:bCs/>
          <w:color w:val="auto"/>
          <w:sz w:val="28"/>
          <w:szCs w:val="28"/>
          <w:highlight w:val="none"/>
          <w:u w:val="single"/>
          <w:lang w:val="en-US" w:eastAsia="zh-CN"/>
        </w:rPr>
        <w:t>45</w:t>
      </w:r>
      <w:r>
        <w:rPr>
          <w:rFonts w:hint="default" w:eastAsia="宋体"/>
          <w:bCs/>
          <w:color w:val="auto"/>
          <w:sz w:val="28"/>
          <w:szCs w:val="28"/>
          <w:highlight w:val="none"/>
          <w:u w:val="single"/>
        </w:rPr>
        <w:t>万元</w:t>
      </w:r>
      <w:r>
        <w:rPr>
          <w:rFonts w:hint="default" w:eastAsia="宋体"/>
          <w:bCs/>
          <w:color w:val="auto"/>
          <w:sz w:val="28"/>
          <w:szCs w:val="28"/>
          <w:highlight w:val="none"/>
        </w:rPr>
        <w:t>；</w:t>
      </w:r>
    </w:p>
    <w:p>
      <w:pPr>
        <w:keepLines/>
        <w:adjustRightInd w:val="0"/>
        <w:snapToGrid w:val="0"/>
        <w:spacing w:line="560" w:lineRule="exact"/>
        <w:ind w:firstLine="560" w:firstLineChars="200"/>
        <w:rPr>
          <w:rFonts w:hint="default" w:eastAsia="宋体"/>
          <w:bCs/>
          <w:color w:val="auto"/>
          <w:sz w:val="28"/>
          <w:szCs w:val="28"/>
          <w:highlight w:val="none"/>
        </w:rPr>
      </w:pPr>
      <w:r>
        <w:rPr>
          <w:rFonts w:hint="eastAsia" w:eastAsia="宋体"/>
          <w:bCs/>
          <w:color w:val="auto"/>
          <w:sz w:val="28"/>
          <w:szCs w:val="28"/>
          <w:highlight w:val="none"/>
          <w:lang w:val="en-US" w:eastAsia="zh-CN"/>
        </w:rPr>
        <w:t>3</w:t>
      </w:r>
      <w:r>
        <w:rPr>
          <w:rFonts w:hint="default" w:eastAsia="宋体"/>
          <w:bCs/>
          <w:color w:val="auto"/>
          <w:sz w:val="28"/>
          <w:szCs w:val="28"/>
          <w:highlight w:val="none"/>
        </w:rPr>
        <w:t>.最高限价：</w:t>
      </w:r>
      <w:r>
        <w:rPr>
          <w:rFonts w:hint="eastAsia"/>
          <w:bCs/>
          <w:color w:val="auto"/>
          <w:sz w:val="28"/>
          <w:szCs w:val="28"/>
          <w:highlight w:val="none"/>
          <w:u w:val="single"/>
          <w:lang w:val="en-US" w:eastAsia="zh-CN"/>
        </w:rPr>
        <w:t>45</w:t>
      </w:r>
      <w:r>
        <w:rPr>
          <w:rFonts w:hint="default" w:eastAsia="宋体"/>
          <w:bCs/>
          <w:color w:val="auto"/>
          <w:sz w:val="28"/>
          <w:szCs w:val="28"/>
          <w:highlight w:val="none"/>
          <w:u w:val="single"/>
        </w:rPr>
        <w:t>万元</w:t>
      </w:r>
      <w:r>
        <w:rPr>
          <w:rFonts w:hint="default" w:eastAsia="宋体"/>
          <w:bCs/>
          <w:color w:val="auto"/>
          <w:sz w:val="28"/>
          <w:szCs w:val="28"/>
          <w:highlight w:val="none"/>
        </w:rPr>
        <w:t>；</w:t>
      </w:r>
    </w:p>
    <w:p>
      <w:pPr>
        <w:keepLines/>
        <w:adjustRightInd w:val="0"/>
        <w:snapToGrid w:val="0"/>
        <w:spacing w:line="560" w:lineRule="exact"/>
        <w:ind w:firstLine="560" w:firstLineChars="200"/>
        <w:rPr>
          <w:rFonts w:hint="default" w:eastAsia="宋体"/>
          <w:bCs/>
          <w:color w:val="auto"/>
          <w:sz w:val="28"/>
          <w:szCs w:val="28"/>
          <w:highlight w:val="none"/>
        </w:rPr>
      </w:pPr>
      <w:r>
        <w:rPr>
          <w:rFonts w:hint="eastAsia" w:eastAsia="宋体"/>
          <w:bCs/>
          <w:color w:val="auto"/>
          <w:sz w:val="28"/>
          <w:szCs w:val="28"/>
          <w:highlight w:val="none"/>
          <w:lang w:val="en-US" w:eastAsia="zh-CN"/>
        </w:rPr>
        <w:t>4</w:t>
      </w:r>
      <w:r>
        <w:rPr>
          <w:rFonts w:hint="default" w:eastAsia="宋体"/>
          <w:bCs/>
          <w:color w:val="auto"/>
          <w:sz w:val="28"/>
          <w:szCs w:val="28"/>
          <w:highlight w:val="none"/>
        </w:rPr>
        <w:t>.成交供应商数量：本项目确定1家供应商成交。</w:t>
      </w:r>
    </w:p>
    <w:p>
      <w:pPr>
        <w:keepLines/>
        <w:adjustRightInd w:val="0"/>
        <w:snapToGrid w:val="0"/>
        <w:spacing w:line="560" w:lineRule="exact"/>
        <w:ind w:firstLine="560" w:firstLineChars="200"/>
        <w:rPr>
          <w:rFonts w:hint="eastAsia" w:ascii="黑体" w:hAnsi="黑体" w:eastAsia="黑体" w:cs="黑体"/>
          <w:bCs/>
          <w:color w:val="auto"/>
          <w:sz w:val="28"/>
          <w:szCs w:val="28"/>
          <w:highlight w:val="none"/>
        </w:rPr>
      </w:pPr>
      <w:r>
        <w:rPr>
          <w:rFonts w:hint="eastAsia" w:ascii="黑体" w:hAnsi="黑体" w:eastAsia="黑体" w:cs="黑体"/>
          <w:bCs/>
          <w:color w:val="auto"/>
          <w:sz w:val="28"/>
          <w:szCs w:val="28"/>
          <w:highlight w:val="none"/>
        </w:rPr>
        <w:t xml:space="preserve">四、报价供应商资格条件：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 xml:space="preserve">(一)、具有企(事)业法人资格(有行业特殊情况的银行、保险、电力、电信等法人分支机构，会计师、律师等非法人组织，行业协会等社会团体法人除外)；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 xml:space="preserve">(二)、国有企业;事业单位;军队单位;成立三年以上的非外资(含港澳台)独资或控股企业；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 xml:space="preserve">(三)、具有良好的商业信誉和健全的财务会计制度；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 xml:space="preserve">(四)、具有履行合同所必需的设施设备、专业技术能力、质量保证体系和固定的生产经营、服务场地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 xml:space="preserve">(五)、有依法缴纳税收和社会保障资金的良好记录；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 xml:space="preserve">(六)、参加军队采购活动前3年内，在经营活动中没有受到刑事处罚或者责令停产停业、吊销许可证或者执照、较大数额罚款(200万元以上)等重大违法记录；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 xml:space="preserve">(七)、未被中国政府采购网（www.ccgp.gov.cn）列入政府采购严重违法失信行为记录名单，未在军队采购网（www.plap.mil.cn）军队采购暂停名单处罚范围内或军队采购失信名单禁入处罚期和处罚范围内，以及未被“信用中国”（www.creditchina.gov.cn）列入严重失信主体名单或国家企业信用信息公示系统（www.gsxt.gov.cn）列入严重违法失信名单（处罚期内）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 xml:space="preserve">(八)、本项目特定资质: 报价供应商须提供《医疗器械经营许可证》或经营备案凭证；企业住所或者生产地址为北京地区且销售其注册、备案的医疗器械，可提供《医疗器械生产许可证》。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(九)、</w:t>
      </w:r>
      <w:r>
        <w:rPr>
          <w:rFonts w:hint="eastAsia" w:eastAsia="宋体"/>
          <w:bCs/>
          <w:color w:val="auto"/>
          <w:sz w:val="28"/>
          <w:szCs w:val="28"/>
          <w:highlight w:val="none"/>
        </w:rPr>
        <w:t>报价</w:t>
      </w:r>
      <w:r>
        <w:rPr>
          <w:rFonts w:hint="default" w:eastAsia="宋体"/>
          <w:bCs/>
          <w:color w:val="auto"/>
          <w:sz w:val="28"/>
          <w:szCs w:val="28"/>
          <w:highlight w:val="none"/>
        </w:rPr>
        <w:t xml:space="preserve">企业应当具备服务履约的能力。 </w:t>
      </w:r>
    </w:p>
    <w:p>
      <w:pPr>
        <w:keepLines/>
        <w:adjustRightInd w:val="0"/>
        <w:snapToGrid w:val="0"/>
        <w:spacing w:line="560" w:lineRule="exact"/>
        <w:ind w:firstLine="560" w:firstLineChars="200"/>
        <w:rPr>
          <w:rFonts w:hint="eastAsia" w:ascii="黑体" w:hAnsi="黑体" w:eastAsia="黑体" w:cs="黑体"/>
          <w:bCs/>
          <w:color w:val="auto"/>
          <w:sz w:val="28"/>
          <w:szCs w:val="28"/>
          <w:highlight w:val="none"/>
        </w:rPr>
      </w:pPr>
      <w:r>
        <w:rPr>
          <w:rFonts w:hint="eastAsia" w:ascii="黑体" w:hAnsi="黑体" w:eastAsia="黑体" w:cs="黑体"/>
          <w:bCs/>
          <w:color w:val="auto"/>
          <w:sz w:val="28"/>
          <w:szCs w:val="28"/>
          <w:highlight w:val="none"/>
        </w:rPr>
        <w:t xml:space="preserve">五、谈判文件申领时间、地点、方式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(一)申领时间:</w:t>
      </w:r>
      <w:r>
        <w:rPr>
          <w:rFonts w:hint="eastAsia" w:eastAsia="宋体"/>
          <w:bCs/>
          <w:color w:val="auto"/>
          <w:sz w:val="28"/>
          <w:szCs w:val="28"/>
          <w:highlight w:val="none"/>
          <w:lang w:val="en-US" w:eastAsia="zh-CN"/>
        </w:rPr>
        <w:t>202</w:t>
      </w:r>
      <w:r>
        <w:rPr>
          <w:rFonts w:hint="eastAsia"/>
          <w:bCs/>
          <w:color w:val="auto"/>
          <w:sz w:val="28"/>
          <w:szCs w:val="28"/>
          <w:highlight w:val="none"/>
          <w:lang w:val="en-US" w:eastAsia="zh-CN"/>
        </w:rPr>
        <w:t>5</w:t>
      </w:r>
      <w:r>
        <w:rPr>
          <w:rFonts w:hint="eastAsia" w:eastAsia="宋体"/>
          <w:bCs/>
          <w:color w:val="auto"/>
          <w:sz w:val="28"/>
          <w:szCs w:val="28"/>
          <w:highlight w:val="none"/>
          <w:lang w:val="en-US" w:eastAsia="zh-CN"/>
        </w:rPr>
        <w:t>年</w:t>
      </w:r>
      <w:r>
        <w:rPr>
          <w:rFonts w:hint="eastAsia"/>
          <w:bCs/>
          <w:color w:val="auto"/>
          <w:sz w:val="28"/>
          <w:szCs w:val="28"/>
          <w:highlight w:val="none"/>
          <w:lang w:val="en-US" w:eastAsia="zh-CN"/>
        </w:rPr>
        <w:t xml:space="preserve">   </w:t>
      </w:r>
      <w:r>
        <w:rPr>
          <w:rFonts w:hint="default" w:eastAsia="宋体"/>
          <w:bCs/>
          <w:color w:val="auto"/>
          <w:sz w:val="28"/>
          <w:szCs w:val="28"/>
          <w:highlight w:val="none"/>
        </w:rPr>
        <w:t>月</w:t>
      </w:r>
      <w:r>
        <w:rPr>
          <w:rFonts w:hint="eastAsia"/>
          <w:bCs/>
          <w:color w:val="auto"/>
          <w:sz w:val="28"/>
          <w:szCs w:val="28"/>
          <w:highlight w:val="none"/>
          <w:lang w:val="en-US" w:eastAsia="zh-CN"/>
        </w:rPr>
        <w:t xml:space="preserve">   </w:t>
      </w:r>
      <w:r>
        <w:rPr>
          <w:rFonts w:hint="default" w:eastAsia="宋体"/>
          <w:bCs/>
          <w:color w:val="auto"/>
          <w:sz w:val="28"/>
          <w:szCs w:val="28"/>
          <w:highlight w:val="none"/>
        </w:rPr>
        <w:t>日 至 202</w:t>
      </w:r>
      <w:r>
        <w:rPr>
          <w:rFonts w:hint="eastAsia"/>
          <w:bCs/>
          <w:color w:val="auto"/>
          <w:sz w:val="28"/>
          <w:szCs w:val="28"/>
          <w:highlight w:val="none"/>
          <w:lang w:val="en-US" w:eastAsia="zh-CN"/>
        </w:rPr>
        <w:t>5</w:t>
      </w:r>
      <w:r>
        <w:rPr>
          <w:rFonts w:hint="default" w:eastAsia="宋体"/>
          <w:bCs/>
          <w:color w:val="auto"/>
          <w:sz w:val="28"/>
          <w:szCs w:val="28"/>
          <w:highlight w:val="none"/>
        </w:rPr>
        <w:t>年</w:t>
      </w:r>
      <w:r>
        <w:rPr>
          <w:rFonts w:hint="eastAsia"/>
          <w:bCs/>
          <w:color w:val="auto"/>
          <w:sz w:val="28"/>
          <w:szCs w:val="28"/>
          <w:highlight w:val="none"/>
          <w:lang w:val="en-US" w:eastAsia="zh-CN"/>
        </w:rPr>
        <w:t xml:space="preserve">  </w:t>
      </w:r>
      <w:r>
        <w:rPr>
          <w:rFonts w:hint="default" w:eastAsia="宋体"/>
          <w:bCs/>
          <w:color w:val="auto"/>
          <w:sz w:val="28"/>
          <w:szCs w:val="28"/>
          <w:highlight w:val="none"/>
        </w:rPr>
        <w:t>月</w:t>
      </w:r>
      <w:r>
        <w:rPr>
          <w:rFonts w:hint="eastAsia"/>
          <w:bCs/>
          <w:color w:val="auto"/>
          <w:sz w:val="28"/>
          <w:szCs w:val="28"/>
          <w:highlight w:val="none"/>
          <w:lang w:val="en-US" w:eastAsia="zh-CN"/>
        </w:rPr>
        <w:t xml:space="preserve">   </w:t>
      </w:r>
      <w:r>
        <w:rPr>
          <w:rFonts w:hint="default" w:eastAsia="宋体"/>
          <w:bCs/>
          <w:color w:val="auto"/>
          <w:sz w:val="28"/>
          <w:szCs w:val="28"/>
          <w:highlight w:val="none"/>
        </w:rPr>
        <w:t xml:space="preserve">日  ，每天上午 08:30 至 11:30 ，下午 14:30 至 17:30 (北京时间,工作日)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 xml:space="preserve">(二)申领地址: 北京市海淀区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(三)申领方式:线上申领</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所有</w:t>
      </w:r>
      <w:r>
        <w:rPr>
          <w:rFonts w:hint="eastAsia"/>
          <w:bCs/>
          <w:color w:val="auto"/>
          <w:sz w:val="28"/>
          <w:szCs w:val="28"/>
          <w:highlight w:val="none"/>
          <w:lang w:eastAsia="zh-CN"/>
        </w:rPr>
        <w:t>报价人</w:t>
      </w:r>
      <w:r>
        <w:rPr>
          <w:rFonts w:hint="default" w:eastAsia="宋体"/>
          <w:bCs/>
          <w:color w:val="auto"/>
          <w:sz w:val="28"/>
          <w:szCs w:val="28"/>
          <w:highlight w:val="none"/>
        </w:rPr>
        <w:t>（供应商）在项目报名前应在军队采购网（plap.mil.cn）供应商管理信息系统、采购机构官网(http</w:t>
      </w:r>
      <w:r>
        <w:rPr>
          <w:rFonts w:hint="eastAsia" w:eastAsia="宋体"/>
          <w:bCs/>
          <w:color w:val="auto"/>
          <w:sz w:val="28"/>
          <w:szCs w:val="28"/>
          <w:highlight w:val="none"/>
        </w:rPr>
        <w:t>s</w:t>
      </w:r>
      <w:r>
        <w:rPr>
          <w:rFonts w:hint="default" w:eastAsia="宋体"/>
          <w:bCs/>
          <w:color w:val="auto"/>
          <w:sz w:val="28"/>
          <w:szCs w:val="28"/>
          <w:highlight w:val="none"/>
        </w:rPr>
        <w:t>://zbcg.301hospital.com.cn)分别进行注册，具体注册流程详见采购机构官网(http</w:t>
      </w:r>
      <w:r>
        <w:rPr>
          <w:rFonts w:hint="eastAsia" w:eastAsia="宋体"/>
          <w:bCs/>
          <w:color w:val="auto"/>
          <w:sz w:val="28"/>
          <w:szCs w:val="28"/>
          <w:highlight w:val="none"/>
        </w:rPr>
        <w:t>s</w:t>
      </w:r>
      <w:r>
        <w:rPr>
          <w:rFonts w:hint="default" w:eastAsia="宋体"/>
          <w:bCs/>
          <w:color w:val="auto"/>
          <w:sz w:val="28"/>
          <w:szCs w:val="28"/>
          <w:highlight w:val="none"/>
        </w:rPr>
        <w:t>://zbcg.301hospital.com.cn)首页右侧“动态资讯”栏目《关于在军队采购信息平台进行注册的通知》、《关于</w:t>
      </w:r>
      <w:r>
        <w:rPr>
          <w:rFonts w:hint="eastAsia"/>
          <w:bCs/>
          <w:color w:val="auto"/>
          <w:sz w:val="28"/>
          <w:szCs w:val="28"/>
          <w:highlight w:val="none"/>
          <w:lang w:eastAsia="zh-CN"/>
        </w:rPr>
        <w:t>报价人</w:t>
      </w:r>
      <w:r>
        <w:rPr>
          <w:rFonts w:hint="default" w:eastAsia="宋体"/>
          <w:bCs/>
          <w:color w:val="auto"/>
          <w:sz w:val="28"/>
          <w:szCs w:val="28"/>
          <w:highlight w:val="none"/>
        </w:rPr>
        <w:t>（供应商）互联网报名的通知》，并在采购机构官网完成报名。</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《通用文件》请从采购机构官网(http</w:t>
      </w:r>
      <w:r>
        <w:rPr>
          <w:rFonts w:hint="eastAsia" w:eastAsia="宋体"/>
          <w:bCs/>
          <w:color w:val="auto"/>
          <w:sz w:val="28"/>
          <w:szCs w:val="28"/>
          <w:highlight w:val="none"/>
        </w:rPr>
        <w:t>s</w:t>
      </w:r>
      <w:r>
        <w:rPr>
          <w:rFonts w:hint="default" w:eastAsia="宋体"/>
          <w:bCs/>
          <w:color w:val="auto"/>
          <w:sz w:val="28"/>
          <w:szCs w:val="28"/>
          <w:highlight w:val="none"/>
        </w:rPr>
        <w:t>://zbcg.301hospital.com.cn)“下载中心”栏下载,《专用文件》各潜在</w:t>
      </w:r>
      <w:r>
        <w:rPr>
          <w:rFonts w:hint="eastAsia"/>
          <w:bCs/>
          <w:color w:val="auto"/>
          <w:sz w:val="28"/>
          <w:szCs w:val="28"/>
          <w:highlight w:val="none"/>
          <w:lang w:eastAsia="zh-CN"/>
        </w:rPr>
        <w:t>报价人</w:t>
      </w:r>
      <w:r>
        <w:rPr>
          <w:rFonts w:hint="default" w:eastAsia="宋体"/>
          <w:bCs/>
          <w:color w:val="auto"/>
          <w:sz w:val="28"/>
          <w:szCs w:val="28"/>
          <w:highlight w:val="none"/>
        </w:rPr>
        <w:t>（供应商）在报名后，登录供应商</w:t>
      </w:r>
      <w:r>
        <w:rPr>
          <w:rFonts w:hint="eastAsia"/>
          <w:bCs/>
          <w:color w:val="auto"/>
          <w:sz w:val="28"/>
          <w:szCs w:val="28"/>
          <w:highlight w:val="none"/>
          <w:lang w:eastAsia="zh-CN"/>
        </w:rPr>
        <w:t>报价</w:t>
      </w:r>
      <w:r>
        <w:rPr>
          <w:rFonts w:hint="default" w:eastAsia="宋体"/>
          <w:bCs/>
          <w:color w:val="auto"/>
          <w:sz w:val="28"/>
          <w:szCs w:val="28"/>
          <w:highlight w:val="none"/>
        </w:rPr>
        <w:t xml:space="preserve">系统进入项目管理→项目执行模块自行下载文件。采购文件已审核备案并加盖电子签章，与纸质文件具有同等法定效力。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 xml:space="preserve">(四)本项目特定资质材料:报价人须提供《医疗器械经营许可证》或经营备案凭。如生产企业（北京生产厂家在北京地区销售产品）仅提供《医疗器械生产许可证》。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ascii="黑体" w:hAnsi="黑体" w:eastAsia="黑体" w:cs="黑体"/>
          <w:bCs/>
          <w:color w:val="auto"/>
          <w:sz w:val="28"/>
          <w:szCs w:val="28"/>
          <w:highlight w:val="none"/>
        </w:rPr>
        <w:t>六、</w:t>
      </w:r>
      <w:r>
        <w:rPr>
          <w:rFonts w:hint="eastAsia" w:ascii="黑体" w:hAnsi="黑体" w:eastAsia="黑体" w:cs="黑体"/>
          <w:bCs/>
          <w:color w:val="auto"/>
          <w:sz w:val="28"/>
          <w:szCs w:val="28"/>
          <w:highlight w:val="none"/>
        </w:rPr>
        <w:t>报价</w:t>
      </w:r>
      <w:r>
        <w:rPr>
          <w:rFonts w:hint="default" w:ascii="黑体" w:hAnsi="黑体" w:eastAsia="黑体" w:cs="黑体"/>
          <w:bCs/>
          <w:color w:val="auto"/>
          <w:sz w:val="28"/>
          <w:szCs w:val="28"/>
          <w:highlight w:val="none"/>
        </w:rPr>
        <w:t>受理时间及地点、方式</w:t>
      </w:r>
      <w:r>
        <w:rPr>
          <w:rFonts w:hint="default" w:eastAsia="宋体"/>
          <w:bCs/>
          <w:color w:val="auto"/>
          <w:sz w:val="28"/>
          <w:szCs w:val="28"/>
          <w:highlight w:val="none"/>
        </w:rPr>
        <w:t xml:space="preserve">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(一)</w:t>
      </w:r>
      <w:r>
        <w:rPr>
          <w:rFonts w:hint="eastAsia" w:eastAsia="宋体"/>
          <w:bCs/>
          <w:color w:val="auto"/>
          <w:sz w:val="28"/>
          <w:szCs w:val="28"/>
          <w:highlight w:val="none"/>
        </w:rPr>
        <w:t>报价</w:t>
      </w:r>
      <w:r>
        <w:rPr>
          <w:rFonts w:hint="default" w:eastAsia="宋体"/>
          <w:bCs/>
          <w:color w:val="auto"/>
          <w:sz w:val="28"/>
          <w:szCs w:val="28"/>
          <w:highlight w:val="none"/>
        </w:rPr>
        <w:t>受理开始时间:202</w:t>
      </w:r>
      <w:r>
        <w:rPr>
          <w:rFonts w:hint="eastAsia" w:eastAsia="宋体"/>
          <w:bCs/>
          <w:color w:val="auto"/>
          <w:sz w:val="28"/>
          <w:szCs w:val="28"/>
          <w:highlight w:val="none"/>
          <w:lang w:val="en-US" w:eastAsia="zh-CN"/>
        </w:rPr>
        <w:t>5</w:t>
      </w:r>
      <w:r>
        <w:rPr>
          <w:rFonts w:hint="default" w:eastAsia="宋体"/>
          <w:bCs/>
          <w:color w:val="auto"/>
          <w:sz w:val="28"/>
          <w:szCs w:val="28"/>
          <w:highlight w:val="none"/>
        </w:rPr>
        <w:t>年</w:t>
      </w:r>
      <w:r>
        <w:rPr>
          <w:rFonts w:hint="eastAsia"/>
          <w:bCs/>
          <w:color w:val="auto"/>
          <w:sz w:val="28"/>
          <w:szCs w:val="28"/>
          <w:highlight w:val="none"/>
          <w:lang w:val="en-US" w:eastAsia="zh-CN"/>
        </w:rPr>
        <w:t xml:space="preserve">6 </w:t>
      </w:r>
      <w:r>
        <w:rPr>
          <w:rFonts w:hint="default" w:eastAsia="宋体"/>
          <w:bCs/>
          <w:color w:val="auto"/>
          <w:sz w:val="28"/>
          <w:szCs w:val="28"/>
          <w:highlight w:val="none"/>
        </w:rPr>
        <w:t>月</w:t>
      </w:r>
      <w:r>
        <w:rPr>
          <w:rFonts w:hint="eastAsia"/>
          <w:bCs/>
          <w:color w:val="auto"/>
          <w:sz w:val="28"/>
          <w:szCs w:val="28"/>
          <w:highlight w:val="none"/>
          <w:lang w:val="en-US" w:eastAsia="zh-CN"/>
        </w:rPr>
        <w:t xml:space="preserve"> 11 </w:t>
      </w:r>
      <w:r>
        <w:rPr>
          <w:rFonts w:hint="default" w:eastAsia="宋体"/>
          <w:bCs/>
          <w:color w:val="auto"/>
          <w:sz w:val="28"/>
          <w:szCs w:val="28"/>
          <w:highlight w:val="none"/>
        </w:rPr>
        <w:t xml:space="preserve">日 08:30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(二)</w:t>
      </w:r>
      <w:r>
        <w:rPr>
          <w:rFonts w:hint="eastAsia" w:eastAsia="宋体"/>
          <w:bCs/>
          <w:color w:val="auto"/>
          <w:sz w:val="28"/>
          <w:szCs w:val="28"/>
          <w:highlight w:val="none"/>
        </w:rPr>
        <w:t>报价</w:t>
      </w:r>
      <w:r>
        <w:rPr>
          <w:rFonts w:hint="default" w:eastAsia="宋体"/>
          <w:bCs/>
          <w:color w:val="auto"/>
          <w:sz w:val="28"/>
          <w:szCs w:val="28"/>
          <w:highlight w:val="none"/>
        </w:rPr>
        <w:t>截止时间:202</w:t>
      </w:r>
      <w:r>
        <w:rPr>
          <w:rFonts w:hint="eastAsia" w:eastAsia="宋体"/>
          <w:bCs/>
          <w:color w:val="auto"/>
          <w:sz w:val="28"/>
          <w:szCs w:val="28"/>
          <w:highlight w:val="none"/>
          <w:lang w:val="en-US" w:eastAsia="zh-CN"/>
        </w:rPr>
        <w:t>5</w:t>
      </w:r>
      <w:r>
        <w:rPr>
          <w:rFonts w:hint="default" w:eastAsia="宋体"/>
          <w:bCs/>
          <w:color w:val="auto"/>
          <w:sz w:val="28"/>
          <w:szCs w:val="28"/>
          <w:highlight w:val="none"/>
        </w:rPr>
        <w:t>年</w:t>
      </w:r>
      <w:r>
        <w:rPr>
          <w:rFonts w:hint="eastAsia"/>
          <w:bCs/>
          <w:color w:val="auto"/>
          <w:sz w:val="28"/>
          <w:szCs w:val="28"/>
          <w:highlight w:val="none"/>
          <w:lang w:val="en-US" w:eastAsia="zh-CN"/>
        </w:rPr>
        <w:t xml:space="preserve">  6 </w:t>
      </w:r>
      <w:r>
        <w:rPr>
          <w:rFonts w:hint="default" w:eastAsia="宋体"/>
          <w:bCs/>
          <w:color w:val="auto"/>
          <w:sz w:val="28"/>
          <w:szCs w:val="28"/>
          <w:highlight w:val="none"/>
        </w:rPr>
        <w:t>月</w:t>
      </w:r>
      <w:r>
        <w:rPr>
          <w:rFonts w:hint="eastAsia"/>
          <w:bCs/>
          <w:color w:val="auto"/>
          <w:sz w:val="28"/>
          <w:szCs w:val="28"/>
          <w:highlight w:val="none"/>
          <w:lang w:val="en-US" w:eastAsia="zh-CN"/>
        </w:rPr>
        <w:t xml:space="preserve">   11 </w:t>
      </w:r>
      <w:r>
        <w:rPr>
          <w:rFonts w:hint="default" w:eastAsia="宋体"/>
          <w:bCs/>
          <w:color w:val="auto"/>
          <w:sz w:val="28"/>
          <w:szCs w:val="28"/>
          <w:highlight w:val="none"/>
        </w:rPr>
        <w:t xml:space="preserve">日 09:00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(三)</w:t>
      </w:r>
      <w:r>
        <w:rPr>
          <w:rFonts w:hint="eastAsia" w:eastAsia="宋体"/>
          <w:bCs/>
          <w:color w:val="auto"/>
          <w:sz w:val="28"/>
          <w:szCs w:val="28"/>
          <w:highlight w:val="none"/>
        </w:rPr>
        <w:t>报价</w:t>
      </w:r>
      <w:r>
        <w:rPr>
          <w:rFonts w:hint="default" w:eastAsia="宋体"/>
          <w:bCs/>
          <w:color w:val="auto"/>
          <w:sz w:val="28"/>
          <w:szCs w:val="28"/>
          <w:highlight w:val="none"/>
        </w:rPr>
        <w:t xml:space="preserve">地点: 北京市海淀区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(四)提交方式:由</w:t>
      </w:r>
      <w:r>
        <w:rPr>
          <w:rFonts w:hint="eastAsia" w:eastAsia="宋体"/>
          <w:bCs/>
          <w:color w:val="auto"/>
          <w:sz w:val="28"/>
          <w:szCs w:val="28"/>
          <w:highlight w:val="none"/>
        </w:rPr>
        <w:t>报价人</w:t>
      </w:r>
      <w:r>
        <w:rPr>
          <w:rFonts w:hint="default" w:eastAsia="宋体"/>
          <w:bCs/>
          <w:color w:val="auto"/>
          <w:sz w:val="28"/>
          <w:szCs w:val="28"/>
          <w:highlight w:val="none"/>
        </w:rPr>
        <w:t>法定代表人或授权代表现场递交</w:t>
      </w:r>
      <w:r>
        <w:rPr>
          <w:rFonts w:hint="eastAsia" w:eastAsia="宋体"/>
          <w:bCs/>
          <w:color w:val="auto"/>
          <w:sz w:val="28"/>
          <w:szCs w:val="28"/>
          <w:highlight w:val="none"/>
        </w:rPr>
        <w:t>报价</w:t>
      </w:r>
      <w:r>
        <w:rPr>
          <w:rFonts w:hint="default" w:eastAsia="宋体"/>
          <w:bCs/>
          <w:color w:val="auto"/>
          <w:sz w:val="28"/>
          <w:szCs w:val="28"/>
          <w:highlight w:val="none"/>
        </w:rPr>
        <w:t>文件，不接受邮寄等其他方式</w:t>
      </w:r>
      <w:r>
        <w:rPr>
          <w:rFonts w:hint="eastAsia" w:eastAsia="宋体"/>
          <w:bCs/>
          <w:color w:val="auto"/>
          <w:sz w:val="28"/>
          <w:szCs w:val="28"/>
          <w:highlight w:val="none"/>
        </w:rPr>
        <w:t>。</w:t>
      </w:r>
      <w:r>
        <w:rPr>
          <w:rFonts w:hint="default" w:eastAsia="宋体"/>
          <w:bCs/>
          <w:color w:val="auto"/>
          <w:sz w:val="28"/>
          <w:szCs w:val="28"/>
          <w:highlight w:val="none"/>
        </w:rPr>
        <w:t> </w:t>
      </w:r>
    </w:p>
    <w:p>
      <w:pPr>
        <w:numPr>
          <w:ilvl w:val="255"/>
          <w:numId w:val="0"/>
        </w:numPr>
        <w:spacing w:line="560" w:lineRule="exact"/>
        <w:ind w:firstLine="560" w:firstLineChars="200"/>
        <w:rPr>
          <w:rFonts w:eastAsia="黑体"/>
          <w:bCs/>
          <w:color w:val="auto"/>
          <w:sz w:val="28"/>
          <w:szCs w:val="28"/>
          <w:highlight w:val="none"/>
        </w:rPr>
      </w:pPr>
      <w:r>
        <w:rPr>
          <w:rFonts w:hint="eastAsia" w:eastAsia="黑体"/>
          <w:bCs/>
          <w:color w:val="auto"/>
          <w:sz w:val="28"/>
          <w:szCs w:val="28"/>
          <w:highlight w:val="none"/>
        </w:rPr>
        <w:t>七、谈判时间、地点</w:t>
      </w:r>
    </w:p>
    <w:p>
      <w:pPr>
        <w:tabs>
          <w:tab w:val="left" w:pos="888"/>
        </w:tabs>
        <w:spacing w:line="560" w:lineRule="exact"/>
        <w:ind w:firstLine="560" w:firstLineChars="200"/>
        <w:rPr>
          <w:bCs/>
          <w:color w:val="auto"/>
          <w:sz w:val="28"/>
          <w:szCs w:val="28"/>
          <w:highlight w:val="none"/>
        </w:rPr>
      </w:pPr>
      <w:r>
        <w:rPr>
          <w:rFonts w:hint="eastAsia"/>
          <w:bCs/>
          <w:color w:val="auto"/>
          <w:sz w:val="28"/>
          <w:szCs w:val="28"/>
          <w:highlight w:val="none"/>
        </w:rPr>
        <w:t>（一）谈判时间：</w:t>
      </w:r>
      <w:r>
        <w:rPr>
          <w:rFonts w:hint="eastAsia"/>
          <w:bCs/>
          <w:color w:val="auto"/>
          <w:sz w:val="28"/>
          <w:szCs w:val="28"/>
          <w:highlight w:val="none"/>
          <w:u w:val="single"/>
          <w:lang w:val="en-US" w:eastAsia="zh-CN"/>
        </w:rPr>
        <w:t>2025</w:t>
      </w:r>
      <w:r>
        <w:rPr>
          <w:bCs/>
          <w:color w:val="auto"/>
          <w:sz w:val="28"/>
          <w:szCs w:val="28"/>
          <w:highlight w:val="none"/>
        </w:rPr>
        <w:t>年</w:t>
      </w:r>
      <w:r>
        <w:rPr>
          <w:rFonts w:hint="eastAsia"/>
          <w:bCs/>
          <w:color w:val="auto"/>
          <w:sz w:val="28"/>
          <w:szCs w:val="28"/>
          <w:highlight w:val="none"/>
          <w:lang w:val="en-US" w:eastAsia="zh-CN"/>
        </w:rPr>
        <w:t xml:space="preserve"> 6</w:t>
      </w:r>
      <w:r>
        <w:rPr>
          <w:bCs/>
          <w:color w:val="auto"/>
          <w:sz w:val="28"/>
          <w:szCs w:val="28"/>
          <w:highlight w:val="none"/>
          <w:u w:val="single"/>
        </w:rPr>
        <w:t xml:space="preserve"> </w:t>
      </w:r>
      <w:r>
        <w:rPr>
          <w:bCs/>
          <w:color w:val="auto"/>
          <w:sz w:val="28"/>
          <w:szCs w:val="28"/>
          <w:highlight w:val="none"/>
        </w:rPr>
        <w:t>月</w:t>
      </w:r>
      <w:r>
        <w:rPr>
          <w:bCs/>
          <w:color w:val="auto"/>
          <w:sz w:val="28"/>
          <w:szCs w:val="28"/>
          <w:highlight w:val="none"/>
          <w:u w:val="single"/>
        </w:rPr>
        <w:t xml:space="preserve"> </w:t>
      </w:r>
      <w:r>
        <w:rPr>
          <w:rFonts w:hint="eastAsia"/>
          <w:bCs/>
          <w:color w:val="auto"/>
          <w:sz w:val="28"/>
          <w:szCs w:val="28"/>
          <w:highlight w:val="none"/>
          <w:u w:val="single"/>
          <w:lang w:val="en-US" w:eastAsia="zh-CN"/>
        </w:rPr>
        <w:t xml:space="preserve">11 </w:t>
      </w:r>
      <w:r>
        <w:rPr>
          <w:bCs/>
          <w:color w:val="auto"/>
          <w:sz w:val="28"/>
          <w:szCs w:val="28"/>
          <w:highlight w:val="none"/>
        </w:rPr>
        <w:t>日</w:t>
      </w:r>
      <w:r>
        <w:rPr>
          <w:bCs/>
          <w:color w:val="auto"/>
          <w:sz w:val="28"/>
          <w:szCs w:val="28"/>
          <w:highlight w:val="none"/>
          <w:u w:val="single"/>
        </w:rPr>
        <w:t xml:space="preserve"> </w:t>
      </w:r>
      <w:r>
        <w:rPr>
          <w:rFonts w:hint="eastAsia"/>
          <w:bCs/>
          <w:color w:val="auto"/>
          <w:sz w:val="28"/>
          <w:szCs w:val="28"/>
          <w:highlight w:val="none"/>
          <w:u w:val="single"/>
          <w:lang w:val="en-US" w:eastAsia="zh-CN"/>
        </w:rPr>
        <w:t>09</w:t>
      </w:r>
      <w:r>
        <w:rPr>
          <w:bCs/>
          <w:color w:val="auto"/>
          <w:sz w:val="28"/>
          <w:szCs w:val="28"/>
          <w:highlight w:val="none"/>
          <w:u w:val="single"/>
        </w:rPr>
        <w:t xml:space="preserve"> </w:t>
      </w:r>
      <w:r>
        <w:rPr>
          <w:bCs/>
          <w:color w:val="auto"/>
          <w:sz w:val="28"/>
          <w:szCs w:val="28"/>
          <w:highlight w:val="none"/>
        </w:rPr>
        <w:t>时</w:t>
      </w:r>
      <w:r>
        <w:rPr>
          <w:bCs/>
          <w:color w:val="auto"/>
          <w:sz w:val="28"/>
          <w:szCs w:val="28"/>
          <w:highlight w:val="none"/>
          <w:u w:val="single"/>
        </w:rPr>
        <w:t xml:space="preserve"> </w:t>
      </w:r>
      <w:r>
        <w:rPr>
          <w:rFonts w:hint="eastAsia"/>
          <w:bCs/>
          <w:color w:val="auto"/>
          <w:sz w:val="28"/>
          <w:szCs w:val="28"/>
          <w:highlight w:val="none"/>
          <w:u w:val="single"/>
          <w:lang w:val="en-US" w:eastAsia="zh-CN"/>
        </w:rPr>
        <w:t>00</w:t>
      </w:r>
      <w:r>
        <w:rPr>
          <w:bCs/>
          <w:color w:val="auto"/>
          <w:sz w:val="28"/>
          <w:szCs w:val="28"/>
          <w:highlight w:val="none"/>
          <w:u w:val="single"/>
        </w:rPr>
        <w:t xml:space="preserve"> </w:t>
      </w:r>
      <w:r>
        <w:rPr>
          <w:rFonts w:hint="eastAsia"/>
          <w:bCs/>
          <w:color w:val="auto"/>
          <w:sz w:val="28"/>
          <w:szCs w:val="28"/>
          <w:highlight w:val="none"/>
        </w:rPr>
        <w:t>分（</w:t>
      </w:r>
      <w:r>
        <w:rPr>
          <w:rFonts w:hint="eastAsia"/>
          <w:bCs/>
          <w:i/>
          <w:color w:val="auto"/>
          <w:sz w:val="28"/>
          <w:szCs w:val="28"/>
          <w:highlight w:val="none"/>
        </w:rPr>
        <w:t>应当与报价截止时间保持一致</w:t>
      </w:r>
      <w:r>
        <w:rPr>
          <w:rFonts w:hint="eastAsia"/>
          <w:bCs/>
          <w:color w:val="auto"/>
          <w:sz w:val="28"/>
          <w:szCs w:val="28"/>
          <w:highlight w:val="none"/>
        </w:rPr>
        <w:t>）。</w:t>
      </w:r>
    </w:p>
    <w:p>
      <w:pPr>
        <w:tabs>
          <w:tab w:val="left" w:pos="888"/>
        </w:tabs>
        <w:spacing w:line="560" w:lineRule="exact"/>
        <w:ind w:firstLine="560" w:firstLineChars="200"/>
        <w:rPr>
          <w:bCs/>
          <w:color w:val="auto"/>
          <w:sz w:val="28"/>
          <w:szCs w:val="28"/>
          <w:highlight w:val="none"/>
        </w:rPr>
      </w:pPr>
      <w:r>
        <w:rPr>
          <w:rFonts w:hint="eastAsia"/>
          <w:bCs/>
          <w:color w:val="auto"/>
          <w:sz w:val="28"/>
          <w:szCs w:val="28"/>
          <w:highlight w:val="none"/>
        </w:rPr>
        <w:t>（二）谈判地点：</w:t>
      </w:r>
      <w:r>
        <w:rPr>
          <w:rFonts w:hint="eastAsia"/>
          <w:bCs/>
          <w:color w:val="auto"/>
          <w:sz w:val="28"/>
          <w:szCs w:val="28"/>
          <w:highlight w:val="none"/>
          <w:u w:val="single"/>
          <w:lang w:eastAsia="zh-CN"/>
        </w:rPr>
        <w:t>北京市海淀区复兴路</w:t>
      </w:r>
      <w:r>
        <w:rPr>
          <w:rFonts w:hint="eastAsia"/>
          <w:bCs/>
          <w:color w:val="auto"/>
          <w:sz w:val="28"/>
          <w:szCs w:val="28"/>
          <w:highlight w:val="none"/>
          <w:u w:val="single"/>
          <w:lang w:val="en-US" w:eastAsia="zh-CN"/>
        </w:rPr>
        <w:t>28号门诊楼M层招标采购科评标室二。</w:t>
      </w:r>
    </w:p>
    <w:p>
      <w:pPr>
        <w:tabs>
          <w:tab w:val="left" w:pos="0"/>
          <w:tab w:val="left" w:pos="1122"/>
        </w:tabs>
        <w:spacing w:line="560" w:lineRule="exact"/>
        <w:ind w:firstLine="613" w:firstLineChars="219"/>
        <w:rPr>
          <w:rFonts w:ascii="黑体" w:hAnsi="黑体" w:eastAsia="黑体"/>
          <w:bCs/>
          <w:color w:val="auto"/>
          <w:sz w:val="28"/>
          <w:szCs w:val="28"/>
          <w:highlight w:val="none"/>
        </w:rPr>
      </w:pPr>
      <w:r>
        <w:rPr>
          <w:rFonts w:hint="eastAsia" w:ascii="黑体" w:hAnsi="黑体" w:eastAsia="黑体"/>
          <w:bCs/>
          <w:color w:val="auto"/>
          <w:sz w:val="28"/>
          <w:szCs w:val="28"/>
          <w:highlight w:val="none"/>
          <w:lang w:eastAsia="zh-CN"/>
        </w:rPr>
        <w:t>八</w:t>
      </w:r>
      <w:r>
        <w:rPr>
          <w:rFonts w:hint="eastAsia" w:ascii="黑体" w:hAnsi="黑体" w:eastAsia="黑体"/>
          <w:bCs/>
          <w:color w:val="auto"/>
          <w:sz w:val="28"/>
          <w:szCs w:val="28"/>
          <w:highlight w:val="none"/>
        </w:rPr>
        <w:t>、</w:t>
      </w:r>
      <w:r>
        <w:rPr>
          <w:rFonts w:ascii="黑体" w:hAnsi="黑体" w:eastAsia="黑体"/>
          <w:bCs/>
          <w:color w:val="auto"/>
          <w:sz w:val="28"/>
          <w:szCs w:val="28"/>
          <w:highlight w:val="none"/>
        </w:rPr>
        <w:t>本采购项目相关信息在《军队采购网》（www.plap.mil.cn）</w:t>
      </w:r>
      <w:r>
        <w:rPr>
          <w:rFonts w:hint="eastAsia" w:ascii="黑体" w:hAnsi="黑体" w:eastAsia="黑体"/>
          <w:bCs/>
          <w:color w:val="auto"/>
          <w:sz w:val="28"/>
          <w:szCs w:val="28"/>
          <w:highlight w:val="none"/>
        </w:rPr>
        <w:t>和</w:t>
      </w:r>
      <w:r>
        <w:rPr>
          <w:rFonts w:hint="eastAsia" w:ascii="黑体" w:hAnsi="黑体" w:eastAsia="黑体"/>
          <w:bCs/>
          <w:color w:val="auto"/>
          <w:sz w:val="28"/>
          <w:szCs w:val="28"/>
          <w:highlight w:val="none"/>
          <w:lang w:val="en-US" w:eastAsia="zh-CN"/>
        </w:rPr>
        <w:t>采购机构官网(https://zbcg.301hospital.com.cn)</w:t>
      </w:r>
      <w:r>
        <w:rPr>
          <w:rFonts w:ascii="黑体" w:hAnsi="黑体" w:eastAsia="黑体"/>
          <w:bCs/>
          <w:color w:val="auto"/>
          <w:sz w:val="28"/>
          <w:szCs w:val="28"/>
          <w:highlight w:val="none"/>
        </w:rPr>
        <w:t>上发布。</w:t>
      </w:r>
    </w:p>
    <w:p>
      <w:pPr>
        <w:numPr>
          <w:ilvl w:val="255"/>
          <w:numId w:val="0"/>
        </w:numPr>
        <w:spacing w:line="560" w:lineRule="exact"/>
        <w:ind w:firstLine="560" w:firstLineChars="200"/>
        <w:rPr>
          <w:rFonts w:eastAsia="黑体"/>
          <w:bCs/>
          <w:color w:val="auto"/>
          <w:sz w:val="28"/>
          <w:szCs w:val="28"/>
          <w:highlight w:val="none"/>
        </w:rPr>
      </w:pPr>
      <w:r>
        <w:rPr>
          <w:rFonts w:hint="eastAsia" w:eastAsia="黑体"/>
          <w:bCs/>
          <w:color w:val="auto"/>
          <w:sz w:val="28"/>
          <w:szCs w:val="28"/>
          <w:highlight w:val="none"/>
          <w:lang w:eastAsia="zh-CN"/>
        </w:rPr>
        <w:t>九</w:t>
      </w:r>
      <w:r>
        <w:rPr>
          <w:rFonts w:hint="eastAsia" w:eastAsia="黑体"/>
          <w:bCs/>
          <w:color w:val="auto"/>
          <w:sz w:val="28"/>
          <w:szCs w:val="28"/>
          <w:highlight w:val="none"/>
        </w:rPr>
        <w:t>、采购机构联系方式</w:t>
      </w:r>
    </w:p>
    <w:p>
      <w:pPr>
        <w:spacing w:line="560" w:lineRule="exact"/>
        <w:ind w:firstLine="560" w:firstLineChars="200"/>
        <w:rPr>
          <w:rFonts w:hint="eastAsia"/>
          <w:bCs/>
          <w:sz w:val="28"/>
          <w:szCs w:val="28"/>
          <w:highlight w:val="none"/>
          <w:u w:val="single"/>
          <w:lang w:val="en-US" w:eastAsia="zh-CN"/>
        </w:rPr>
      </w:pPr>
      <w:r>
        <w:rPr>
          <w:rFonts w:hint="eastAsia"/>
          <w:bCs/>
          <w:sz w:val="28"/>
          <w:szCs w:val="28"/>
          <w:highlight w:val="none"/>
        </w:rPr>
        <w:t>联</w:t>
      </w:r>
      <w:r>
        <w:rPr>
          <w:bCs/>
          <w:sz w:val="28"/>
          <w:szCs w:val="28"/>
          <w:highlight w:val="none"/>
        </w:rPr>
        <w:t xml:space="preserve"> </w:t>
      </w:r>
      <w:r>
        <w:rPr>
          <w:rFonts w:hint="eastAsia"/>
          <w:bCs/>
          <w:sz w:val="28"/>
          <w:szCs w:val="28"/>
          <w:highlight w:val="none"/>
        </w:rPr>
        <w:t>系</w:t>
      </w:r>
      <w:r>
        <w:rPr>
          <w:bCs/>
          <w:sz w:val="28"/>
          <w:szCs w:val="28"/>
          <w:highlight w:val="none"/>
        </w:rPr>
        <w:t xml:space="preserve"> </w:t>
      </w:r>
      <w:r>
        <w:rPr>
          <w:rFonts w:hint="eastAsia"/>
          <w:bCs/>
          <w:sz w:val="28"/>
          <w:szCs w:val="28"/>
          <w:highlight w:val="none"/>
        </w:rPr>
        <w:t>人：</w:t>
      </w:r>
      <w:r>
        <w:rPr>
          <w:rFonts w:hint="eastAsia"/>
          <w:bCs/>
          <w:sz w:val="28"/>
          <w:szCs w:val="28"/>
          <w:highlight w:val="none"/>
          <w:u w:val="single"/>
          <w:lang w:val="en-US" w:eastAsia="zh-CN"/>
        </w:rPr>
        <w:t>陈老师</w:t>
      </w:r>
    </w:p>
    <w:p>
      <w:pPr>
        <w:spacing w:line="560" w:lineRule="exact"/>
        <w:ind w:firstLine="560" w:firstLineChars="200"/>
        <w:rPr>
          <w:rFonts w:hint="eastAsia"/>
          <w:bCs/>
          <w:sz w:val="28"/>
          <w:szCs w:val="28"/>
          <w:highlight w:val="none"/>
          <w:u w:val="single"/>
          <w:lang w:val="en-US" w:eastAsia="zh-CN"/>
        </w:rPr>
      </w:pPr>
      <w:r>
        <w:rPr>
          <w:rFonts w:hint="eastAsia"/>
          <w:bCs/>
          <w:sz w:val="28"/>
          <w:szCs w:val="28"/>
          <w:highlight w:val="none"/>
        </w:rPr>
        <w:t>办公电话：</w:t>
      </w:r>
      <w:r>
        <w:rPr>
          <w:rFonts w:hint="eastAsia"/>
          <w:bCs/>
          <w:sz w:val="28"/>
          <w:szCs w:val="28"/>
          <w:highlight w:val="none"/>
          <w:u w:val="single"/>
          <w:lang w:val="en-US" w:eastAsia="zh-CN"/>
        </w:rPr>
        <w:t>010-66935201</w:t>
      </w:r>
    </w:p>
    <w:p>
      <w:pPr>
        <w:spacing w:line="560" w:lineRule="exact"/>
        <w:ind w:firstLine="560" w:firstLineChars="200"/>
        <w:rPr>
          <w:rFonts w:hint="eastAsia" w:eastAsia="宋体"/>
          <w:bCs/>
          <w:color w:val="auto"/>
          <w:sz w:val="28"/>
          <w:szCs w:val="28"/>
          <w:highlight w:val="none"/>
          <w:u w:val="single"/>
          <w:lang w:eastAsia="zh-CN"/>
        </w:rPr>
      </w:pPr>
      <w:r>
        <w:rPr>
          <w:rFonts w:hint="eastAsia"/>
          <w:bCs/>
          <w:color w:val="auto"/>
          <w:sz w:val="28"/>
          <w:szCs w:val="28"/>
          <w:highlight w:val="none"/>
        </w:rPr>
        <w:t>地</w:t>
      </w:r>
      <w:r>
        <w:rPr>
          <w:bCs/>
          <w:color w:val="auto"/>
          <w:sz w:val="28"/>
          <w:szCs w:val="28"/>
          <w:highlight w:val="none"/>
        </w:rPr>
        <w:t xml:space="preserve">    </w:t>
      </w:r>
      <w:r>
        <w:rPr>
          <w:rFonts w:hint="eastAsia"/>
          <w:bCs/>
          <w:color w:val="auto"/>
          <w:sz w:val="28"/>
          <w:szCs w:val="28"/>
          <w:highlight w:val="none"/>
        </w:rPr>
        <w:t>址：</w:t>
      </w:r>
      <w:r>
        <w:rPr>
          <w:rFonts w:hint="eastAsia"/>
          <w:bCs/>
          <w:color w:val="auto"/>
          <w:sz w:val="28"/>
          <w:szCs w:val="28"/>
          <w:highlight w:val="none"/>
          <w:u w:val="single"/>
          <w:lang w:eastAsia="zh-CN"/>
        </w:rPr>
        <w:t>北京市海淀区</w:t>
      </w:r>
    </w:p>
    <w:p>
      <w:pPr>
        <w:numPr>
          <w:ilvl w:val="255"/>
          <w:numId w:val="0"/>
        </w:numPr>
        <w:spacing w:line="560" w:lineRule="exact"/>
        <w:ind w:firstLine="560" w:firstLineChars="200"/>
        <w:rPr>
          <w:rFonts w:eastAsia="黑体"/>
          <w:bCs/>
          <w:color w:val="auto"/>
          <w:sz w:val="28"/>
          <w:szCs w:val="28"/>
          <w:highlight w:val="none"/>
        </w:rPr>
      </w:pPr>
      <w:r>
        <w:rPr>
          <w:rFonts w:hint="eastAsia" w:eastAsia="黑体"/>
          <w:bCs/>
          <w:color w:val="auto"/>
          <w:sz w:val="28"/>
          <w:szCs w:val="28"/>
          <w:highlight w:val="none"/>
        </w:rPr>
        <w:t>十、</w:t>
      </w:r>
      <w:r>
        <w:rPr>
          <w:rFonts w:hint="eastAsia" w:eastAsia="黑体"/>
          <w:bCs/>
          <w:sz w:val="28"/>
          <w:szCs w:val="28"/>
          <w:highlight w:val="none"/>
        </w:rPr>
        <w:t>质疑受理联系方式</w:t>
      </w:r>
    </w:p>
    <w:p>
      <w:pPr>
        <w:spacing w:line="560" w:lineRule="exact"/>
        <w:ind w:firstLine="560" w:firstLineChars="200"/>
        <w:rPr>
          <w:rFonts w:hint="eastAsia" w:eastAsia="宋体"/>
          <w:bCs/>
          <w:sz w:val="28"/>
          <w:szCs w:val="28"/>
          <w:highlight w:val="none"/>
          <w:u w:val="single"/>
          <w:lang w:eastAsia="zh-CN"/>
        </w:rPr>
      </w:pPr>
      <w:r>
        <w:rPr>
          <w:rFonts w:hint="eastAsia"/>
          <w:bCs/>
          <w:sz w:val="28"/>
          <w:szCs w:val="28"/>
          <w:highlight w:val="none"/>
        </w:rPr>
        <w:t>联系人：</w:t>
      </w:r>
      <w:r>
        <w:rPr>
          <w:rFonts w:hint="eastAsia"/>
          <w:bCs/>
          <w:sz w:val="28"/>
          <w:szCs w:val="28"/>
          <w:highlight w:val="none"/>
          <w:u w:val="single"/>
        </w:rPr>
        <w:t>赵老师</w:t>
      </w:r>
      <w:r>
        <w:rPr>
          <w:rFonts w:hint="eastAsia"/>
          <w:bCs/>
          <w:sz w:val="28"/>
          <w:szCs w:val="28"/>
          <w:highlight w:val="none"/>
          <w:u w:val="single"/>
          <w:lang w:val="en-US" w:eastAsia="zh-CN"/>
        </w:rPr>
        <w:t>/</w:t>
      </w:r>
      <w:r>
        <w:rPr>
          <w:rFonts w:hint="eastAsia"/>
          <w:bCs/>
          <w:sz w:val="28"/>
          <w:szCs w:val="28"/>
          <w:highlight w:val="none"/>
          <w:u w:val="single"/>
          <w:lang w:eastAsia="zh-CN"/>
        </w:rPr>
        <w:t>宋老师</w:t>
      </w:r>
    </w:p>
    <w:p>
      <w:pPr>
        <w:spacing w:line="560" w:lineRule="exact"/>
        <w:ind w:firstLine="560" w:firstLineChars="200"/>
        <w:rPr>
          <w:rFonts w:hint="default" w:eastAsia="宋体"/>
          <w:bCs/>
          <w:sz w:val="28"/>
          <w:szCs w:val="28"/>
          <w:highlight w:val="none"/>
          <w:u w:val="single"/>
          <w:lang w:val="en-US" w:eastAsia="zh-CN"/>
        </w:rPr>
      </w:pPr>
      <w:r>
        <w:rPr>
          <w:rFonts w:hint="eastAsia"/>
          <w:bCs/>
          <w:sz w:val="28"/>
          <w:szCs w:val="28"/>
          <w:highlight w:val="none"/>
        </w:rPr>
        <w:t>办公电话：</w:t>
      </w:r>
      <w:r>
        <w:rPr>
          <w:rFonts w:hint="eastAsia"/>
          <w:bCs/>
          <w:sz w:val="28"/>
          <w:szCs w:val="28"/>
          <w:highlight w:val="none"/>
          <w:u w:val="single"/>
        </w:rPr>
        <w:t>010-66935218</w:t>
      </w:r>
      <w:r>
        <w:rPr>
          <w:rFonts w:hint="eastAsia"/>
          <w:bCs/>
          <w:sz w:val="28"/>
          <w:szCs w:val="28"/>
          <w:highlight w:val="none"/>
          <w:u w:val="single"/>
          <w:lang w:val="en-US" w:eastAsia="zh-CN"/>
        </w:rPr>
        <w:t>/010-66939410</w:t>
      </w:r>
    </w:p>
    <w:p>
      <w:pPr>
        <w:spacing w:line="560" w:lineRule="exact"/>
        <w:ind w:firstLine="560" w:firstLineChars="200"/>
        <w:rPr>
          <w:bCs/>
          <w:sz w:val="28"/>
          <w:szCs w:val="28"/>
          <w:highlight w:val="none"/>
          <w:u w:val="single"/>
        </w:rPr>
      </w:pPr>
      <w:r>
        <w:rPr>
          <w:rFonts w:hint="eastAsia"/>
          <w:bCs/>
          <w:color w:val="auto"/>
          <w:sz w:val="28"/>
          <w:szCs w:val="28"/>
          <w:highlight w:val="none"/>
        </w:rPr>
        <w:t>地    址：</w:t>
      </w:r>
      <w:r>
        <w:rPr>
          <w:rFonts w:hint="eastAsia"/>
          <w:bCs/>
          <w:color w:val="auto"/>
          <w:sz w:val="28"/>
          <w:szCs w:val="28"/>
          <w:highlight w:val="none"/>
          <w:u w:val="single"/>
        </w:rPr>
        <w:t>北京市海淀区</w:t>
      </w:r>
    </w:p>
    <w:p>
      <w:pPr>
        <w:spacing w:line="400" w:lineRule="exact"/>
        <w:ind w:firstLine="560" w:firstLineChars="200"/>
        <w:rPr>
          <w:bCs/>
          <w:color w:val="auto"/>
          <w:sz w:val="28"/>
          <w:szCs w:val="28"/>
          <w:highlight w:val="none"/>
          <w:u w:val="single"/>
        </w:rPr>
      </w:pPr>
    </w:p>
    <w:p>
      <w:pPr>
        <w:spacing w:line="560" w:lineRule="exact"/>
        <w:ind w:firstLine="560" w:firstLineChars="200"/>
        <w:jc w:val="right"/>
        <w:rPr>
          <w:bCs/>
          <w:sz w:val="28"/>
          <w:szCs w:val="28"/>
          <w:highlight w:val="none"/>
        </w:rPr>
      </w:pPr>
    </w:p>
    <w:p>
      <w:pPr>
        <w:widowControl/>
        <w:spacing w:line="400" w:lineRule="exact"/>
        <w:jc w:val="left"/>
        <w:rPr>
          <w:rFonts w:ascii="宋体" w:hAnsi="宋体" w:cs="宋体"/>
          <w:bCs/>
          <w:sz w:val="28"/>
          <w:szCs w:val="28"/>
          <w:highlight w:val="none"/>
        </w:rPr>
        <w:sectPr>
          <w:headerReference r:id="rId8" w:type="default"/>
          <w:footerReference r:id="rId9" w:type="default"/>
          <w:pgSz w:w="11906" w:h="16838"/>
          <w:pgMar w:top="1418" w:right="1134" w:bottom="1418" w:left="1418" w:header="851" w:footer="851" w:gutter="0"/>
          <w:pgNumType w:fmt="decimal"/>
          <w:cols w:space="720" w:num="1"/>
          <w:docGrid w:linePitch="388" w:charSpace="-1260"/>
        </w:sectPr>
      </w:pPr>
    </w:p>
    <w:p>
      <w:pPr>
        <w:pStyle w:val="4"/>
        <w:keepNext w:val="0"/>
        <w:keepLines w:val="0"/>
        <w:adjustRightInd w:val="0"/>
        <w:snapToGrid w:val="0"/>
        <w:spacing w:line="560" w:lineRule="exact"/>
        <w:jc w:val="center"/>
        <w:rPr>
          <w:b w:val="0"/>
          <w:szCs w:val="44"/>
          <w:highlight w:val="none"/>
          <w:lang w:val="zh-CN"/>
        </w:rPr>
      </w:pPr>
      <w:bookmarkStart w:id="73" w:name="_Toc112768491"/>
      <w:bookmarkStart w:id="74" w:name="_Toc28545"/>
      <w:bookmarkStart w:id="75" w:name="_Toc128470293"/>
      <w:bookmarkStart w:id="76" w:name="_Toc128154366"/>
      <w:bookmarkStart w:id="77" w:name="_Toc130661176"/>
      <w:bookmarkStart w:id="78" w:name="_Toc30564"/>
      <w:bookmarkStart w:id="79" w:name="_Toc32050"/>
      <w:bookmarkStart w:id="80" w:name="_Toc21632"/>
      <w:bookmarkStart w:id="81" w:name="_Toc132186973"/>
      <w:bookmarkStart w:id="82" w:name="_Toc9692"/>
      <w:bookmarkStart w:id="83" w:name="_Toc130888005"/>
      <w:bookmarkStart w:id="84" w:name="_Toc132191257"/>
      <w:bookmarkStart w:id="85" w:name="_Toc112317781"/>
      <w:bookmarkStart w:id="86" w:name="_Toc132191259"/>
      <w:bookmarkStart w:id="87" w:name="_Toc132186975"/>
      <w:bookmarkStart w:id="88" w:name="_Toc130888007"/>
      <w:bookmarkStart w:id="89" w:name="_Toc128154368"/>
      <w:bookmarkStart w:id="90" w:name="_Toc128470295"/>
      <w:r>
        <w:rPr>
          <w:rFonts w:hint="eastAsia"/>
          <w:b w:val="0"/>
          <w:szCs w:val="44"/>
          <w:highlight w:val="none"/>
          <w:lang w:val="zh-CN"/>
        </w:rPr>
        <w:t>第六章</w:t>
      </w:r>
      <w:r>
        <w:rPr>
          <w:rFonts w:hint="eastAsia"/>
          <w:b w:val="0"/>
          <w:szCs w:val="44"/>
          <w:highlight w:val="none"/>
          <w:lang w:val="en-US" w:eastAsia="zh-CN"/>
        </w:rPr>
        <w:t xml:space="preserve"> </w:t>
      </w:r>
      <w:r>
        <w:rPr>
          <w:rFonts w:hint="eastAsia"/>
          <w:b w:val="0"/>
          <w:szCs w:val="44"/>
          <w:highlight w:val="none"/>
          <w:lang w:val="zh-CN"/>
        </w:rPr>
        <w:t>采购项目商务和技术要求</w:t>
      </w:r>
      <w:bookmarkEnd w:id="73"/>
      <w:bookmarkEnd w:id="74"/>
      <w:bookmarkEnd w:id="75"/>
      <w:bookmarkEnd w:id="76"/>
      <w:bookmarkEnd w:id="77"/>
      <w:bookmarkEnd w:id="78"/>
      <w:bookmarkEnd w:id="79"/>
      <w:bookmarkEnd w:id="80"/>
      <w:bookmarkEnd w:id="81"/>
      <w:bookmarkEnd w:id="82"/>
      <w:bookmarkEnd w:id="83"/>
      <w:bookmarkEnd w:id="84"/>
      <w:bookmarkEnd w:id="85"/>
    </w:p>
    <w:p>
      <w:pPr>
        <w:pStyle w:val="5"/>
        <w:spacing w:before="0" w:after="0" w:line="560" w:lineRule="exact"/>
        <w:ind w:firstLine="560" w:firstLineChars="200"/>
        <w:rPr>
          <w:rFonts w:ascii="黑体" w:hAnsi="黑体" w:cs="黑体"/>
          <w:b w:val="0"/>
          <w:color w:val="auto"/>
          <w:sz w:val="28"/>
          <w:szCs w:val="28"/>
          <w:highlight w:val="none"/>
        </w:rPr>
      </w:pPr>
      <w:bookmarkStart w:id="91" w:name="_Toc132190633"/>
      <w:bookmarkStart w:id="92" w:name="_Toc22387"/>
      <w:bookmarkStart w:id="93" w:name="_Toc128151026"/>
      <w:bookmarkStart w:id="94" w:name="_Toc189"/>
      <w:bookmarkStart w:id="95" w:name="_Toc25703"/>
      <w:bookmarkStart w:id="96" w:name="_Toc127820563"/>
      <w:bookmarkStart w:id="97" w:name="_Toc128397969"/>
      <w:bookmarkStart w:id="98" w:name="_Toc30945"/>
      <w:bookmarkStart w:id="99" w:name="_Toc128150777"/>
      <w:bookmarkStart w:id="100" w:name="_Toc130887499"/>
      <w:bookmarkStart w:id="101" w:name="_Toc128150133"/>
      <w:r>
        <w:rPr>
          <w:rFonts w:hint="eastAsia" w:ascii="黑体" w:hAnsi="黑体" w:cs="黑体"/>
          <w:b w:val="0"/>
          <w:sz w:val="28"/>
          <w:szCs w:val="28"/>
          <w:highlight w:val="none"/>
          <w:lang w:val="en-US" w:eastAsia="zh-CN"/>
        </w:rPr>
        <w:t>★</w:t>
      </w:r>
      <w:r>
        <w:rPr>
          <w:rFonts w:hint="eastAsia" w:ascii="黑体" w:hAnsi="黑体" w:cs="黑体"/>
          <w:b w:val="0"/>
          <w:sz w:val="28"/>
          <w:szCs w:val="28"/>
          <w:highlight w:val="none"/>
        </w:rPr>
        <w:t>一、商务要</w:t>
      </w:r>
      <w:r>
        <w:rPr>
          <w:rFonts w:hint="eastAsia" w:ascii="黑体" w:hAnsi="黑体" w:cs="黑体"/>
          <w:b w:val="0"/>
          <w:color w:val="auto"/>
          <w:sz w:val="28"/>
          <w:szCs w:val="28"/>
          <w:highlight w:val="none"/>
        </w:rPr>
        <w:t>求</w:t>
      </w:r>
      <w:bookmarkEnd w:id="91"/>
      <w:bookmarkEnd w:id="92"/>
      <w:bookmarkEnd w:id="93"/>
      <w:bookmarkEnd w:id="94"/>
      <w:bookmarkEnd w:id="95"/>
      <w:bookmarkEnd w:id="96"/>
      <w:bookmarkEnd w:id="97"/>
      <w:bookmarkEnd w:id="98"/>
      <w:bookmarkEnd w:id="99"/>
      <w:bookmarkEnd w:id="100"/>
      <w:bookmarkEnd w:id="101"/>
      <w:r>
        <w:rPr>
          <w:rFonts w:hint="eastAsia"/>
          <w:color w:val="auto"/>
          <w:highlight w:val="none"/>
          <w:lang w:val="en-US" w:eastAsia="zh-CN"/>
        </w:rPr>
        <w:t>（均为实质性响应条款，不接受负偏离）</w:t>
      </w:r>
    </w:p>
    <w:tbl>
      <w:tblPr>
        <w:tblStyle w:val="42"/>
        <w:tblpPr w:leftFromText="180" w:rightFromText="180" w:vertAnchor="text" w:horzAnchor="page" w:tblpX="1267" w:tblpY="84"/>
        <w:tblOverlap w:val="never"/>
        <w:tblW w:w="985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405"/>
        <w:gridCol w:w="1407"/>
        <w:gridCol w:w="843"/>
        <w:gridCol w:w="5385"/>
        <w:gridCol w:w="630"/>
        <w:gridCol w:w="118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00" w:hRule="atLeast"/>
        </w:trPr>
        <w:tc>
          <w:tcPr>
            <w:tcW w:w="985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经济要求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95" w:hRule="atLeast"/>
        </w:trPr>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w:t>
            </w:r>
          </w:p>
        </w:tc>
        <w:tc>
          <w:tcPr>
            <w:tcW w:w="14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交货时间、交货地点</w:t>
            </w:r>
          </w:p>
        </w:tc>
        <w:tc>
          <w:tcPr>
            <w:tcW w:w="8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53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合同签订后3个月内交付，交付地点由甲方指定。</w:t>
            </w: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否</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22" w:hRule="atLeast"/>
        </w:trPr>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2</w:t>
            </w:r>
          </w:p>
        </w:tc>
        <w:tc>
          <w:tcPr>
            <w:tcW w:w="14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付款及结算方式</w:t>
            </w:r>
          </w:p>
        </w:tc>
        <w:tc>
          <w:tcPr>
            <w:tcW w:w="8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w:t>
            </w:r>
          </w:p>
        </w:tc>
        <w:tc>
          <w:tcPr>
            <w:tcW w:w="53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签订合同付（预付）0%，物资到货（服务完成）验收后付95%。验收合格后满一年无质量问题支付剩余5%（不超过5%）</w:t>
            </w: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否</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720" w:hRule="atLeast"/>
        </w:trPr>
        <w:tc>
          <w:tcPr>
            <w:tcW w:w="405"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3</w:t>
            </w:r>
          </w:p>
        </w:tc>
        <w:tc>
          <w:tcPr>
            <w:tcW w:w="1407"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产品包装和运输要求</w:t>
            </w:r>
          </w:p>
        </w:tc>
        <w:tc>
          <w:tcPr>
            <w:tcW w:w="84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w:t>
            </w:r>
          </w:p>
        </w:tc>
        <w:tc>
          <w:tcPr>
            <w:tcW w:w="5385"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按照国家、行业相关标准规范，产品确保包装完好，运输确保不对产品造成损伤。</w:t>
            </w:r>
          </w:p>
        </w:tc>
        <w:tc>
          <w:tcPr>
            <w:tcW w:w="630"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否</w:t>
            </w:r>
          </w:p>
        </w:tc>
        <w:tc>
          <w:tcPr>
            <w:tcW w:w="1185"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42" w:hRule="atLeast"/>
        </w:trPr>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4</w:t>
            </w:r>
          </w:p>
        </w:tc>
        <w:tc>
          <w:tcPr>
            <w:tcW w:w="14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售后服务1</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（质保）</w:t>
            </w:r>
          </w:p>
        </w:tc>
        <w:tc>
          <w:tcPr>
            <w:tcW w:w="8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w:t>
            </w:r>
          </w:p>
        </w:tc>
        <w:tc>
          <w:tcPr>
            <w:tcW w:w="53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保修年限不低于3年，全年故障停机时间不高于5%（按365日/年计算)。故障停机每超出1天，按两倍时间延保。</w:t>
            </w: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否</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原厂授权或企业承诺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559" w:hRule="atLeast"/>
        </w:trPr>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5</w:t>
            </w:r>
          </w:p>
        </w:tc>
        <w:tc>
          <w:tcPr>
            <w:tcW w:w="14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售后服务2</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（质保）</w:t>
            </w:r>
          </w:p>
        </w:tc>
        <w:tc>
          <w:tcPr>
            <w:tcW w:w="8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53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保修期内免费提供定期维护保养服务，免费升级和维护软件，免费提供使用培训。</w:t>
            </w: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否</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559" w:hRule="atLeast"/>
        </w:trPr>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6</w:t>
            </w:r>
          </w:p>
        </w:tc>
        <w:tc>
          <w:tcPr>
            <w:tcW w:w="14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售后服务3</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（质保）</w:t>
            </w:r>
          </w:p>
        </w:tc>
        <w:tc>
          <w:tcPr>
            <w:tcW w:w="8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53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提供不少于1人次、5天的工程师维修培训。</w:t>
            </w: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否</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95" w:hRule="atLeast"/>
        </w:trPr>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7</w:t>
            </w:r>
          </w:p>
        </w:tc>
        <w:tc>
          <w:tcPr>
            <w:tcW w:w="14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售后服务4</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（响应时间）</w:t>
            </w:r>
          </w:p>
        </w:tc>
        <w:tc>
          <w:tcPr>
            <w:tcW w:w="8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53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维修响应时间≤3小时，维修到达现场时间≤0.5个工作日</w:t>
            </w: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否</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735" w:hRule="atLeast"/>
        </w:trPr>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8</w:t>
            </w:r>
          </w:p>
        </w:tc>
        <w:tc>
          <w:tcPr>
            <w:tcW w:w="14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备品备件要求（零配件）</w:t>
            </w:r>
          </w:p>
        </w:tc>
        <w:tc>
          <w:tcPr>
            <w:tcW w:w="8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53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由供应商承诺设备零配件供应≥8年</w:t>
            </w: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否</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735" w:hRule="atLeast"/>
        </w:trPr>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9</w:t>
            </w:r>
          </w:p>
        </w:tc>
        <w:tc>
          <w:tcPr>
            <w:tcW w:w="14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物资编目编码、打码贴签要求</w:t>
            </w:r>
          </w:p>
        </w:tc>
        <w:tc>
          <w:tcPr>
            <w:tcW w:w="8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w:t>
            </w:r>
          </w:p>
        </w:tc>
        <w:tc>
          <w:tcPr>
            <w:tcW w:w="53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本项目对物资的编目编码、打码贴签要求，报价供应商应当予以明确响应，相关费用包含在报价中。</w:t>
            </w: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否</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企业承诺</w:t>
            </w:r>
          </w:p>
        </w:tc>
      </w:tr>
    </w:tbl>
    <w:p>
      <w:pPr>
        <w:pStyle w:val="113"/>
        <w:spacing w:line="560" w:lineRule="exact"/>
        <w:ind w:left="0" w:leftChars="0" w:firstLine="560" w:firstLineChars="200"/>
        <w:rPr>
          <w:rFonts w:hint="eastAsia" w:ascii="宋体" w:hAnsi="宋体"/>
          <w:bCs/>
          <w:color w:val="auto"/>
          <w:sz w:val="28"/>
          <w:szCs w:val="28"/>
          <w:highlight w:val="none"/>
          <w:lang w:val="en-US" w:eastAsia="zh-CN"/>
        </w:rPr>
      </w:pPr>
      <w:r>
        <w:rPr>
          <w:rFonts w:hint="eastAsia" w:ascii="宋体" w:hAnsi="宋体"/>
          <w:bCs/>
          <w:color w:val="auto"/>
          <w:sz w:val="28"/>
          <w:szCs w:val="28"/>
          <w:highlight w:val="none"/>
          <w:lang w:val="en-US" w:eastAsia="zh-CN"/>
        </w:rPr>
        <w:t>★10 知识产权:报价供应商应当保证采购单位在使用该物资或其任何一部分时，不受第三方侵权指控。同时，报价供应商不得向第三方泄露采购机构提供的技术文件等材料。 基于项目合同履行形成的知识产权和其他权益，其权属归采购单位所有，法律另有规定的除外。</w:t>
      </w:r>
    </w:p>
    <w:p>
      <w:pPr>
        <w:pStyle w:val="113"/>
        <w:spacing w:line="560" w:lineRule="atLeast"/>
        <w:ind w:firstLine="560"/>
        <w:rPr>
          <w:rFonts w:hint="eastAsia" w:ascii="宋体" w:hAnsi="宋体"/>
          <w:bCs/>
          <w:color w:val="auto"/>
          <w:sz w:val="28"/>
          <w:szCs w:val="28"/>
          <w:highlight w:val="none"/>
          <w:lang w:val="zh-CN"/>
        </w:rPr>
      </w:pPr>
      <w:r>
        <w:rPr>
          <w:rFonts w:hint="eastAsia" w:hAnsi="宋体"/>
          <w:bCs/>
          <w:color w:val="auto"/>
          <w:sz w:val="28"/>
          <w:szCs w:val="28"/>
          <w:highlight w:val="none"/>
          <w:lang w:val="en-US" w:eastAsia="zh-CN"/>
        </w:rPr>
        <w:t>★</w:t>
      </w:r>
      <w:r>
        <w:rPr>
          <w:rFonts w:hint="eastAsia" w:ascii="宋体" w:hAnsi="宋体"/>
          <w:bCs/>
          <w:color w:val="auto"/>
          <w:sz w:val="28"/>
          <w:szCs w:val="28"/>
          <w:highlight w:val="none"/>
          <w:lang w:val="zh-CN"/>
        </w:rPr>
        <w:t>其他</w:t>
      </w:r>
    </w:p>
    <w:p>
      <w:pPr>
        <w:pStyle w:val="17"/>
        <w:spacing w:after="0" w:line="560" w:lineRule="exact"/>
        <w:ind w:firstLine="560" w:firstLineChars="200"/>
        <w:rPr>
          <w:rFonts w:hint="eastAsia" w:ascii="宋体" w:hAnsi="宋体" w:eastAsia="宋体" w:cs="Times New Roman"/>
          <w:bCs/>
          <w:color w:val="auto"/>
          <w:kern w:val="2"/>
          <w:sz w:val="28"/>
          <w:szCs w:val="28"/>
          <w:highlight w:val="none"/>
          <w:lang w:val="zh-CN" w:eastAsia="zh-CN" w:bidi="ar-SA"/>
        </w:rPr>
      </w:pPr>
      <w:r>
        <w:rPr>
          <w:rFonts w:hint="eastAsia" w:ascii="宋体" w:hAnsi="宋体" w:cs="Times New Roman"/>
          <w:bCs/>
          <w:color w:val="auto"/>
          <w:kern w:val="2"/>
          <w:sz w:val="28"/>
          <w:szCs w:val="28"/>
          <w:highlight w:val="none"/>
          <w:lang w:val="zh-CN" w:eastAsia="zh-CN" w:bidi="ar-SA"/>
        </w:rPr>
        <w:t>预成交</w:t>
      </w:r>
      <w:r>
        <w:rPr>
          <w:rFonts w:hint="eastAsia" w:ascii="宋体" w:hAnsi="宋体" w:eastAsia="宋体" w:cs="Times New Roman"/>
          <w:bCs/>
          <w:color w:val="auto"/>
          <w:kern w:val="2"/>
          <w:sz w:val="28"/>
          <w:szCs w:val="28"/>
          <w:highlight w:val="none"/>
          <w:lang w:val="zh-CN" w:eastAsia="zh-CN" w:bidi="ar-SA"/>
        </w:rPr>
        <w:t>企业在领取成交通知书前，设备及耗材最终谈判报价按附件</w:t>
      </w:r>
      <w:r>
        <w:rPr>
          <w:rFonts w:hint="eastAsia" w:ascii="宋体" w:hAnsi="宋体" w:eastAsia="宋体" w:cs="Times New Roman"/>
          <w:bCs/>
          <w:color w:val="auto"/>
          <w:kern w:val="2"/>
          <w:sz w:val="28"/>
          <w:szCs w:val="28"/>
          <w:highlight w:val="none"/>
          <w:lang w:val="en-US" w:eastAsia="zh-CN" w:bidi="ar-SA"/>
        </w:rPr>
        <w:t>1、2、3内容重新组价并签字盖章。</w:t>
      </w:r>
    </w:p>
    <w:p>
      <w:pPr>
        <w:pStyle w:val="17"/>
        <w:spacing w:after="0" w:line="560" w:lineRule="exact"/>
        <w:ind w:firstLine="560" w:firstLineChars="200"/>
        <w:rPr>
          <w:rFonts w:hint="eastAsia" w:ascii="宋体" w:hAnsi="宋体" w:eastAsia="宋体" w:cs="Times New Roman"/>
          <w:bCs/>
          <w:color w:val="auto"/>
          <w:kern w:val="2"/>
          <w:sz w:val="28"/>
          <w:szCs w:val="28"/>
          <w:highlight w:val="none"/>
          <w:lang w:val="zh-CN" w:eastAsia="zh-CN" w:bidi="ar-SA"/>
        </w:rPr>
      </w:pPr>
    </w:p>
    <w:p>
      <w:pPr>
        <w:pStyle w:val="17"/>
        <w:spacing w:after="0" w:line="560" w:lineRule="exact"/>
        <w:ind w:firstLine="560" w:firstLineChars="200"/>
        <w:rPr>
          <w:rFonts w:hint="eastAsia" w:ascii="宋体" w:hAnsi="宋体" w:eastAsia="宋体" w:cs="Times New Roman"/>
          <w:bCs/>
          <w:color w:val="auto"/>
          <w:kern w:val="2"/>
          <w:sz w:val="28"/>
          <w:szCs w:val="28"/>
          <w:highlight w:val="none"/>
          <w:lang w:val="zh-CN" w:eastAsia="zh-CN" w:bidi="ar-SA"/>
        </w:rPr>
      </w:pPr>
    </w:p>
    <w:p>
      <w:pPr>
        <w:pStyle w:val="17"/>
        <w:spacing w:after="0" w:line="560" w:lineRule="exact"/>
        <w:ind w:firstLine="560" w:firstLineChars="200"/>
        <w:rPr>
          <w:rFonts w:hint="eastAsia" w:ascii="宋体" w:hAnsi="宋体" w:eastAsia="宋体" w:cs="Times New Roman"/>
          <w:bCs/>
          <w:color w:val="auto"/>
          <w:kern w:val="2"/>
          <w:sz w:val="28"/>
          <w:szCs w:val="28"/>
          <w:highlight w:val="none"/>
          <w:lang w:val="zh-CN" w:eastAsia="zh-CN" w:bidi="ar-SA"/>
        </w:rPr>
      </w:pPr>
    </w:p>
    <w:p>
      <w:pPr>
        <w:pStyle w:val="5"/>
        <w:spacing w:before="0" w:after="0" w:line="560" w:lineRule="exact"/>
        <w:ind w:firstLine="560" w:firstLineChars="200"/>
        <w:rPr>
          <w:rFonts w:hint="eastAsia" w:ascii="黑体" w:hAnsi="黑体" w:cs="黑体"/>
          <w:b w:val="0"/>
          <w:color w:val="auto"/>
          <w:sz w:val="28"/>
          <w:szCs w:val="28"/>
          <w:highlight w:val="none"/>
        </w:rPr>
        <w:sectPr>
          <w:headerReference r:id="rId12" w:type="first"/>
          <w:headerReference r:id="rId10" w:type="default"/>
          <w:footerReference r:id="rId13" w:type="default"/>
          <w:headerReference r:id="rId11" w:type="even"/>
          <w:pgSz w:w="11906" w:h="16838"/>
          <w:pgMar w:top="1418" w:right="1134" w:bottom="1418" w:left="1418" w:header="851" w:footer="992" w:gutter="0"/>
          <w:pgNumType w:fmt="decimal"/>
          <w:cols w:space="720" w:num="1"/>
          <w:docGrid w:linePitch="312" w:charSpace="0"/>
        </w:sectPr>
      </w:pPr>
    </w:p>
    <w:p>
      <w:pPr>
        <w:pStyle w:val="5"/>
        <w:spacing w:before="0" w:after="0" w:line="560" w:lineRule="exact"/>
        <w:ind w:firstLine="560" w:firstLineChars="200"/>
        <w:rPr>
          <w:rFonts w:ascii="黑体" w:hAnsi="黑体" w:cs="黑体"/>
          <w:b w:val="0"/>
          <w:color w:val="auto"/>
          <w:sz w:val="28"/>
          <w:szCs w:val="28"/>
          <w:highlight w:val="none"/>
        </w:rPr>
      </w:pPr>
      <w:r>
        <w:rPr>
          <w:rFonts w:hint="eastAsia" w:ascii="黑体" w:hAnsi="黑体" w:cs="黑体"/>
          <w:b w:val="0"/>
          <w:color w:val="auto"/>
          <w:sz w:val="28"/>
          <w:szCs w:val="28"/>
          <w:highlight w:val="none"/>
        </w:rPr>
        <w:t>二、技术要求</w:t>
      </w:r>
      <w:bookmarkEnd w:id="86"/>
      <w:bookmarkEnd w:id="87"/>
      <w:bookmarkEnd w:id="88"/>
      <w:bookmarkEnd w:id="89"/>
      <w:bookmarkEnd w:id="90"/>
    </w:p>
    <w:tbl>
      <w:tblPr>
        <w:tblStyle w:val="42"/>
        <w:tblW w:w="956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1080"/>
        <w:gridCol w:w="674"/>
        <w:gridCol w:w="674"/>
        <w:gridCol w:w="1080"/>
        <w:gridCol w:w="1080"/>
        <w:gridCol w:w="1080"/>
        <w:gridCol w:w="1080"/>
        <w:gridCol w:w="1080"/>
        <w:gridCol w:w="655"/>
        <w:gridCol w:w="10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585" w:hRule="atLeast"/>
        </w:trPr>
        <w:tc>
          <w:tcPr>
            <w:tcW w:w="9563" w:type="dxa"/>
            <w:gridSpan w:val="10"/>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color w:val="000000"/>
                <w:sz w:val="44"/>
                <w:szCs w:val="44"/>
                <w:u w:val="none"/>
              </w:rPr>
            </w:pPr>
            <w:r>
              <w:rPr>
                <w:rFonts w:hint="eastAsia" w:ascii="方正小标宋简体" w:hAnsi="方正小标宋简体" w:eastAsia="方正小标宋简体" w:cs="方正小标宋简体"/>
                <w:i w:val="0"/>
                <w:color w:val="000000"/>
                <w:kern w:val="0"/>
                <w:sz w:val="44"/>
                <w:szCs w:val="44"/>
                <w:u w:val="none"/>
                <w:lang w:val="en-US" w:eastAsia="zh-CN" w:bidi="ar"/>
              </w:rPr>
              <w:t>采购需求表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00" w:hRule="atLeast"/>
        </w:trPr>
        <w:tc>
          <w:tcPr>
            <w:tcW w:w="1754" w:type="dxa"/>
            <w:gridSpan w:val="2"/>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编号</w:t>
            </w:r>
          </w:p>
        </w:tc>
        <w:tc>
          <w:tcPr>
            <w:tcW w:w="2834" w:type="dxa"/>
            <w:gridSpan w:val="3"/>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sz w:val="20"/>
                <w:szCs w:val="20"/>
                <w:u w:val="none"/>
                <w:lang w:val="en-US"/>
              </w:rPr>
            </w:pPr>
            <w:r>
              <w:rPr>
                <w:rFonts w:hint="eastAsia" w:ascii="黑体" w:hAnsi="宋体" w:eastAsia="黑体" w:cs="黑体"/>
                <w:i w:val="0"/>
                <w:color w:val="000000"/>
                <w:kern w:val="0"/>
                <w:sz w:val="20"/>
                <w:szCs w:val="20"/>
                <w:u w:val="none"/>
                <w:lang w:val="en-US" w:eastAsia="zh-CN" w:bidi="ar"/>
              </w:rPr>
              <w:t xml:space="preserve">2024-JQ06-W3622  </w:t>
            </w:r>
          </w:p>
        </w:tc>
        <w:tc>
          <w:tcPr>
            <w:tcW w:w="1080"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项目名称</w:t>
            </w:r>
          </w:p>
        </w:tc>
        <w:tc>
          <w:tcPr>
            <w:tcW w:w="1080"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全自动蛋白分析仪</w:t>
            </w:r>
          </w:p>
        </w:tc>
        <w:tc>
          <w:tcPr>
            <w:tcW w:w="1080"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最高限价（万元）</w:t>
            </w:r>
          </w:p>
        </w:tc>
        <w:tc>
          <w:tcPr>
            <w:tcW w:w="1735" w:type="dxa"/>
            <w:gridSpan w:val="2"/>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sz w:val="20"/>
                <w:szCs w:val="20"/>
                <w:u w:val="none"/>
                <w:lang w:val="en-US" w:eastAsia="zh-CN"/>
              </w:rPr>
            </w:pPr>
            <w:r>
              <w:rPr>
                <w:rFonts w:hint="eastAsia" w:ascii="黑体" w:hAnsi="宋体" w:eastAsia="黑体" w:cs="黑体"/>
                <w:i w:val="0"/>
                <w:color w:val="000000"/>
                <w:sz w:val="20"/>
                <w:szCs w:val="20"/>
                <w:u w:val="none"/>
                <w:lang w:val="en-US" w:eastAsia="zh-CN"/>
              </w:rPr>
              <w:t>45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2" w:hRule="atLeast"/>
        </w:trPr>
        <w:tc>
          <w:tcPr>
            <w:tcW w:w="1754"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2834" w:type="dxa"/>
            <w:gridSpan w:val="3"/>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1080"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1080"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1080"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1735"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5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序号</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需求名称</w:t>
            </w:r>
          </w:p>
        </w:tc>
        <w:tc>
          <w:tcPr>
            <w:tcW w:w="2160"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参数性质</w:t>
            </w:r>
          </w:p>
        </w:tc>
        <w:tc>
          <w:tcPr>
            <w:tcW w:w="3240"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需求具体内容</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是否量化</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备注（证明材料等其他要求）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5" w:hRule="atLeast"/>
        </w:trPr>
        <w:tc>
          <w:tcPr>
            <w:tcW w:w="9563" w:type="dxa"/>
            <w:gridSpan w:val="10"/>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技术要求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8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1</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基本要求</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w:t>
            </w: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可检测蛋白常规项目：免疫球蛋白A、G、M;补体C3、C4、C反应蛋白、抗链O、类风湿。</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相关证明材料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2</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标准规范</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w:t>
            </w: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具备NMPA认证</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提供医疗器械注册证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1295"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3</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检测原理</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黑体" w:hAnsi="宋体" w:eastAsia="黑体" w:cs="黑体"/>
                <w:i w:val="0"/>
                <w:color w:val="000000"/>
                <w:kern w:val="0"/>
                <w:sz w:val="20"/>
                <w:szCs w:val="20"/>
                <w:u w:val="none"/>
                <w:lang w:val="en-US" w:eastAsia="zh-CN" w:bidi="ar"/>
              </w:rPr>
              <w:t>★</w:t>
            </w: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散射比浊法</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相关证明材料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84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宋体" w:hAnsi="宋体" w:eastAsia="宋体" w:cs="宋体"/>
                <w:i w:val="0"/>
                <w:color w:val="000000"/>
                <w:kern w:val="0"/>
                <w:sz w:val="22"/>
                <w:szCs w:val="22"/>
                <w:u w:val="none"/>
                <w:lang w:val="en-US" w:eastAsia="zh-CN" w:bidi="ar"/>
              </w:rPr>
              <w:t>4</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检测样本</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000000"/>
                <w:kern w:val="0"/>
                <w:sz w:val="20"/>
                <w:szCs w:val="20"/>
                <w:u w:val="none"/>
                <w:lang w:val="en-US" w:eastAsia="zh-CN" w:bidi="ar"/>
              </w:rPr>
              <w:t>▲</w:t>
            </w: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包括血清、血浆、尿液和脑脊液；</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相关证明材料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宋体" w:hAnsi="宋体" w:eastAsia="宋体" w:cs="宋体"/>
                <w:i w:val="0"/>
                <w:color w:val="000000"/>
                <w:kern w:val="0"/>
                <w:sz w:val="22"/>
                <w:szCs w:val="22"/>
                <w:u w:val="none"/>
                <w:lang w:val="en-US" w:eastAsia="zh-CN" w:bidi="ar"/>
              </w:rPr>
              <w:t>5</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检测速度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000000"/>
                <w:kern w:val="0"/>
                <w:sz w:val="20"/>
                <w:szCs w:val="20"/>
                <w:u w:val="none"/>
                <w:lang w:val="en-US" w:eastAsia="zh-CN" w:bidi="ar"/>
              </w:rPr>
              <w:t>▲</w:t>
            </w: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单机检测速度≥220测试/小时；</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highlight w:val="yellow"/>
                <w:u w:val="none"/>
                <w:lang w:val="en-US" w:eastAsia="zh-CN" w:bidi="ar"/>
              </w:rPr>
            </w:pPr>
            <w:r>
              <w:rPr>
                <w:rFonts w:hint="eastAsia" w:ascii="黑体" w:hAnsi="宋体" w:eastAsia="黑体" w:cs="黑体"/>
                <w:i w:val="0"/>
                <w:color w:val="000000"/>
                <w:kern w:val="0"/>
                <w:sz w:val="20"/>
                <w:szCs w:val="20"/>
                <w:highlight w:val="yellow"/>
                <w:u w:val="none"/>
                <w:lang w:val="en-US" w:eastAsia="zh-CN" w:bidi="ar"/>
              </w:rPr>
              <w:t>是</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相关证明材料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宋体" w:hAnsi="宋体" w:eastAsia="宋体" w:cs="宋体"/>
                <w:i w:val="0"/>
                <w:color w:val="000000"/>
                <w:kern w:val="0"/>
                <w:sz w:val="22"/>
                <w:szCs w:val="22"/>
                <w:u w:val="none"/>
                <w:lang w:val="en-US" w:eastAsia="zh-CN" w:bidi="ar"/>
              </w:rPr>
              <w:t>6</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检测项目</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000000"/>
                <w:kern w:val="0"/>
                <w:sz w:val="20"/>
                <w:szCs w:val="20"/>
                <w:u w:val="none"/>
                <w:lang w:val="en-US" w:eastAsia="zh-CN" w:bidi="ar"/>
              </w:rPr>
              <w:t>▲</w:t>
            </w: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≥60项；</w:t>
            </w:r>
            <w:r>
              <w:rPr>
                <w:rStyle w:val="165"/>
                <w:lang w:val="en-US" w:eastAsia="zh-CN" w:bidi="ar"/>
              </w:rPr>
              <w:t>须</w:t>
            </w:r>
            <w:r>
              <w:rPr>
                <w:rFonts w:hint="eastAsia" w:ascii="黑体" w:hAnsi="宋体" w:eastAsia="黑体" w:cs="黑体"/>
                <w:i w:val="0"/>
                <w:color w:val="000000"/>
                <w:kern w:val="0"/>
                <w:sz w:val="20"/>
                <w:szCs w:val="20"/>
                <w:u w:val="none"/>
                <w:lang w:val="en-US" w:eastAsia="zh-CN" w:bidi="ar"/>
              </w:rPr>
              <w:t>包含常规项目：免疫球蛋白A、G、M;补体C3、C4；C反应蛋白、抗链O、类风湿</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highlight w:val="yellow"/>
                <w:u w:val="none"/>
                <w:lang w:val="en-US" w:eastAsia="zh-CN" w:bidi="ar"/>
              </w:rPr>
            </w:pPr>
            <w:r>
              <w:rPr>
                <w:rFonts w:hint="eastAsia" w:ascii="黑体" w:hAnsi="宋体" w:eastAsia="黑体" w:cs="黑体"/>
                <w:i w:val="0"/>
                <w:color w:val="000000"/>
                <w:kern w:val="0"/>
                <w:sz w:val="20"/>
                <w:szCs w:val="20"/>
                <w:highlight w:val="yellow"/>
                <w:u w:val="none"/>
                <w:lang w:val="en-US" w:eastAsia="zh-CN" w:bidi="ar"/>
              </w:rPr>
              <w:t>是</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相关证明材料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宋体" w:hAnsi="宋体" w:eastAsia="宋体" w:cs="宋体"/>
                <w:i w:val="0"/>
                <w:color w:val="000000"/>
                <w:kern w:val="0"/>
                <w:sz w:val="22"/>
                <w:szCs w:val="22"/>
                <w:u w:val="none"/>
                <w:lang w:val="en-US" w:eastAsia="zh-CN" w:bidi="ar"/>
              </w:rPr>
              <w:t>7</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特殊项目</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000000"/>
                <w:kern w:val="0"/>
                <w:sz w:val="20"/>
                <w:szCs w:val="20"/>
                <w:u w:val="none"/>
                <w:lang w:val="en-US" w:eastAsia="zh-CN" w:bidi="ar"/>
              </w:rPr>
              <w:t>▲</w:t>
            </w: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须包含：免疫球蛋白亚型IgG1、IgG2、IgG3、IgG4四项、游离轻链</w:t>
            </w:r>
            <w:r>
              <w:rPr>
                <w:rFonts w:ascii="Calibri" w:hAnsi="Calibri" w:eastAsia="黑体" w:cs="Calibri"/>
                <w:i w:val="0"/>
                <w:color w:val="000000"/>
                <w:kern w:val="0"/>
                <w:sz w:val="20"/>
                <w:szCs w:val="20"/>
                <w:u w:val="none"/>
                <w:lang w:val="en-US" w:eastAsia="zh-CN" w:bidi="ar"/>
              </w:rPr>
              <w:t>κ</w:t>
            </w:r>
            <w:r>
              <w:rPr>
                <w:rFonts w:hint="eastAsia" w:ascii="黑体" w:hAnsi="宋体" w:eastAsia="黑体" w:cs="黑体"/>
                <w:i w:val="0"/>
                <w:color w:val="000000"/>
                <w:kern w:val="0"/>
                <w:sz w:val="20"/>
                <w:szCs w:val="20"/>
                <w:u w:val="none"/>
                <w:lang w:val="en-US" w:eastAsia="zh-CN" w:bidi="ar"/>
              </w:rPr>
              <w:t>、游离轻链</w:t>
            </w:r>
            <w:r>
              <w:rPr>
                <w:rFonts w:ascii="Calibri" w:hAnsi="Calibri" w:eastAsia="黑体" w:cs="Calibri"/>
                <w:i w:val="0"/>
                <w:color w:val="000000"/>
                <w:kern w:val="0"/>
                <w:sz w:val="20"/>
                <w:szCs w:val="20"/>
                <w:u w:val="none"/>
                <w:lang w:val="en-US" w:eastAsia="zh-CN" w:bidi="ar"/>
              </w:rPr>
              <w:t>λ</w:t>
            </w:r>
            <w:r>
              <w:rPr>
                <w:rFonts w:hint="eastAsia" w:ascii="黑体" w:hAnsi="宋体" w:eastAsia="黑体" w:cs="黑体"/>
                <w:i w:val="0"/>
                <w:color w:val="000000"/>
                <w:kern w:val="0"/>
                <w:sz w:val="20"/>
                <w:szCs w:val="20"/>
                <w:u w:val="none"/>
                <w:lang w:val="en-US" w:eastAsia="zh-CN" w:bidi="ar"/>
              </w:rPr>
              <w:t>俩项、可溶性转铁蛋白受体sTfR、纤溶酶原、载脂蛋白E并提供注册证。</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highlight w:val="yellow"/>
                <w:u w:val="none"/>
                <w:lang w:val="en-US" w:eastAsia="zh-CN" w:bidi="ar"/>
              </w:rPr>
            </w:pPr>
            <w:r>
              <w:rPr>
                <w:rFonts w:hint="eastAsia" w:ascii="黑体" w:hAnsi="宋体" w:eastAsia="黑体" w:cs="黑体"/>
                <w:i w:val="0"/>
                <w:color w:val="000000"/>
                <w:kern w:val="0"/>
                <w:sz w:val="20"/>
                <w:szCs w:val="20"/>
                <w:highlight w:val="yellow"/>
                <w:u w:val="none"/>
                <w:lang w:val="en-US" w:eastAsia="zh-CN" w:bidi="ar"/>
              </w:rPr>
              <w:t>是</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相关证明材料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宋体" w:hAnsi="宋体" w:eastAsia="宋体" w:cs="宋体"/>
                <w:i w:val="0"/>
                <w:color w:val="000000"/>
                <w:kern w:val="0"/>
                <w:sz w:val="22"/>
                <w:szCs w:val="22"/>
                <w:u w:val="none"/>
                <w:lang w:val="en-US" w:eastAsia="zh-CN" w:bidi="ar"/>
              </w:rPr>
              <w:t>8</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比色杯</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rPr>
                <w:rFonts w:hint="eastAsia" w:ascii="宋体" w:hAnsi="宋体" w:eastAsia="宋体" w:cs="宋体"/>
                <w:i w:val="0"/>
                <w:color w:val="auto"/>
                <w:sz w:val="20"/>
                <w:szCs w:val="20"/>
                <w:u w:val="none"/>
              </w:rPr>
            </w:pP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≥58个可重复使用的比色杯</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highlight w:val="yellow"/>
                <w:u w:val="none"/>
                <w:lang w:val="en-US" w:eastAsia="zh-CN" w:bidi="ar"/>
              </w:rPr>
              <w:t>是</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相关证明材料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宋体" w:hAnsi="宋体" w:eastAsia="宋体" w:cs="宋体"/>
                <w:i w:val="0"/>
                <w:color w:val="000000"/>
                <w:kern w:val="0"/>
                <w:sz w:val="22"/>
                <w:szCs w:val="22"/>
                <w:u w:val="none"/>
                <w:lang w:val="en-US" w:eastAsia="zh-CN" w:bidi="ar"/>
              </w:rPr>
              <w:t>9</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样品稀释</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0"/>
                <w:szCs w:val="20"/>
                <w:u w:val="none"/>
              </w:rPr>
            </w:pP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稀释范围1:1-1:40000</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相关证明材料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auto"/>
                <w:sz w:val="20"/>
                <w:szCs w:val="20"/>
                <w:u w:val="none"/>
                <w:lang w:val="en-US"/>
              </w:rPr>
            </w:pPr>
            <w:r>
              <w:rPr>
                <w:rFonts w:hint="eastAsia" w:ascii="黑体" w:hAnsi="宋体" w:eastAsia="黑体" w:cs="黑体"/>
                <w:i w:val="0"/>
                <w:color w:val="000000"/>
                <w:kern w:val="0"/>
                <w:sz w:val="20"/>
                <w:szCs w:val="20"/>
                <w:u w:val="none"/>
                <w:lang w:val="en-US" w:eastAsia="zh-CN" w:bidi="ar"/>
              </w:rPr>
              <w:t>10</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稀释杯</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0"/>
                <w:szCs w:val="20"/>
                <w:u w:val="none"/>
              </w:rPr>
            </w:pP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≥260个</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highlight w:val="yellow"/>
                <w:u w:val="none"/>
                <w:lang w:val="en-US" w:eastAsia="zh-CN" w:bidi="ar"/>
              </w:rPr>
            </w:pPr>
            <w:r>
              <w:rPr>
                <w:rFonts w:hint="eastAsia" w:ascii="黑体" w:hAnsi="宋体" w:eastAsia="黑体" w:cs="黑体"/>
                <w:i w:val="0"/>
                <w:color w:val="000000"/>
                <w:kern w:val="0"/>
                <w:sz w:val="20"/>
                <w:szCs w:val="20"/>
                <w:highlight w:val="yellow"/>
                <w:u w:val="none"/>
                <w:lang w:val="en-US" w:eastAsia="zh-CN" w:bidi="ar"/>
              </w:rPr>
              <w:t>是</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相关证明材料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auto"/>
                <w:sz w:val="20"/>
                <w:szCs w:val="20"/>
                <w:u w:val="none"/>
                <w:lang w:val="en-US"/>
              </w:rPr>
            </w:pPr>
            <w:r>
              <w:rPr>
                <w:rFonts w:hint="eastAsia" w:ascii="黑体" w:hAnsi="宋体" w:eastAsia="黑体" w:cs="黑体"/>
                <w:i w:val="0"/>
                <w:color w:val="000000"/>
                <w:kern w:val="0"/>
                <w:sz w:val="20"/>
                <w:szCs w:val="20"/>
                <w:u w:val="none"/>
                <w:lang w:val="en-US" w:eastAsia="zh-CN" w:bidi="ar"/>
              </w:rPr>
              <w:t>11</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工作站</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0"/>
                <w:szCs w:val="20"/>
                <w:u w:val="none"/>
              </w:rPr>
            </w:pP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处理器不低于酷睿i5，内存≥8G，硬盘≥500GB，不少于1个HDMI接口</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highlight w:val="yellow"/>
                <w:u w:val="none"/>
                <w:lang w:val="en-US" w:eastAsia="zh-CN" w:bidi="ar"/>
              </w:rPr>
            </w:pPr>
            <w:r>
              <w:rPr>
                <w:rFonts w:hint="eastAsia" w:ascii="黑体" w:hAnsi="宋体" w:eastAsia="黑体" w:cs="黑体"/>
                <w:i w:val="0"/>
                <w:color w:val="000000"/>
                <w:kern w:val="0"/>
                <w:sz w:val="20"/>
                <w:szCs w:val="20"/>
                <w:highlight w:val="yellow"/>
                <w:u w:val="none"/>
                <w:lang w:val="en-US" w:eastAsia="zh-CN" w:bidi="ar"/>
              </w:rPr>
              <w:t>是</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相关证明材料不限于配置清单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auto"/>
                <w:sz w:val="20"/>
                <w:szCs w:val="20"/>
                <w:u w:val="none"/>
                <w:lang w:val="en-US"/>
              </w:rPr>
            </w:pPr>
            <w:r>
              <w:rPr>
                <w:rFonts w:hint="eastAsia" w:ascii="黑体" w:hAnsi="宋体" w:eastAsia="黑体" w:cs="黑体"/>
                <w:i w:val="0"/>
                <w:color w:val="000000"/>
                <w:kern w:val="0"/>
                <w:sz w:val="20"/>
                <w:szCs w:val="20"/>
                <w:u w:val="none"/>
                <w:lang w:val="en-US" w:eastAsia="zh-CN" w:bidi="ar"/>
              </w:rPr>
              <w:t>12</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配置要求1</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黑体" w:hAnsi="宋体" w:eastAsia="黑体" w:cs="黑体"/>
                <w:i w:val="0"/>
                <w:color w:val="000000"/>
                <w:kern w:val="0"/>
                <w:sz w:val="20"/>
                <w:szCs w:val="20"/>
                <w:u w:val="none"/>
                <w:lang w:val="en-US" w:eastAsia="zh-CN" w:bidi="ar"/>
              </w:rPr>
              <w:t>★</w:t>
            </w: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全自动蛋白分析仪1台</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相关证明材料不限于配置清单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auto"/>
                <w:sz w:val="20"/>
                <w:szCs w:val="20"/>
                <w:u w:val="none"/>
                <w:lang w:val="en-US"/>
              </w:rPr>
            </w:pPr>
            <w:r>
              <w:rPr>
                <w:rFonts w:hint="eastAsia" w:ascii="黑体" w:hAnsi="宋体" w:eastAsia="黑体" w:cs="黑体"/>
                <w:i w:val="0"/>
                <w:color w:val="000000"/>
                <w:kern w:val="0"/>
                <w:sz w:val="20"/>
                <w:szCs w:val="20"/>
                <w:u w:val="none"/>
                <w:lang w:val="en-US" w:eastAsia="zh-CN" w:bidi="ar"/>
              </w:rPr>
              <w:t>13</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配套耗材</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（试剂）要求</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黑体" w:hAnsi="宋体" w:eastAsia="黑体" w:cs="黑体"/>
                <w:i w:val="0"/>
                <w:color w:val="000000"/>
                <w:kern w:val="0"/>
                <w:sz w:val="20"/>
                <w:szCs w:val="20"/>
                <w:u w:val="none"/>
                <w:lang w:val="en-US" w:eastAsia="zh-CN" w:bidi="ar"/>
              </w:rPr>
              <w:t>★</w:t>
            </w: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封闭配套耗材（试剂）须与仪器为同一品牌，提供原厂配套封闭试剂耗材，检测试剂具备医疗器械注册证。具体年用量详见附件</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提供注册证或备案证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auto"/>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14</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color w:val="auto"/>
              </w:rPr>
            </w:pPr>
            <w:r>
              <w:rPr>
                <w:rFonts w:hint="eastAsia" w:ascii="黑体" w:hAnsi="宋体" w:eastAsia="黑体" w:cs="黑体"/>
                <w:i w:val="0"/>
                <w:color w:val="000000"/>
                <w:kern w:val="0"/>
                <w:sz w:val="20"/>
                <w:szCs w:val="20"/>
                <w:u w:val="none"/>
                <w:lang w:val="en-US" w:eastAsia="zh-CN" w:bidi="ar"/>
              </w:rPr>
              <w:t>验收标准方法</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color w:val="auto"/>
              </w:rPr>
            </w:pPr>
            <w:r>
              <w:rPr>
                <w:rFonts w:hint="eastAsia" w:ascii="黑体" w:hAnsi="宋体" w:eastAsia="黑体" w:cs="黑体"/>
                <w:i w:val="0"/>
                <w:color w:val="000000"/>
                <w:kern w:val="0"/>
                <w:sz w:val="20"/>
                <w:szCs w:val="20"/>
                <w:u w:val="none"/>
                <w:lang w:val="en-US" w:eastAsia="zh-CN" w:bidi="ar"/>
              </w:rPr>
              <w:t>★</w:t>
            </w: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color w:val="auto"/>
              </w:rPr>
            </w:pPr>
            <w:r>
              <w:rPr>
                <w:rFonts w:hint="eastAsia" w:ascii="黑体" w:hAnsi="宋体" w:eastAsia="黑体" w:cs="黑体"/>
                <w:i w:val="0"/>
                <w:color w:val="000000"/>
                <w:kern w:val="0"/>
                <w:sz w:val="20"/>
                <w:szCs w:val="20"/>
                <w:u w:val="none"/>
                <w:lang w:val="en-US" w:eastAsia="zh-CN" w:bidi="ar"/>
              </w:rPr>
              <w:t>按照投标文件、采购合同、质量标准等，组织对医疗设备进行质量验收，出具验收报告。验收过程中对于核心参数存疑需检测的，可委托地方具有相应检测能力的机构提供技术支持。</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9563" w:type="dxa"/>
            <w:gridSpan w:val="10"/>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采购实施建议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59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3</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技术偏离要求</w:t>
            </w:r>
          </w:p>
        </w:tc>
        <w:tc>
          <w:tcPr>
            <w:tcW w:w="7135" w:type="dxa"/>
            <w:gridSpan w:val="7"/>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▲标识的指标负偏离≥2项，投标企业</w:t>
            </w:r>
            <w:r>
              <w:rPr>
                <w:rFonts w:hint="eastAsia" w:ascii="黑体" w:hAnsi="宋体" w:eastAsia="黑体" w:cs="黑体"/>
                <w:i w:val="0"/>
                <w:color w:val="000000"/>
                <w:kern w:val="0"/>
                <w:sz w:val="20"/>
                <w:szCs w:val="20"/>
                <w:u w:val="none"/>
                <w:lang w:val="zh-CN" w:eastAsia="zh-CN" w:bidi="ar"/>
              </w:rPr>
              <w:t>“参数指标正负偏离情况”项</w:t>
            </w:r>
            <w:r>
              <w:rPr>
                <w:rFonts w:hint="eastAsia" w:ascii="黑体" w:hAnsi="宋体" w:eastAsia="黑体" w:cs="黑体"/>
                <w:i w:val="0"/>
                <w:color w:val="000000"/>
                <w:kern w:val="0"/>
                <w:sz w:val="20"/>
                <w:szCs w:val="20"/>
                <w:u w:val="none"/>
                <w:lang w:val="en-US" w:eastAsia="zh-CN" w:bidi="ar"/>
              </w:rPr>
              <w:t>为0分</w:t>
            </w:r>
          </w:p>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▲标识的指标和“无标识”指标负偏离≥4项，投标企业</w:t>
            </w:r>
            <w:r>
              <w:rPr>
                <w:rFonts w:hint="eastAsia" w:ascii="黑体" w:hAnsi="宋体" w:eastAsia="黑体" w:cs="黑体"/>
                <w:i w:val="0"/>
                <w:color w:val="000000"/>
                <w:kern w:val="0"/>
                <w:sz w:val="20"/>
                <w:szCs w:val="20"/>
                <w:u w:val="none"/>
                <w:lang w:val="zh-CN" w:eastAsia="zh-CN" w:bidi="ar"/>
              </w:rPr>
              <w:t>“参数指标正负偏离情况”项</w:t>
            </w:r>
            <w:r>
              <w:rPr>
                <w:rFonts w:hint="eastAsia" w:ascii="黑体" w:hAnsi="宋体" w:eastAsia="黑体" w:cs="黑体"/>
                <w:i w:val="0"/>
                <w:color w:val="000000"/>
                <w:kern w:val="0"/>
                <w:sz w:val="20"/>
                <w:szCs w:val="20"/>
                <w:u w:val="none"/>
                <w:lang w:val="en-US" w:eastAsia="zh-CN" w:bidi="ar"/>
              </w:rPr>
              <w:t>为0分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80" w:hRule="atLeast"/>
        </w:trPr>
        <w:tc>
          <w:tcPr>
            <w:tcW w:w="9563" w:type="dxa"/>
            <w:gridSpan w:val="10"/>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★指标为必须响应指标，任意一项不满足要求即做废标处理；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1732" w:hRule="atLeast"/>
        </w:trPr>
        <w:tc>
          <w:tcPr>
            <w:tcW w:w="9563" w:type="dxa"/>
            <w:gridSpan w:val="10"/>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说明：技术要求中带“★”“</w:t>
            </w:r>
            <w:r>
              <w:rPr>
                <w:rFonts w:hint="eastAsia" w:ascii="宋体" w:hAnsi="宋体" w:eastAsia="宋体" w:cs="宋体"/>
                <w:i w:val="0"/>
                <w:color w:val="000000"/>
                <w:kern w:val="0"/>
                <w:sz w:val="20"/>
                <w:szCs w:val="20"/>
                <w:u w:val="none"/>
                <w:lang w:val="en-US" w:eastAsia="zh-CN" w:bidi="ar"/>
              </w:rPr>
              <w:t>▲</w:t>
            </w:r>
            <w:r>
              <w:rPr>
                <w:rFonts w:hint="eastAsia" w:ascii="宋体" w:hAnsi="宋体" w:eastAsia="宋体" w:cs="宋体"/>
                <w:i w:val="0"/>
                <w:color w:val="000000"/>
                <w:kern w:val="0"/>
                <w:sz w:val="18"/>
                <w:szCs w:val="18"/>
                <w:u w:val="none"/>
                <w:lang w:val="en-US" w:eastAsia="zh-CN" w:bidi="ar"/>
              </w:rPr>
              <w:t>”号条款必须提供技术支持材料（项目有具体要求的以项目为准）：产品规格表、产品宣传彩页、技术白皮书、制造商官方网站发布的产品信息、说明书等或检测机构出具的检测报告、生产厂家的承诺书等；对参数配置数量、定制产品或待开发软件等功能指标要求以</w:t>
            </w:r>
            <w:r>
              <w:rPr>
                <w:rFonts w:hint="eastAsia" w:ascii="宋体" w:hAnsi="宋体" w:cs="宋体"/>
                <w:i w:val="0"/>
                <w:color w:val="000000"/>
                <w:kern w:val="0"/>
                <w:sz w:val="18"/>
                <w:szCs w:val="18"/>
                <w:u w:val="none"/>
                <w:lang w:val="en-US" w:eastAsia="zh-CN" w:bidi="ar"/>
              </w:rPr>
              <w:t>报价人</w:t>
            </w:r>
            <w:r>
              <w:rPr>
                <w:rFonts w:hint="eastAsia" w:ascii="宋体" w:hAnsi="宋体" w:eastAsia="宋体" w:cs="宋体"/>
                <w:i w:val="0"/>
                <w:color w:val="000000"/>
                <w:kern w:val="0"/>
                <w:sz w:val="18"/>
                <w:szCs w:val="18"/>
                <w:u w:val="none"/>
                <w:lang w:val="en-US" w:eastAsia="zh-CN" w:bidi="ar"/>
              </w:rPr>
              <w:t>响应承诺为准。</w:t>
            </w:r>
          </w:p>
        </w:tc>
      </w:tr>
    </w:tbl>
    <w:p>
      <w:pPr>
        <w:widowControl/>
        <w:snapToGrid w:val="0"/>
        <w:spacing w:line="560" w:lineRule="exact"/>
        <w:ind w:firstLine="560" w:firstLineChars="200"/>
        <w:jc w:val="left"/>
        <w:rPr>
          <w:rFonts w:ascii="宋体" w:hAnsi="宋体"/>
          <w:bCs/>
          <w:snapToGrid w:val="0"/>
          <w:sz w:val="28"/>
          <w:szCs w:val="28"/>
          <w:highlight w:val="none"/>
        </w:rPr>
      </w:pPr>
    </w:p>
    <w:p>
      <w:pPr>
        <w:shd w:val="clear"/>
        <w:tabs>
          <w:tab w:val="left" w:pos="0"/>
        </w:tabs>
        <w:spacing w:line="560" w:lineRule="atLeast"/>
        <w:ind w:firstLine="562" w:firstLineChars="200"/>
        <w:rPr>
          <w:rFonts w:hint="eastAsia"/>
          <w:b/>
          <w:sz w:val="28"/>
          <w:szCs w:val="28"/>
          <w:highlight w:val="none"/>
          <w:lang w:val="en-US" w:eastAsia="zh-CN"/>
        </w:rPr>
      </w:pPr>
    </w:p>
    <w:p>
      <w:pPr>
        <w:shd w:val="clear"/>
        <w:tabs>
          <w:tab w:val="left" w:pos="0"/>
        </w:tabs>
        <w:spacing w:line="560" w:lineRule="atLeast"/>
        <w:ind w:firstLine="562" w:firstLineChars="200"/>
        <w:rPr>
          <w:rFonts w:hint="eastAsia"/>
          <w:b/>
          <w:sz w:val="28"/>
          <w:szCs w:val="28"/>
          <w:highlight w:val="none"/>
          <w:lang w:val="en-US" w:eastAsia="zh-CN"/>
        </w:rPr>
      </w:pPr>
    </w:p>
    <w:p>
      <w:pPr>
        <w:shd w:val="clear"/>
        <w:tabs>
          <w:tab w:val="left" w:pos="0"/>
        </w:tabs>
        <w:spacing w:line="560" w:lineRule="atLeast"/>
        <w:ind w:firstLine="562" w:firstLineChars="200"/>
        <w:rPr>
          <w:rFonts w:hint="eastAsia"/>
          <w:b/>
          <w:sz w:val="28"/>
          <w:szCs w:val="28"/>
          <w:highlight w:val="none"/>
          <w:lang w:val="en-US" w:eastAsia="zh-CN"/>
        </w:rPr>
      </w:pPr>
    </w:p>
    <w:p>
      <w:pPr>
        <w:shd w:val="clear"/>
        <w:tabs>
          <w:tab w:val="left" w:pos="0"/>
        </w:tabs>
        <w:spacing w:line="560" w:lineRule="atLeast"/>
        <w:ind w:firstLine="562" w:firstLineChars="200"/>
        <w:rPr>
          <w:rFonts w:hint="eastAsia"/>
          <w:b/>
          <w:sz w:val="28"/>
          <w:szCs w:val="28"/>
          <w:highlight w:val="none"/>
          <w:lang w:val="en-US" w:eastAsia="zh-CN"/>
        </w:rPr>
      </w:pPr>
    </w:p>
    <w:p>
      <w:pPr>
        <w:shd w:val="clear"/>
        <w:tabs>
          <w:tab w:val="left" w:pos="0"/>
        </w:tabs>
        <w:spacing w:line="560" w:lineRule="atLeast"/>
        <w:ind w:firstLine="562" w:firstLineChars="200"/>
        <w:rPr>
          <w:rFonts w:hint="eastAsia"/>
          <w:b/>
          <w:sz w:val="28"/>
          <w:szCs w:val="28"/>
          <w:highlight w:val="none"/>
          <w:lang w:val="en-US" w:eastAsia="zh-CN"/>
        </w:rPr>
      </w:pPr>
    </w:p>
    <w:p>
      <w:pPr>
        <w:shd w:val="clear"/>
        <w:tabs>
          <w:tab w:val="left" w:pos="0"/>
        </w:tabs>
        <w:spacing w:line="560" w:lineRule="atLeast"/>
        <w:ind w:firstLine="562" w:firstLineChars="200"/>
        <w:rPr>
          <w:rFonts w:hint="eastAsia"/>
          <w:b/>
          <w:sz w:val="28"/>
          <w:szCs w:val="28"/>
          <w:highlight w:val="none"/>
          <w:lang w:val="en-US" w:eastAsia="zh-CN"/>
        </w:rPr>
      </w:pPr>
    </w:p>
    <w:p>
      <w:pPr>
        <w:shd w:val="clear"/>
        <w:tabs>
          <w:tab w:val="left" w:pos="0"/>
        </w:tabs>
        <w:spacing w:line="560" w:lineRule="atLeast"/>
        <w:ind w:firstLine="562" w:firstLineChars="200"/>
        <w:rPr>
          <w:rFonts w:hint="eastAsia"/>
          <w:b/>
          <w:sz w:val="28"/>
          <w:szCs w:val="28"/>
          <w:highlight w:val="none"/>
          <w:lang w:val="en-US" w:eastAsia="zh-CN"/>
        </w:rPr>
      </w:pPr>
    </w:p>
    <w:p>
      <w:pPr>
        <w:shd w:val="clear"/>
        <w:tabs>
          <w:tab w:val="left" w:pos="0"/>
        </w:tabs>
        <w:spacing w:line="560" w:lineRule="atLeast"/>
        <w:ind w:firstLine="562" w:firstLineChars="200"/>
        <w:rPr>
          <w:rFonts w:hint="eastAsia"/>
          <w:b/>
          <w:sz w:val="28"/>
          <w:szCs w:val="28"/>
          <w:highlight w:val="none"/>
          <w:lang w:val="en-US" w:eastAsia="zh-CN"/>
        </w:rPr>
      </w:pPr>
    </w:p>
    <w:p>
      <w:pPr>
        <w:shd w:val="clear"/>
        <w:tabs>
          <w:tab w:val="left" w:pos="0"/>
        </w:tabs>
        <w:spacing w:line="560" w:lineRule="atLeast"/>
        <w:ind w:firstLine="562" w:firstLineChars="200"/>
        <w:rPr>
          <w:rFonts w:hint="eastAsia"/>
          <w:b/>
          <w:sz w:val="28"/>
          <w:szCs w:val="28"/>
          <w:highlight w:val="none"/>
          <w:lang w:val="en-US" w:eastAsia="zh-CN"/>
        </w:rPr>
      </w:pPr>
    </w:p>
    <w:p>
      <w:pPr>
        <w:shd w:val="clear"/>
        <w:tabs>
          <w:tab w:val="left" w:pos="0"/>
        </w:tabs>
        <w:spacing w:line="560" w:lineRule="atLeast"/>
        <w:ind w:firstLine="562" w:firstLineChars="200"/>
        <w:rPr>
          <w:rFonts w:hint="eastAsia"/>
          <w:b/>
          <w:sz w:val="28"/>
          <w:szCs w:val="28"/>
          <w:highlight w:val="none"/>
          <w:lang w:val="en-US" w:eastAsia="zh-CN"/>
        </w:rPr>
      </w:pPr>
    </w:p>
    <w:p>
      <w:pPr>
        <w:shd w:val="clear"/>
        <w:tabs>
          <w:tab w:val="left" w:pos="0"/>
        </w:tabs>
        <w:spacing w:line="560" w:lineRule="atLeast"/>
        <w:ind w:firstLine="562" w:firstLineChars="200"/>
        <w:rPr>
          <w:rFonts w:hint="eastAsia"/>
          <w:b/>
          <w:sz w:val="28"/>
          <w:szCs w:val="28"/>
          <w:highlight w:val="none"/>
          <w:lang w:val="en-US" w:eastAsia="zh-CN"/>
        </w:rPr>
      </w:pPr>
    </w:p>
    <w:p>
      <w:pPr>
        <w:shd w:val="clear"/>
        <w:tabs>
          <w:tab w:val="left" w:pos="0"/>
        </w:tabs>
        <w:spacing w:line="560" w:lineRule="atLeast"/>
        <w:ind w:firstLine="562" w:firstLineChars="200"/>
        <w:rPr>
          <w:rFonts w:hint="eastAsia"/>
          <w:b/>
          <w:sz w:val="28"/>
          <w:szCs w:val="28"/>
          <w:highlight w:val="none"/>
          <w:lang w:val="en-US" w:eastAsia="zh-CN"/>
        </w:rPr>
      </w:pPr>
    </w:p>
    <w:p>
      <w:pPr>
        <w:shd w:val="clear"/>
        <w:tabs>
          <w:tab w:val="left" w:pos="0"/>
        </w:tabs>
        <w:spacing w:line="560" w:lineRule="atLeast"/>
        <w:ind w:firstLine="562" w:firstLineChars="200"/>
        <w:rPr>
          <w:rFonts w:hint="eastAsia"/>
          <w:b/>
          <w:sz w:val="28"/>
          <w:szCs w:val="28"/>
          <w:highlight w:val="none"/>
          <w:lang w:val="en-US" w:eastAsia="zh-CN"/>
        </w:rPr>
      </w:pPr>
    </w:p>
    <w:p>
      <w:pPr>
        <w:shd w:val="clear"/>
        <w:tabs>
          <w:tab w:val="left" w:pos="0"/>
        </w:tabs>
        <w:spacing w:line="560" w:lineRule="atLeast"/>
        <w:ind w:firstLine="562" w:firstLineChars="200"/>
        <w:rPr>
          <w:rFonts w:hint="eastAsia"/>
          <w:b/>
          <w:sz w:val="28"/>
          <w:szCs w:val="28"/>
          <w:highlight w:val="none"/>
          <w:lang w:val="en-US" w:eastAsia="zh-CN"/>
        </w:rPr>
      </w:pPr>
    </w:p>
    <w:p>
      <w:pPr>
        <w:shd w:val="clear"/>
        <w:tabs>
          <w:tab w:val="left" w:pos="0"/>
        </w:tabs>
        <w:spacing w:line="560" w:lineRule="atLeast"/>
        <w:ind w:firstLine="562" w:firstLineChars="200"/>
        <w:rPr>
          <w:rFonts w:hint="eastAsia"/>
          <w:b/>
          <w:sz w:val="28"/>
          <w:szCs w:val="28"/>
          <w:highlight w:val="none"/>
          <w:lang w:val="en-US" w:eastAsia="zh-CN"/>
        </w:rPr>
      </w:pPr>
    </w:p>
    <w:p>
      <w:pPr>
        <w:shd w:val="clear"/>
        <w:tabs>
          <w:tab w:val="left" w:pos="0"/>
        </w:tabs>
        <w:spacing w:line="560" w:lineRule="atLeast"/>
        <w:ind w:firstLine="562" w:firstLineChars="200"/>
        <w:rPr>
          <w:rFonts w:hint="eastAsia"/>
          <w:b/>
          <w:sz w:val="28"/>
          <w:szCs w:val="28"/>
          <w:highlight w:val="none"/>
          <w:lang w:val="en-US" w:eastAsia="zh-CN"/>
        </w:rPr>
      </w:pPr>
      <w:r>
        <w:rPr>
          <w:rFonts w:hint="eastAsia"/>
          <w:b/>
          <w:sz w:val="28"/>
          <w:szCs w:val="28"/>
          <w:highlight w:val="none"/>
          <w:lang w:val="en-US" w:eastAsia="zh-CN"/>
        </w:rPr>
        <w:t>耗材/试剂参数表：</w:t>
      </w:r>
    </w:p>
    <w:p>
      <w:pPr>
        <w:pStyle w:val="17"/>
        <w:rPr>
          <w:rFonts w:hint="eastAsia"/>
          <w:highlight w:val="none"/>
          <w:lang w:val="en-US" w:eastAsia="zh-CN"/>
        </w:rPr>
      </w:pPr>
    </w:p>
    <w:tbl>
      <w:tblPr>
        <w:tblStyle w:val="42"/>
        <w:tblW w:w="936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1475"/>
        <w:gridCol w:w="1878"/>
        <w:gridCol w:w="1233"/>
        <w:gridCol w:w="917"/>
        <w:gridCol w:w="1083"/>
        <w:gridCol w:w="1250"/>
        <w:gridCol w:w="152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720" w:hRule="atLeast"/>
        </w:trPr>
        <w:tc>
          <w:tcPr>
            <w:tcW w:w="9361" w:type="dxa"/>
            <w:gridSpan w:val="7"/>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color w:val="000000"/>
                <w:sz w:val="44"/>
                <w:szCs w:val="44"/>
                <w:u w:val="none"/>
              </w:rPr>
            </w:pPr>
            <w:r>
              <w:rPr>
                <w:rFonts w:hint="eastAsia" w:ascii="方正小标宋简体" w:hAnsi="方正小标宋简体" w:eastAsia="方正小标宋简体" w:cs="方正小标宋简体"/>
                <w:i w:val="0"/>
                <w:color w:val="000000"/>
                <w:kern w:val="0"/>
                <w:sz w:val="44"/>
                <w:szCs w:val="44"/>
                <w:u w:val="none"/>
                <w:lang w:val="en-US" w:eastAsia="zh-CN" w:bidi="ar"/>
              </w:rPr>
              <w:t>封闭耗材（试剂）用量测算表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590" w:hRule="atLeast"/>
        </w:trPr>
        <w:tc>
          <w:tcPr>
            <w:tcW w:w="147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项目名称</w:t>
            </w:r>
          </w:p>
        </w:tc>
        <w:tc>
          <w:tcPr>
            <w:tcW w:w="3111" w:type="dxa"/>
            <w:gridSpan w:val="2"/>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全自动蛋白分析仪</w:t>
            </w:r>
          </w:p>
        </w:tc>
        <w:tc>
          <w:tcPr>
            <w:tcW w:w="917" w:type="dxa"/>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项目编号</w:t>
            </w:r>
          </w:p>
        </w:tc>
        <w:tc>
          <w:tcPr>
            <w:tcW w:w="3858" w:type="dxa"/>
            <w:gridSpan w:val="3"/>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sz w:val="20"/>
                <w:szCs w:val="20"/>
                <w:u w:val="none"/>
                <w:lang w:val="en-US"/>
              </w:rPr>
            </w:pPr>
            <w:r>
              <w:rPr>
                <w:rFonts w:hint="eastAsia" w:ascii="黑体" w:hAnsi="宋体" w:eastAsia="黑体" w:cs="黑体"/>
                <w:i w:val="0"/>
                <w:color w:val="000000"/>
                <w:kern w:val="0"/>
                <w:sz w:val="20"/>
                <w:szCs w:val="20"/>
                <w:u w:val="none"/>
                <w:lang w:val="en-US" w:eastAsia="zh-CN" w:bidi="ar"/>
              </w:rPr>
              <w:t>2024-JQ06-W3622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898" w:hRule="atLeast"/>
        </w:trPr>
        <w:tc>
          <w:tcPr>
            <w:tcW w:w="1475" w:type="dxa"/>
            <w:tcBorders>
              <w:top w:val="nil"/>
              <w:left w:val="single" w:color="000000" w:sz="8" w:space="0"/>
              <w:bottom w:val="single" w:color="auto"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封闭耗材（试剂）</w:t>
            </w:r>
          </w:p>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描述</w:t>
            </w:r>
          </w:p>
        </w:tc>
        <w:tc>
          <w:tcPr>
            <w:tcW w:w="7886" w:type="dxa"/>
            <w:gridSpan w:val="6"/>
            <w:tcBorders>
              <w:top w:val="nil"/>
              <w:left w:val="nil"/>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耗材（试剂）与设备为同一品牌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720" w:hRule="atLeast"/>
        </w:trPr>
        <w:tc>
          <w:tcPr>
            <w:tcW w:w="14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序号</w:t>
            </w:r>
          </w:p>
        </w:tc>
        <w:tc>
          <w:tcPr>
            <w:tcW w:w="187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耗材（开展项目）名称</w:t>
            </w:r>
          </w:p>
        </w:tc>
        <w:tc>
          <w:tcPr>
            <w:tcW w:w="2150"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预估2年用量</w:t>
            </w:r>
          </w:p>
        </w:tc>
        <w:tc>
          <w:tcPr>
            <w:tcW w:w="108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计量单位</w:t>
            </w:r>
          </w:p>
        </w:tc>
        <w:tc>
          <w:tcPr>
            <w:tcW w:w="12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最高限价（万元）</w:t>
            </w:r>
          </w:p>
        </w:tc>
        <w:tc>
          <w:tcPr>
            <w:tcW w:w="15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52" w:hRule="atLeast"/>
        </w:trPr>
        <w:tc>
          <w:tcPr>
            <w:tcW w:w="14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2"/>
                <w:szCs w:val="22"/>
                <w:u w:val="none"/>
                <w:lang w:val="en-US" w:eastAsia="zh-CN" w:bidi="ar"/>
              </w:rPr>
              <w:t>1</w:t>
            </w:r>
          </w:p>
        </w:tc>
        <w:tc>
          <w:tcPr>
            <w:tcW w:w="187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等线" w:hAnsi="等线" w:eastAsia="等线" w:cs="等线"/>
                <w:i w:val="0"/>
                <w:color w:val="000000"/>
                <w:kern w:val="0"/>
                <w:sz w:val="22"/>
                <w:szCs w:val="22"/>
                <w:u w:val="none"/>
                <w:lang w:val="en-US" w:eastAsia="zh-CN" w:bidi="ar"/>
              </w:rPr>
              <w:t>抗链球菌素O测定</w:t>
            </w:r>
          </w:p>
        </w:tc>
        <w:tc>
          <w:tcPr>
            <w:tcW w:w="2150"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kern w:val="0"/>
                <w:sz w:val="20"/>
                <w:szCs w:val="20"/>
                <w:u w:val="none"/>
                <w:lang w:val="en-US" w:eastAsia="zh-CN" w:bidi="ar"/>
              </w:rPr>
            </w:pPr>
            <w:r>
              <w:rPr>
                <w:rFonts w:hint="eastAsia" w:ascii="等线" w:hAnsi="等线" w:eastAsia="等线" w:cs="等线"/>
                <w:i w:val="0"/>
                <w:color w:val="000000"/>
                <w:kern w:val="0"/>
                <w:sz w:val="22"/>
                <w:szCs w:val="22"/>
                <w:u w:val="none"/>
                <w:lang w:val="en-US" w:eastAsia="zh-CN" w:bidi="ar"/>
              </w:rPr>
              <w:t>500</w:t>
            </w:r>
          </w:p>
        </w:tc>
        <w:tc>
          <w:tcPr>
            <w:tcW w:w="108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kern w:val="0"/>
                <w:sz w:val="20"/>
                <w:szCs w:val="20"/>
                <w:u w:val="none"/>
                <w:lang w:val="en-US" w:eastAsia="zh-CN" w:bidi="ar"/>
              </w:rPr>
            </w:pPr>
            <w:r>
              <w:rPr>
                <w:rFonts w:hint="eastAsia" w:ascii="等线" w:hAnsi="等线" w:eastAsia="等线" w:cs="等线"/>
                <w:i w:val="0"/>
                <w:color w:val="000000"/>
                <w:kern w:val="0"/>
                <w:sz w:val="22"/>
                <w:szCs w:val="22"/>
                <w:u w:val="none"/>
                <w:lang w:val="en-US" w:eastAsia="zh-CN" w:bidi="ar"/>
              </w:rPr>
              <w:t>人份</w:t>
            </w:r>
          </w:p>
        </w:tc>
        <w:tc>
          <w:tcPr>
            <w:tcW w:w="12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等线" w:hAnsi="等线" w:eastAsia="等线" w:cs="等线"/>
                <w:b/>
                <w:i w:val="0"/>
                <w:color w:val="000000"/>
                <w:kern w:val="0"/>
                <w:sz w:val="22"/>
                <w:szCs w:val="22"/>
                <w:u w:val="none"/>
                <w:lang w:val="en-US" w:eastAsia="zh-CN" w:bidi="ar"/>
              </w:rPr>
              <w:t>0.5</w:t>
            </w:r>
          </w:p>
        </w:tc>
        <w:tc>
          <w:tcPr>
            <w:tcW w:w="15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507" w:hRule="atLeast"/>
        </w:trPr>
        <w:tc>
          <w:tcPr>
            <w:tcW w:w="14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2"/>
                <w:szCs w:val="22"/>
                <w:u w:val="none"/>
                <w:lang w:val="en-US" w:eastAsia="zh-CN" w:bidi="ar"/>
              </w:rPr>
              <w:t>2</w:t>
            </w:r>
          </w:p>
        </w:tc>
        <w:tc>
          <w:tcPr>
            <w:tcW w:w="187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等线" w:hAnsi="等线" w:eastAsia="等线" w:cs="等线"/>
                <w:i w:val="0"/>
                <w:color w:val="000000"/>
                <w:kern w:val="0"/>
                <w:sz w:val="22"/>
                <w:szCs w:val="22"/>
                <w:u w:val="none"/>
                <w:lang w:val="en-US" w:eastAsia="zh-CN" w:bidi="ar"/>
              </w:rPr>
              <w:t>类风湿因子测定</w:t>
            </w:r>
          </w:p>
        </w:tc>
        <w:tc>
          <w:tcPr>
            <w:tcW w:w="2150"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kern w:val="0"/>
                <w:sz w:val="20"/>
                <w:szCs w:val="20"/>
                <w:u w:val="none"/>
                <w:lang w:val="en-US" w:eastAsia="zh-CN" w:bidi="ar"/>
              </w:rPr>
            </w:pPr>
            <w:r>
              <w:rPr>
                <w:rFonts w:hint="eastAsia" w:ascii="等线" w:hAnsi="等线" w:eastAsia="等线" w:cs="等线"/>
                <w:i w:val="0"/>
                <w:color w:val="000000"/>
                <w:kern w:val="0"/>
                <w:sz w:val="22"/>
                <w:szCs w:val="22"/>
                <w:u w:val="none"/>
                <w:lang w:val="en-US" w:eastAsia="zh-CN" w:bidi="ar"/>
              </w:rPr>
              <w:t>500</w:t>
            </w:r>
          </w:p>
        </w:tc>
        <w:tc>
          <w:tcPr>
            <w:tcW w:w="108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等线" w:hAnsi="等线" w:eastAsia="等线" w:cs="等线"/>
                <w:i w:val="0"/>
                <w:color w:val="000000"/>
                <w:kern w:val="0"/>
                <w:sz w:val="22"/>
                <w:szCs w:val="22"/>
                <w:u w:val="none"/>
                <w:lang w:val="en-US" w:eastAsia="zh-CN" w:bidi="ar"/>
              </w:rPr>
              <w:t>人份</w:t>
            </w:r>
          </w:p>
        </w:tc>
        <w:tc>
          <w:tcPr>
            <w:tcW w:w="12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等线" w:hAnsi="等线" w:eastAsia="等线" w:cs="等线"/>
                <w:b/>
                <w:i w:val="0"/>
                <w:color w:val="000000"/>
                <w:kern w:val="0"/>
                <w:sz w:val="22"/>
                <w:szCs w:val="22"/>
                <w:u w:val="none"/>
                <w:lang w:val="en-US" w:eastAsia="zh-CN" w:bidi="ar"/>
              </w:rPr>
              <w:t>0.3</w:t>
            </w:r>
          </w:p>
        </w:tc>
        <w:tc>
          <w:tcPr>
            <w:tcW w:w="15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16" w:hRule="atLeast"/>
        </w:trPr>
        <w:tc>
          <w:tcPr>
            <w:tcW w:w="14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2"/>
                <w:szCs w:val="22"/>
                <w:u w:val="none"/>
                <w:lang w:val="en-US" w:eastAsia="zh-CN" w:bidi="ar"/>
              </w:rPr>
              <w:t>3</w:t>
            </w:r>
          </w:p>
        </w:tc>
        <w:tc>
          <w:tcPr>
            <w:tcW w:w="187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等线" w:hAnsi="等线" w:eastAsia="等线" w:cs="等线"/>
                <w:i w:val="0"/>
                <w:color w:val="000000"/>
                <w:kern w:val="0"/>
                <w:sz w:val="22"/>
                <w:szCs w:val="22"/>
                <w:u w:val="none"/>
                <w:lang w:val="en-US" w:eastAsia="zh-CN" w:bidi="ar"/>
              </w:rPr>
              <w:t>补体C3测定</w:t>
            </w:r>
          </w:p>
        </w:tc>
        <w:tc>
          <w:tcPr>
            <w:tcW w:w="2150"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kern w:val="0"/>
                <w:sz w:val="20"/>
                <w:szCs w:val="20"/>
                <w:u w:val="none"/>
                <w:lang w:val="en-US" w:eastAsia="zh-CN" w:bidi="ar"/>
              </w:rPr>
            </w:pPr>
            <w:r>
              <w:rPr>
                <w:rFonts w:hint="eastAsia" w:ascii="等线" w:hAnsi="等线" w:eastAsia="等线" w:cs="等线"/>
                <w:i w:val="0"/>
                <w:color w:val="000000"/>
                <w:kern w:val="0"/>
                <w:sz w:val="22"/>
                <w:szCs w:val="22"/>
                <w:u w:val="none"/>
                <w:lang w:val="en-US" w:eastAsia="zh-CN" w:bidi="ar"/>
              </w:rPr>
              <w:t>500</w:t>
            </w:r>
          </w:p>
        </w:tc>
        <w:tc>
          <w:tcPr>
            <w:tcW w:w="108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等线" w:hAnsi="等线" w:eastAsia="等线" w:cs="等线"/>
                <w:i w:val="0"/>
                <w:color w:val="000000"/>
                <w:kern w:val="0"/>
                <w:sz w:val="22"/>
                <w:szCs w:val="22"/>
                <w:u w:val="none"/>
                <w:lang w:val="en-US" w:eastAsia="zh-CN" w:bidi="ar"/>
              </w:rPr>
              <w:t>人份</w:t>
            </w:r>
          </w:p>
        </w:tc>
        <w:tc>
          <w:tcPr>
            <w:tcW w:w="12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等线" w:hAnsi="等线" w:eastAsia="等线" w:cs="等线"/>
                <w:b/>
                <w:i w:val="0"/>
                <w:color w:val="000000"/>
                <w:kern w:val="0"/>
                <w:sz w:val="22"/>
                <w:szCs w:val="22"/>
                <w:u w:val="none"/>
                <w:lang w:val="en-US" w:eastAsia="zh-CN" w:bidi="ar"/>
              </w:rPr>
              <w:t>0.3</w:t>
            </w:r>
          </w:p>
        </w:tc>
        <w:tc>
          <w:tcPr>
            <w:tcW w:w="15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16" w:hRule="atLeast"/>
        </w:trPr>
        <w:tc>
          <w:tcPr>
            <w:tcW w:w="14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2"/>
                <w:szCs w:val="22"/>
                <w:u w:val="none"/>
                <w:lang w:val="en-US" w:eastAsia="zh-CN" w:bidi="ar"/>
              </w:rPr>
              <w:t>4</w:t>
            </w:r>
          </w:p>
        </w:tc>
        <w:tc>
          <w:tcPr>
            <w:tcW w:w="187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等线" w:hAnsi="等线" w:eastAsia="等线" w:cs="等线"/>
                <w:i w:val="0"/>
                <w:color w:val="000000"/>
                <w:kern w:val="0"/>
                <w:sz w:val="22"/>
                <w:szCs w:val="22"/>
                <w:u w:val="none"/>
                <w:lang w:val="en-US" w:eastAsia="zh-CN" w:bidi="ar"/>
              </w:rPr>
              <w:t>补体C4测定</w:t>
            </w:r>
          </w:p>
        </w:tc>
        <w:tc>
          <w:tcPr>
            <w:tcW w:w="2150"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等线" w:hAnsi="等线" w:eastAsia="等线" w:cs="等线"/>
                <w:i w:val="0"/>
                <w:color w:val="000000"/>
                <w:kern w:val="0"/>
                <w:sz w:val="22"/>
                <w:szCs w:val="22"/>
                <w:u w:val="none"/>
                <w:lang w:val="en-US" w:eastAsia="zh-CN" w:bidi="ar"/>
              </w:rPr>
              <w:t>500</w:t>
            </w:r>
          </w:p>
        </w:tc>
        <w:tc>
          <w:tcPr>
            <w:tcW w:w="108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等线" w:hAnsi="等线" w:eastAsia="等线" w:cs="等线"/>
                <w:i w:val="0"/>
                <w:color w:val="000000"/>
                <w:kern w:val="0"/>
                <w:sz w:val="22"/>
                <w:szCs w:val="22"/>
                <w:u w:val="none"/>
                <w:lang w:val="en-US" w:eastAsia="zh-CN" w:bidi="ar"/>
              </w:rPr>
              <w:t>人份</w:t>
            </w:r>
          </w:p>
        </w:tc>
        <w:tc>
          <w:tcPr>
            <w:tcW w:w="12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等线" w:hAnsi="等线" w:eastAsia="等线" w:cs="等线"/>
                <w:b/>
                <w:i w:val="0"/>
                <w:color w:val="000000"/>
                <w:kern w:val="0"/>
                <w:sz w:val="22"/>
                <w:szCs w:val="22"/>
                <w:u w:val="none"/>
                <w:lang w:val="en-US" w:eastAsia="zh-CN" w:bidi="ar"/>
              </w:rPr>
              <w:t>0.3</w:t>
            </w:r>
          </w:p>
        </w:tc>
        <w:tc>
          <w:tcPr>
            <w:tcW w:w="15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16" w:hRule="atLeast"/>
        </w:trPr>
        <w:tc>
          <w:tcPr>
            <w:tcW w:w="14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2"/>
                <w:szCs w:val="22"/>
                <w:u w:val="none"/>
                <w:lang w:val="en-US" w:eastAsia="zh-CN" w:bidi="ar"/>
              </w:rPr>
              <w:t>5</w:t>
            </w:r>
          </w:p>
        </w:tc>
        <w:tc>
          <w:tcPr>
            <w:tcW w:w="187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等线" w:hAnsi="等线" w:eastAsia="等线" w:cs="等线"/>
                <w:i w:val="0"/>
                <w:color w:val="000000"/>
                <w:kern w:val="0"/>
                <w:sz w:val="22"/>
                <w:szCs w:val="22"/>
                <w:u w:val="none"/>
                <w:lang w:val="en-US" w:eastAsia="zh-CN" w:bidi="ar"/>
              </w:rPr>
              <w:t>C反应蛋白测定</w:t>
            </w:r>
          </w:p>
        </w:tc>
        <w:tc>
          <w:tcPr>
            <w:tcW w:w="2150"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等线" w:hAnsi="等线" w:eastAsia="等线" w:cs="等线"/>
                <w:i w:val="0"/>
                <w:color w:val="000000"/>
                <w:kern w:val="0"/>
                <w:sz w:val="22"/>
                <w:szCs w:val="22"/>
                <w:u w:val="none"/>
                <w:lang w:val="en-US" w:eastAsia="zh-CN" w:bidi="ar"/>
              </w:rPr>
              <w:t>500</w:t>
            </w:r>
          </w:p>
        </w:tc>
        <w:tc>
          <w:tcPr>
            <w:tcW w:w="108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等线" w:hAnsi="等线" w:eastAsia="等线" w:cs="等线"/>
                <w:i w:val="0"/>
                <w:color w:val="000000"/>
                <w:kern w:val="0"/>
                <w:sz w:val="22"/>
                <w:szCs w:val="22"/>
                <w:u w:val="none"/>
                <w:lang w:val="en-US" w:eastAsia="zh-CN" w:bidi="ar"/>
              </w:rPr>
              <w:t>人份</w:t>
            </w:r>
          </w:p>
        </w:tc>
        <w:tc>
          <w:tcPr>
            <w:tcW w:w="12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等线" w:hAnsi="等线" w:eastAsia="等线" w:cs="等线"/>
                <w:b/>
                <w:i w:val="0"/>
                <w:color w:val="000000"/>
                <w:kern w:val="0"/>
                <w:sz w:val="22"/>
                <w:szCs w:val="22"/>
                <w:u w:val="none"/>
                <w:lang w:val="en-US" w:eastAsia="zh-CN" w:bidi="ar"/>
              </w:rPr>
              <w:t>0.3</w:t>
            </w:r>
          </w:p>
        </w:tc>
        <w:tc>
          <w:tcPr>
            <w:tcW w:w="15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w:t>
            </w:r>
          </w:p>
        </w:tc>
      </w:tr>
    </w:tbl>
    <w:p>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0" w:firstLineChars="0"/>
        <w:jc w:val="left"/>
        <w:textAlignment w:val="center"/>
        <w:outlineLvl w:val="9"/>
        <w:rPr>
          <w:rFonts w:hint="eastAsia" w:ascii="等线" w:hAnsi="等线" w:eastAsia="等线" w:cs="等线"/>
          <w:i w:val="0"/>
          <w:color w:val="000000"/>
          <w:kern w:val="0"/>
          <w:sz w:val="20"/>
          <w:szCs w:val="20"/>
          <w:highlight w:val="none"/>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0" w:firstLineChars="0"/>
        <w:jc w:val="left"/>
        <w:textAlignment w:val="center"/>
        <w:outlineLvl w:val="9"/>
        <w:rPr>
          <w:rFonts w:hint="default" w:ascii="等线" w:hAnsi="等线" w:eastAsia="等线" w:cs="等线"/>
          <w:i w:val="0"/>
          <w:color w:val="000000"/>
          <w:kern w:val="0"/>
          <w:sz w:val="20"/>
          <w:szCs w:val="20"/>
          <w:highlight w:val="none"/>
          <w:u w:val="none"/>
          <w:lang w:val="en-US" w:eastAsia="zh-CN" w:bidi="ar"/>
        </w:rPr>
      </w:pPr>
      <w:r>
        <w:rPr>
          <w:rFonts w:hint="eastAsia" w:ascii="等线" w:hAnsi="等线" w:eastAsia="等线" w:cs="等线"/>
          <w:i w:val="0"/>
          <w:color w:val="000000"/>
          <w:kern w:val="0"/>
          <w:sz w:val="20"/>
          <w:szCs w:val="20"/>
          <w:highlight w:val="none"/>
          <w:u w:val="none"/>
          <w:lang w:val="en-US" w:eastAsia="zh-CN" w:bidi="ar"/>
        </w:rPr>
        <w:t>说明：1.所投产品提供的耗材/试剂按医疗器械管理的，须提供相应的医疗器械注册证或备案凭证；</w:t>
      </w:r>
    </w:p>
    <w:p>
      <w:pPr>
        <w:keepNext w:val="0"/>
        <w:keepLines w:val="0"/>
        <w:pageBreakBefore w:val="0"/>
        <w:widowControl/>
        <w:suppressLineNumbers w:val="0"/>
        <w:kinsoku/>
        <w:wordWrap/>
        <w:overflowPunct/>
        <w:topLinePunct w:val="0"/>
        <w:autoSpaceDE/>
        <w:autoSpaceDN/>
        <w:bidi w:val="0"/>
        <w:adjustRightInd/>
        <w:snapToGrid/>
        <w:spacing w:line="360" w:lineRule="auto"/>
        <w:ind w:left="798" w:leftChars="285" w:right="0" w:rightChars="0" w:hanging="200" w:hangingChars="100"/>
        <w:jc w:val="left"/>
        <w:textAlignment w:val="center"/>
        <w:outlineLvl w:val="9"/>
        <w:rPr>
          <w:rFonts w:hint="eastAsia" w:ascii="等线" w:hAnsi="等线" w:eastAsia="等线" w:cs="等线"/>
          <w:i w:val="0"/>
          <w:color w:val="000000"/>
          <w:kern w:val="0"/>
          <w:sz w:val="20"/>
          <w:szCs w:val="20"/>
          <w:highlight w:val="none"/>
          <w:u w:val="none"/>
          <w:lang w:val="en-US" w:eastAsia="zh-CN" w:bidi="ar"/>
        </w:rPr>
      </w:pPr>
      <w:r>
        <w:rPr>
          <w:rFonts w:hint="eastAsia" w:ascii="等线" w:hAnsi="等线" w:eastAsia="等线" w:cs="等线"/>
          <w:i w:val="0"/>
          <w:color w:val="000000"/>
          <w:kern w:val="0"/>
          <w:sz w:val="20"/>
          <w:szCs w:val="20"/>
          <w:highlight w:val="none"/>
          <w:u w:val="none"/>
          <w:lang w:val="en-US" w:eastAsia="zh-CN" w:bidi="ar"/>
        </w:rPr>
        <w:t>2.所投产品，需报价人根据设备配套情况全规格型号报价，</w:t>
      </w:r>
      <w:r>
        <w:rPr>
          <w:rFonts w:hint="default" w:ascii="等线" w:hAnsi="等线" w:eastAsia="等线" w:cs="等线"/>
          <w:i w:val="0"/>
          <w:color w:val="000000"/>
          <w:kern w:val="0"/>
          <w:sz w:val="20"/>
          <w:szCs w:val="20"/>
          <w:highlight w:val="none"/>
          <w:u w:val="none"/>
          <w:lang w:val="en-US" w:eastAsia="zh-CN" w:bidi="ar"/>
        </w:rPr>
        <w:t>开放耗材和不明确的封闭耗材</w:t>
      </w:r>
      <w:r>
        <w:rPr>
          <w:rFonts w:hint="eastAsia" w:ascii="等线" w:hAnsi="等线" w:eastAsia="等线" w:cs="等线"/>
          <w:i w:val="0"/>
          <w:color w:val="000000"/>
          <w:kern w:val="0"/>
          <w:sz w:val="20"/>
          <w:szCs w:val="20"/>
          <w:highlight w:val="none"/>
          <w:u w:val="none"/>
          <w:lang w:val="en-US" w:eastAsia="zh-CN" w:bidi="ar"/>
        </w:rPr>
        <w:t>/试剂</w:t>
      </w:r>
      <w:r>
        <w:rPr>
          <w:rFonts w:hint="default" w:ascii="等线" w:hAnsi="等线" w:eastAsia="等线" w:cs="等线"/>
          <w:i w:val="0"/>
          <w:color w:val="000000"/>
          <w:kern w:val="0"/>
          <w:sz w:val="20"/>
          <w:szCs w:val="20"/>
          <w:highlight w:val="none"/>
          <w:u w:val="none"/>
          <w:lang w:val="en-US" w:eastAsia="zh-CN" w:bidi="ar"/>
        </w:rPr>
        <w:t>，不参与评分，只填写耗材价格构成表</w:t>
      </w:r>
      <w:r>
        <w:rPr>
          <w:rFonts w:hint="eastAsia" w:ascii="等线" w:hAnsi="等线" w:eastAsia="等线" w:cs="等线"/>
          <w:i w:val="0"/>
          <w:color w:val="000000"/>
          <w:kern w:val="0"/>
          <w:sz w:val="20"/>
          <w:szCs w:val="20"/>
          <w:highlight w:val="none"/>
          <w:u w:val="none"/>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600" w:firstLineChars="300"/>
        <w:jc w:val="left"/>
        <w:textAlignment w:val="center"/>
        <w:outlineLvl w:val="9"/>
        <w:rPr>
          <w:rFonts w:hint="eastAsia" w:ascii="等线" w:hAnsi="等线" w:eastAsia="宋体" w:cs="等线"/>
          <w:i w:val="0"/>
          <w:color w:val="000000"/>
          <w:kern w:val="0"/>
          <w:sz w:val="20"/>
          <w:szCs w:val="20"/>
          <w:highlight w:val="none"/>
          <w:u w:val="none"/>
          <w:lang w:val="en-US" w:eastAsia="zh-CN" w:bidi="ar"/>
        </w:rPr>
      </w:pPr>
      <w:r>
        <w:rPr>
          <w:rFonts w:hint="eastAsia" w:ascii="等线" w:hAnsi="等线" w:eastAsia="等线" w:cs="等线"/>
          <w:i w:val="0"/>
          <w:color w:val="000000"/>
          <w:kern w:val="0"/>
          <w:sz w:val="20"/>
          <w:szCs w:val="20"/>
          <w:highlight w:val="none"/>
          <w:u w:val="none"/>
          <w:lang w:val="en-US" w:eastAsia="zh-CN" w:bidi="ar"/>
        </w:rPr>
        <w:t>3.耗材/试剂为解放军总医院目录内产品，须一同报价，并按照就低原则同步调价</w:t>
      </w:r>
      <w:r>
        <w:rPr>
          <w:rFonts w:hint="eastAsia" w:ascii="等线" w:hAnsi="等线" w:eastAsia="宋体" w:cs="等线"/>
          <w:i w:val="0"/>
          <w:color w:val="000000"/>
          <w:kern w:val="0"/>
          <w:sz w:val="20"/>
          <w:szCs w:val="20"/>
          <w:highlight w:val="none"/>
          <w:u w:val="none"/>
          <w:lang w:val="en-US" w:eastAsia="zh-CN" w:bidi="ar"/>
        </w:rPr>
        <w:t>。</w:t>
      </w:r>
    </w:p>
    <w:p>
      <w:pPr>
        <w:pStyle w:val="17"/>
        <w:rPr>
          <w:rFonts w:hint="eastAsia"/>
          <w:lang w:val="en-US" w:eastAsia="zh-CN"/>
        </w:rPr>
        <w:sectPr>
          <w:footerReference r:id="rId14" w:type="default"/>
          <w:pgSz w:w="11906" w:h="16838"/>
          <w:pgMar w:top="1418" w:right="1134" w:bottom="1418" w:left="1418" w:header="851" w:footer="992" w:gutter="0"/>
          <w:pgNumType w:fmt="decimal"/>
          <w:cols w:space="720" w:num="1"/>
          <w:docGrid w:linePitch="312" w:charSpace="0"/>
        </w:sectPr>
      </w:pPr>
    </w:p>
    <w:p>
      <w:pPr>
        <w:rPr>
          <w:rFonts w:hint="eastAsia"/>
          <w:lang w:val="en-US" w:eastAsia="zh-CN"/>
        </w:rPr>
      </w:pPr>
    </w:p>
    <w:p>
      <w:pPr>
        <w:pStyle w:val="4"/>
        <w:keepNext w:val="0"/>
        <w:keepLines w:val="0"/>
        <w:adjustRightInd w:val="0"/>
        <w:snapToGrid w:val="0"/>
        <w:spacing w:line="560" w:lineRule="exact"/>
        <w:jc w:val="center"/>
        <w:rPr>
          <w:b w:val="0"/>
          <w:szCs w:val="44"/>
          <w:highlight w:val="none"/>
          <w:lang w:val="zh-CN"/>
        </w:rPr>
      </w:pPr>
      <w:bookmarkStart w:id="102" w:name="_Toc31554"/>
      <w:bookmarkStart w:id="103" w:name="_Toc17172"/>
      <w:bookmarkStart w:id="104" w:name="_Toc7226"/>
      <w:bookmarkStart w:id="105" w:name="_Toc27977"/>
      <w:bookmarkStart w:id="106" w:name="_Toc2550"/>
      <w:bookmarkStart w:id="107" w:name="_Toc112768494"/>
      <w:bookmarkStart w:id="108" w:name="_Toc128470296"/>
      <w:bookmarkStart w:id="109" w:name="_Toc132186976"/>
      <w:bookmarkStart w:id="110" w:name="_Toc132191260"/>
      <w:bookmarkStart w:id="111" w:name="_Toc128154369"/>
      <w:bookmarkStart w:id="112" w:name="_Toc130888008"/>
      <w:bookmarkStart w:id="113" w:name="_Toc130661177"/>
      <w:r>
        <w:rPr>
          <w:rFonts w:hint="eastAsia"/>
          <w:b w:val="0"/>
          <w:szCs w:val="44"/>
          <w:highlight w:val="none"/>
          <w:lang w:val="zh-CN"/>
        </w:rPr>
        <w:t>第七章</w:t>
      </w:r>
      <w:r>
        <w:rPr>
          <w:rFonts w:hint="eastAsia"/>
          <w:b w:val="0"/>
          <w:szCs w:val="44"/>
          <w:highlight w:val="none"/>
          <w:lang w:val="en-US" w:eastAsia="zh-CN"/>
        </w:rPr>
        <w:t xml:space="preserve"> </w:t>
      </w:r>
      <w:r>
        <w:rPr>
          <w:rFonts w:hint="eastAsia"/>
          <w:b w:val="0"/>
          <w:szCs w:val="44"/>
          <w:highlight w:val="none"/>
          <w:lang w:val="zh-CN"/>
        </w:rPr>
        <w:t>合同</w:t>
      </w:r>
      <w:bookmarkEnd w:id="102"/>
      <w:bookmarkEnd w:id="103"/>
      <w:bookmarkEnd w:id="104"/>
      <w:bookmarkEnd w:id="105"/>
      <w:bookmarkEnd w:id="106"/>
      <w:bookmarkEnd w:id="107"/>
      <w:r>
        <w:rPr>
          <w:rFonts w:hint="eastAsia"/>
          <w:b w:val="0"/>
          <w:szCs w:val="44"/>
          <w:highlight w:val="none"/>
          <w:lang w:val="zh-CN"/>
        </w:rPr>
        <w:t>样本</w:t>
      </w:r>
      <w:bookmarkEnd w:id="108"/>
      <w:bookmarkEnd w:id="109"/>
      <w:bookmarkEnd w:id="110"/>
      <w:bookmarkEnd w:id="111"/>
      <w:bookmarkEnd w:id="112"/>
      <w:bookmarkEnd w:id="113"/>
    </w:p>
    <w:p>
      <w:pPr>
        <w:spacing w:line="560" w:lineRule="exact"/>
        <w:ind w:firstLine="480" w:firstLineChars="200"/>
        <w:rPr>
          <w:rFonts w:ascii="黑体" w:eastAsia="黑体"/>
          <w:sz w:val="24"/>
          <w:highlight w:val="none"/>
        </w:rPr>
      </w:pPr>
    </w:p>
    <w:p>
      <w:pPr>
        <w:spacing w:beforeLines="50" w:afterLines="50" w:line="560" w:lineRule="exact"/>
        <w:jc w:val="center"/>
        <w:rPr>
          <w:rFonts w:ascii="宋体" w:hAnsi="宋体" w:cs="宋体"/>
          <w:bCs/>
          <w:sz w:val="44"/>
          <w:szCs w:val="44"/>
          <w:highlight w:val="none"/>
        </w:rPr>
      </w:pPr>
      <w:r>
        <w:rPr>
          <w:rFonts w:hint="eastAsia" w:ascii="宋体" w:hAnsi="宋体" w:cs="宋体"/>
          <w:bCs/>
          <w:sz w:val="44"/>
          <w:szCs w:val="44"/>
          <w:highlight w:val="none"/>
        </w:rPr>
        <w:t>采购项目</w:t>
      </w:r>
    </w:p>
    <w:p>
      <w:pPr>
        <w:spacing w:before="156" w:after="156"/>
        <w:jc w:val="center"/>
        <w:rPr>
          <w:sz w:val="44"/>
          <w:szCs w:val="44"/>
          <w:highlight w:val="none"/>
        </w:rPr>
      </w:pPr>
      <w:r>
        <w:rPr>
          <w:rFonts w:hint="eastAsia"/>
          <w:sz w:val="44"/>
          <w:szCs w:val="44"/>
          <w:highlight w:val="none"/>
        </w:rPr>
        <w:t>合同样本</w:t>
      </w:r>
    </w:p>
    <w:p>
      <w:pPr>
        <w:pStyle w:val="17"/>
        <w:spacing w:before="156" w:after="156"/>
        <w:ind w:firstLine="420"/>
        <w:rPr>
          <w:highlight w:val="none"/>
        </w:rPr>
      </w:pPr>
    </w:p>
    <w:p>
      <w:pPr>
        <w:spacing w:before="156" w:after="156"/>
        <w:rPr>
          <w:highlight w:val="none"/>
        </w:rPr>
      </w:pPr>
    </w:p>
    <w:p>
      <w:pPr>
        <w:pStyle w:val="17"/>
        <w:spacing w:before="156" w:after="156"/>
        <w:rPr>
          <w:highlight w:val="none"/>
        </w:rPr>
      </w:pPr>
    </w:p>
    <w:p>
      <w:pPr>
        <w:spacing w:before="156" w:after="156"/>
        <w:ind w:firstLine="420"/>
        <w:rPr>
          <w:highlight w:val="none"/>
        </w:rPr>
      </w:pPr>
    </w:p>
    <w:p>
      <w:pPr>
        <w:pStyle w:val="17"/>
        <w:spacing w:before="156" w:after="156"/>
        <w:ind w:firstLine="1638"/>
        <w:rPr>
          <w:color w:val="auto"/>
          <w:sz w:val="32"/>
          <w:szCs w:val="32"/>
          <w:highlight w:val="none"/>
          <w:u w:val="single"/>
        </w:rPr>
      </w:pPr>
      <w:r>
        <w:rPr>
          <w:rFonts w:hint="eastAsia"/>
          <w:color w:val="auto"/>
          <w:sz w:val="32"/>
          <w:szCs w:val="32"/>
          <w:highlight w:val="none"/>
        </w:rPr>
        <w:t>项目名称：</w:t>
      </w:r>
      <w:r>
        <w:rPr>
          <w:rFonts w:hint="eastAsia"/>
          <w:color w:val="auto"/>
          <w:sz w:val="32"/>
          <w:szCs w:val="32"/>
          <w:highlight w:val="none"/>
          <w:u w:val="single"/>
        </w:rPr>
        <w:t xml:space="preserve"> </w:t>
      </w:r>
      <w:r>
        <w:rPr>
          <w:color w:val="auto"/>
          <w:sz w:val="32"/>
          <w:szCs w:val="32"/>
          <w:highlight w:val="none"/>
          <w:u w:val="single"/>
        </w:rPr>
        <w:t xml:space="preserve">                          </w:t>
      </w:r>
    </w:p>
    <w:p>
      <w:pPr>
        <w:spacing w:before="156" w:after="156"/>
        <w:ind w:firstLine="1638"/>
        <w:rPr>
          <w:color w:val="auto"/>
          <w:sz w:val="32"/>
          <w:szCs w:val="32"/>
          <w:highlight w:val="none"/>
        </w:rPr>
      </w:pPr>
      <w:r>
        <w:rPr>
          <w:rFonts w:hint="eastAsia"/>
          <w:color w:val="auto"/>
          <w:sz w:val="32"/>
          <w:szCs w:val="32"/>
          <w:highlight w:val="none"/>
        </w:rPr>
        <w:t>项目编号：</w:t>
      </w:r>
      <w:r>
        <w:rPr>
          <w:rFonts w:hint="eastAsia"/>
          <w:color w:val="auto"/>
          <w:sz w:val="32"/>
          <w:szCs w:val="32"/>
          <w:highlight w:val="none"/>
          <w:u w:val="single"/>
        </w:rPr>
        <w:t xml:space="preserve"> </w:t>
      </w:r>
      <w:r>
        <w:rPr>
          <w:color w:val="auto"/>
          <w:sz w:val="32"/>
          <w:szCs w:val="32"/>
          <w:highlight w:val="none"/>
          <w:u w:val="single"/>
        </w:rPr>
        <w:t xml:space="preserve">                          </w:t>
      </w:r>
    </w:p>
    <w:p>
      <w:pPr>
        <w:pStyle w:val="17"/>
        <w:spacing w:before="156" w:after="156"/>
        <w:ind w:firstLine="1638"/>
        <w:rPr>
          <w:color w:val="auto"/>
          <w:sz w:val="32"/>
          <w:szCs w:val="32"/>
          <w:highlight w:val="none"/>
        </w:rPr>
      </w:pPr>
      <w:r>
        <w:rPr>
          <w:rFonts w:hint="eastAsia"/>
          <w:color w:val="auto"/>
          <w:sz w:val="32"/>
          <w:szCs w:val="32"/>
          <w:highlight w:val="none"/>
        </w:rPr>
        <w:t>合同编号：</w:t>
      </w:r>
      <w:r>
        <w:rPr>
          <w:rFonts w:hint="eastAsia"/>
          <w:color w:val="auto"/>
          <w:sz w:val="32"/>
          <w:szCs w:val="32"/>
          <w:highlight w:val="none"/>
          <w:u w:val="single"/>
        </w:rPr>
        <w:t xml:space="preserve"> </w:t>
      </w:r>
      <w:r>
        <w:rPr>
          <w:color w:val="auto"/>
          <w:sz w:val="32"/>
          <w:szCs w:val="32"/>
          <w:highlight w:val="none"/>
          <w:u w:val="single"/>
        </w:rPr>
        <w:t xml:space="preserve">                          </w:t>
      </w:r>
    </w:p>
    <w:p>
      <w:pPr>
        <w:spacing w:before="156" w:after="156"/>
        <w:ind w:firstLine="1638"/>
        <w:rPr>
          <w:color w:val="auto"/>
          <w:sz w:val="32"/>
          <w:szCs w:val="32"/>
          <w:highlight w:val="none"/>
        </w:rPr>
      </w:pPr>
    </w:p>
    <w:p>
      <w:pPr>
        <w:pStyle w:val="17"/>
        <w:spacing w:before="156" w:after="156"/>
        <w:ind w:firstLine="1622" w:firstLineChars="507"/>
        <w:jc w:val="left"/>
        <w:rPr>
          <w:color w:val="auto"/>
          <w:sz w:val="32"/>
          <w:szCs w:val="32"/>
          <w:highlight w:val="none"/>
        </w:rPr>
      </w:pPr>
      <w:r>
        <w:rPr>
          <w:rFonts w:hint="eastAsia"/>
          <w:color w:val="auto"/>
          <w:sz w:val="32"/>
          <w:szCs w:val="32"/>
          <w:highlight w:val="none"/>
        </w:rPr>
        <w:t>甲方（采购单位）：</w:t>
      </w:r>
      <w:r>
        <w:rPr>
          <w:color w:val="auto"/>
          <w:sz w:val="32"/>
          <w:szCs w:val="32"/>
          <w:highlight w:val="none"/>
          <w:u w:val="single"/>
        </w:rPr>
        <w:t xml:space="preserve">                    </w:t>
      </w:r>
    </w:p>
    <w:p>
      <w:pPr>
        <w:pStyle w:val="17"/>
        <w:spacing w:before="156" w:after="156"/>
        <w:ind w:firstLine="1622" w:firstLineChars="507"/>
        <w:rPr>
          <w:color w:val="auto"/>
          <w:highlight w:val="none"/>
        </w:rPr>
      </w:pPr>
      <w:r>
        <w:rPr>
          <w:rFonts w:hint="eastAsia"/>
          <w:color w:val="auto"/>
          <w:sz w:val="32"/>
          <w:szCs w:val="32"/>
          <w:highlight w:val="none"/>
        </w:rPr>
        <w:t>乙方（供</w:t>
      </w:r>
      <w:r>
        <w:rPr>
          <w:color w:val="auto"/>
          <w:sz w:val="32"/>
          <w:szCs w:val="32"/>
          <w:highlight w:val="none"/>
        </w:rPr>
        <w:t xml:space="preserve"> </w:t>
      </w:r>
      <w:r>
        <w:rPr>
          <w:rFonts w:hint="eastAsia"/>
          <w:color w:val="auto"/>
          <w:sz w:val="32"/>
          <w:szCs w:val="32"/>
          <w:highlight w:val="none"/>
        </w:rPr>
        <w:t>应</w:t>
      </w:r>
      <w:r>
        <w:rPr>
          <w:color w:val="auto"/>
          <w:sz w:val="32"/>
          <w:szCs w:val="32"/>
          <w:highlight w:val="none"/>
        </w:rPr>
        <w:t xml:space="preserve"> </w:t>
      </w:r>
      <w:r>
        <w:rPr>
          <w:rFonts w:hint="eastAsia"/>
          <w:color w:val="auto"/>
          <w:sz w:val="32"/>
          <w:szCs w:val="32"/>
          <w:highlight w:val="none"/>
        </w:rPr>
        <w:t>商）：</w:t>
      </w:r>
      <w:r>
        <w:rPr>
          <w:rFonts w:hint="eastAsia"/>
          <w:color w:val="auto"/>
          <w:sz w:val="32"/>
          <w:szCs w:val="32"/>
          <w:highlight w:val="none"/>
          <w:u w:val="single"/>
        </w:rPr>
        <w:t xml:space="preserve">                    </w:t>
      </w:r>
    </w:p>
    <w:p>
      <w:pPr>
        <w:pStyle w:val="17"/>
        <w:spacing w:before="156" w:after="156"/>
        <w:ind w:firstLine="1638"/>
        <w:rPr>
          <w:color w:val="auto"/>
          <w:highlight w:val="none"/>
        </w:rPr>
      </w:pPr>
    </w:p>
    <w:p>
      <w:pPr>
        <w:pStyle w:val="17"/>
        <w:spacing w:before="156" w:after="156"/>
        <w:ind w:firstLine="1638"/>
        <w:rPr>
          <w:color w:val="auto"/>
          <w:sz w:val="32"/>
          <w:szCs w:val="32"/>
          <w:highlight w:val="none"/>
        </w:rPr>
      </w:pPr>
    </w:p>
    <w:p>
      <w:pPr>
        <w:pStyle w:val="17"/>
        <w:spacing w:before="156" w:after="156"/>
        <w:ind w:firstLine="1638"/>
        <w:rPr>
          <w:color w:val="auto"/>
          <w:sz w:val="32"/>
          <w:szCs w:val="32"/>
          <w:highlight w:val="none"/>
        </w:rPr>
      </w:pPr>
      <w:r>
        <w:rPr>
          <w:rFonts w:hint="eastAsia"/>
          <w:color w:val="auto"/>
          <w:sz w:val="32"/>
          <w:szCs w:val="32"/>
          <w:highlight w:val="none"/>
        </w:rPr>
        <w:t>签订时间：</w:t>
      </w:r>
      <w:r>
        <w:rPr>
          <w:rFonts w:hint="eastAsia"/>
          <w:color w:val="auto"/>
          <w:sz w:val="32"/>
          <w:szCs w:val="32"/>
          <w:highlight w:val="none"/>
          <w:u w:val="single"/>
        </w:rPr>
        <w:t xml:space="preserve"> </w:t>
      </w:r>
      <w:r>
        <w:rPr>
          <w:color w:val="auto"/>
          <w:sz w:val="32"/>
          <w:szCs w:val="32"/>
          <w:highlight w:val="none"/>
          <w:u w:val="single"/>
        </w:rPr>
        <w:t xml:space="preserve">                          </w:t>
      </w:r>
    </w:p>
    <w:p>
      <w:pPr>
        <w:pStyle w:val="17"/>
        <w:spacing w:before="156" w:after="156"/>
        <w:ind w:firstLine="1638"/>
        <w:rPr>
          <w:color w:val="auto"/>
          <w:sz w:val="32"/>
          <w:szCs w:val="32"/>
          <w:highlight w:val="none"/>
          <w:u w:val="single"/>
        </w:rPr>
      </w:pPr>
      <w:r>
        <w:rPr>
          <w:rFonts w:hint="eastAsia"/>
          <w:color w:val="auto"/>
          <w:sz w:val="32"/>
          <w:szCs w:val="32"/>
          <w:highlight w:val="none"/>
        </w:rPr>
        <w:t>签订地点：</w:t>
      </w:r>
      <w:r>
        <w:rPr>
          <w:rFonts w:hint="eastAsia"/>
          <w:color w:val="auto"/>
          <w:sz w:val="32"/>
          <w:szCs w:val="32"/>
          <w:highlight w:val="none"/>
          <w:u w:val="single"/>
        </w:rPr>
        <w:t xml:space="preserve"> </w:t>
      </w:r>
      <w:r>
        <w:rPr>
          <w:color w:val="auto"/>
          <w:sz w:val="32"/>
          <w:szCs w:val="32"/>
          <w:highlight w:val="none"/>
          <w:u w:val="single"/>
        </w:rPr>
        <w:t xml:space="preserve">                          </w:t>
      </w:r>
    </w:p>
    <w:p>
      <w:pPr>
        <w:widowControl/>
        <w:jc w:val="left"/>
        <w:rPr>
          <w:sz w:val="32"/>
          <w:szCs w:val="32"/>
          <w:highlight w:val="none"/>
        </w:rPr>
      </w:pPr>
      <w:r>
        <w:rPr>
          <w:sz w:val="32"/>
          <w:szCs w:val="32"/>
          <w:highlight w:val="none"/>
        </w:rPr>
        <w:br w:type="page"/>
      </w:r>
    </w:p>
    <w:p>
      <w:pPr>
        <w:spacing w:beforeLines="50" w:afterLines="50" w:line="560" w:lineRule="exact"/>
        <w:jc w:val="center"/>
        <w:rPr>
          <w:rFonts w:ascii="宋体" w:hAnsi="宋体" w:cs="宋体"/>
          <w:bCs/>
          <w:sz w:val="28"/>
          <w:szCs w:val="28"/>
          <w:highlight w:val="none"/>
        </w:rPr>
      </w:pPr>
      <w:r>
        <w:rPr>
          <w:rFonts w:hint="eastAsia" w:ascii="宋体" w:hAnsi="宋体" w:cs="宋体"/>
          <w:bCs/>
          <w:sz w:val="28"/>
          <w:szCs w:val="28"/>
          <w:highlight w:val="none"/>
        </w:rPr>
        <w:t>第一部分合同通用条款</w:t>
      </w:r>
    </w:p>
    <w:p>
      <w:pPr>
        <w:spacing w:beforeLines="50" w:afterLines="50" w:line="560" w:lineRule="exact"/>
        <w:jc w:val="center"/>
        <w:rPr>
          <w:rFonts w:ascii="宋体" w:hAnsi="宋体" w:cs="宋体"/>
          <w:bCs/>
          <w:sz w:val="28"/>
          <w:szCs w:val="28"/>
          <w:highlight w:val="none"/>
        </w:rPr>
      </w:pPr>
      <w:r>
        <w:rPr>
          <w:rFonts w:hint="eastAsia" w:ascii="宋体" w:hAnsi="宋体" w:cs="宋体"/>
          <w:bCs/>
          <w:sz w:val="28"/>
          <w:szCs w:val="28"/>
          <w:highlight w:val="none"/>
        </w:rPr>
        <w:t>（见谈判文件通用文件中《合同通用条款》）</w:t>
      </w:r>
    </w:p>
    <w:p>
      <w:pPr>
        <w:pStyle w:val="17"/>
        <w:spacing w:before="156" w:after="156"/>
        <w:rPr>
          <w:highlight w:val="none"/>
        </w:rPr>
      </w:pPr>
    </w:p>
    <w:p>
      <w:pPr>
        <w:spacing w:beforeLines="50" w:afterLines="50" w:line="560" w:lineRule="exact"/>
        <w:jc w:val="center"/>
        <w:rPr>
          <w:rFonts w:ascii="宋体" w:hAnsi="宋体" w:cs="宋体"/>
          <w:bCs/>
          <w:sz w:val="28"/>
          <w:szCs w:val="28"/>
          <w:highlight w:val="none"/>
        </w:rPr>
      </w:pPr>
      <w:r>
        <w:rPr>
          <w:rFonts w:hint="eastAsia"/>
          <w:sz w:val="28"/>
          <w:szCs w:val="28"/>
          <w:highlight w:val="none"/>
        </w:rPr>
        <w:t>第二部分合同专用条款</w:t>
      </w:r>
    </w:p>
    <w:p>
      <w:pPr>
        <w:jc w:val="center"/>
        <w:rPr>
          <w:i/>
          <w:sz w:val="28"/>
          <w:szCs w:val="28"/>
          <w:highlight w:val="none"/>
        </w:rPr>
      </w:pPr>
      <w:r>
        <w:rPr>
          <w:rFonts w:hint="eastAsia" w:ascii="宋体" w:hAnsi="宋体" w:cs="宋体"/>
          <w:bCs/>
          <w:i/>
          <w:sz w:val="28"/>
          <w:szCs w:val="28"/>
          <w:highlight w:val="none"/>
        </w:rPr>
        <w:t>（采购项目有专用合同范本的，按范本拟制）</w:t>
      </w:r>
    </w:p>
    <w:p>
      <w:pPr>
        <w:spacing w:line="560" w:lineRule="exact"/>
        <w:ind w:firstLine="560" w:firstLineChars="200"/>
        <w:rPr>
          <w:rFonts w:ascii="黑体" w:eastAsia="黑体"/>
          <w:bCs/>
          <w:sz w:val="28"/>
          <w:szCs w:val="28"/>
          <w:highlight w:val="none"/>
        </w:rPr>
      </w:pPr>
    </w:p>
    <w:p>
      <w:pPr>
        <w:pStyle w:val="5"/>
        <w:spacing w:before="0" w:after="0" w:line="560" w:lineRule="exact"/>
        <w:ind w:firstLine="560" w:firstLineChars="200"/>
        <w:rPr>
          <w:rFonts w:ascii="黑体" w:hAnsi="黑体" w:cs="黑体"/>
          <w:b w:val="0"/>
          <w:sz w:val="28"/>
          <w:szCs w:val="28"/>
          <w:highlight w:val="none"/>
        </w:rPr>
      </w:pPr>
      <w:bookmarkStart w:id="114" w:name="_Toc132191261"/>
      <w:bookmarkStart w:id="115" w:name="_Toc25715"/>
      <w:bookmarkStart w:id="116" w:name="_Toc20706"/>
      <w:bookmarkStart w:id="117" w:name="_Toc128470297"/>
      <w:bookmarkStart w:id="118" w:name="_Toc132186977"/>
      <w:bookmarkStart w:id="119" w:name="_Toc9762"/>
      <w:bookmarkStart w:id="120" w:name="_Toc15775"/>
      <w:bookmarkStart w:id="121" w:name="_Toc128154370"/>
      <w:bookmarkStart w:id="122" w:name="_Toc20638"/>
      <w:bookmarkStart w:id="123" w:name="_Toc112768495"/>
      <w:bookmarkStart w:id="124" w:name="_Toc130661178"/>
      <w:bookmarkStart w:id="125" w:name="_Toc130888009"/>
      <w:r>
        <w:rPr>
          <w:rFonts w:hint="eastAsia" w:ascii="黑体" w:hAnsi="黑体" w:cs="黑体"/>
          <w:b w:val="0"/>
          <w:sz w:val="28"/>
          <w:szCs w:val="28"/>
          <w:highlight w:val="none"/>
        </w:rPr>
        <w:t>一、项目信息</w:t>
      </w:r>
      <w:bookmarkEnd w:id="114"/>
      <w:bookmarkEnd w:id="115"/>
      <w:bookmarkEnd w:id="116"/>
      <w:bookmarkEnd w:id="117"/>
      <w:bookmarkEnd w:id="118"/>
      <w:bookmarkEnd w:id="119"/>
      <w:bookmarkEnd w:id="120"/>
      <w:bookmarkEnd w:id="121"/>
      <w:bookmarkEnd w:id="122"/>
      <w:bookmarkEnd w:id="123"/>
      <w:bookmarkEnd w:id="124"/>
      <w:bookmarkEnd w:id="125"/>
    </w:p>
    <w:p>
      <w:pPr>
        <w:adjustRightInd w:val="0"/>
        <w:snapToGrid w:val="0"/>
        <w:spacing w:line="560" w:lineRule="exact"/>
        <w:ind w:firstLine="560" w:firstLineChars="200"/>
        <w:rPr>
          <w:rFonts w:asciiTheme="minorEastAsia" w:hAnsiTheme="minorEastAsia" w:eastAsiaTheme="minorEastAsia"/>
          <w:bCs/>
          <w:color w:val="auto"/>
          <w:sz w:val="28"/>
          <w:szCs w:val="28"/>
          <w:highlight w:val="none"/>
          <w:u w:val="single"/>
        </w:rPr>
      </w:pPr>
      <w:r>
        <w:rPr>
          <w:rFonts w:hint="eastAsia" w:asciiTheme="minorEastAsia" w:hAnsiTheme="minorEastAsia" w:eastAsiaTheme="minorEastAsia"/>
          <w:bCs/>
          <w:color w:val="auto"/>
          <w:sz w:val="28"/>
          <w:szCs w:val="28"/>
          <w:highlight w:val="none"/>
        </w:rPr>
        <w:t>签订日期：</w:t>
      </w:r>
      <w:r>
        <w:rPr>
          <w:rFonts w:asciiTheme="minorEastAsia" w:hAnsiTheme="minorEastAsia" w:eastAsiaTheme="minorEastAsia"/>
          <w:bCs/>
          <w:color w:val="auto"/>
          <w:sz w:val="28"/>
          <w:szCs w:val="28"/>
          <w:highlight w:val="none"/>
          <w:u w:val="single"/>
        </w:rPr>
        <w:t xml:space="preserve">   </w:t>
      </w:r>
      <w:r>
        <w:rPr>
          <w:rFonts w:hint="eastAsia" w:asciiTheme="minorEastAsia" w:hAnsiTheme="minorEastAsia" w:eastAsiaTheme="minorEastAsia"/>
          <w:bCs/>
          <w:color w:val="auto"/>
          <w:sz w:val="28"/>
          <w:szCs w:val="28"/>
          <w:highlight w:val="none"/>
        </w:rPr>
        <w:t>年</w:t>
      </w:r>
      <w:r>
        <w:rPr>
          <w:rFonts w:asciiTheme="minorEastAsia" w:hAnsiTheme="minorEastAsia" w:eastAsiaTheme="minorEastAsia"/>
          <w:bCs/>
          <w:color w:val="auto"/>
          <w:sz w:val="28"/>
          <w:szCs w:val="28"/>
          <w:highlight w:val="none"/>
          <w:u w:val="single"/>
        </w:rPr>
        <w:t xml:space="preserve">   </w:t>
      </w:r>
      <w:r>
        <w:rPr>
          <w:rFonts w:hint="eastAsia" w:asciiTheme="minorEastAsia" w:hAnsiTheme="minorEastAsia" w:eastAsiaTheme="minorEastAsia"/>
          <w:bCs/>
          <w:color w:val="auto"/>
          <w:sz w:val="28"/>
          <w:szCs w:val="28"/>
          <w:highlight w:val="none"/>
        </w:rPr>
        <w:t>月</w:t>
      </w:r>
      <w:r>
        <w:rPr>
          <w:rFonts w:asciiTheme="minorEastAsia" w:hAnsiTheme="minorEastAsia" w:eastAsiaTheme="minorEastAsia"/>
          <w:bCs/>
          <w:color w:val="auto"/>
          <w:sz w:val="28"/>
          <w:szCs w:val="28"/>
          <w:highlight w:val="none"/>
          <w:u w:val="single"/>
        </w:rPr>
        <w:t xml:space="preserve">    </w:t>
      </w:r>
      <w:r>
        <w:rPr>
          <w:rFonts w:hint="eastAsia" w:asciiTheme="minorEastAsia" w:hAnsiTheme="minorEastAsia" w:eastAsiaTheme="minorEastAsia"/>
          <w:bCs/>
          <w:color w:val="auto"/>
          <w:sz w:val="28"/>
          <w:szCs w:val="28"/>
          <w:highlight w:val="none"/>
        </w:rPr>
        <w:t>日</w:t>
      </w:r>
    </w:p>
    <w:p>
      <w:pPr>
        <w:adjustRightInd w:val="0"/>
        <w:snapToGrid w:val="0"/>
        <w:spacing w:line="560" w:lineRule="exact"/>
        <w:ind w:firstLine="560" w:firstLineChars="200"/>
        <w:rPr>
          <w:rFonts w:asciiTheme="minorEastAsia" w:hAnsiTheme="minorEastAsia" w:eastAsiaTheme="minorEastAsia"/>
          <w:bCs/>
          <w:color w:val="auto"/>
          <w:sz w:val="28"/>
          <w:szCs w:val="28"/>
          <w:highlight w:val="none"/>
          <w:u w:val="single"/>
        </w:rPr>
      </w:pPr>
      <w:r>
        <w:rPr>
          <w:rFonts w:hint="eastAsia" w:asciiTheme="minorEastAsia" w:hAnsiTheme="minorEastAsia" w:eastAsiaTheme="minorEastAsia"/>
          <w:bCs/>
          <w:color w:val="auto"/>
          <w:sz w:val="28"/>
          <w:szCs w:val="28"/>
          <w:highlight w:val="none"/>
        </w:rPr>
        <w:t>签订地点：</w:t>
      </w:r>
      <w:r>
        <w:rPr>
          <w:rFonts w:asciiTheme="minorEastAsia" w:hAnsiTheme="minorEastAsia" w:eastAsiaTheme="minorEastAsia"/>
          <w:bCs/>
          <w:color w:val="auto"/>
          <w:sz w:val="28"/>
          <w:szCs w:val="28"/>
          <w:highlight w:val="none"/>
          <w:u w:val="single"/>
        </w:rPr>
        <w:t xml:space="preserve">               </w:t>
      </w:r>
    </w:p>
    <w:p>
      <w:pPr>
        <w:pStyle w:val="5"/>
        <w:spacing w:before="0" w:after="0" w:line="560" w:lineRule="exact"/>
        <w:ind w:firstLine="560" w:firstLineChars="200"/>
        <w:rPr>
          <w:rFonts w:ascii="黑体" w:hAnsi="黑体" w:cs="黑体"/>
          <w:b w:val="0"/>
          <w:color w:val="auto"/>
          <w:sz w:val="28"/>
          <w:szCs w:val="28"/>
          <w:highlight w:val="none"/>
        </w:rPr>
      </w:pPr>
      <w:bookmarkStart w:id="126" w:name="_Toc21913"/>
      <w:bookmarkStart w:id="127" w:name="_Toc128154371"/>
      <w:bookmarkStart w:id="128" w:name="_Toc7592"/>
      <w:bookmarkStart w:id="129" w:name="_Toc22250"/>
      <w:bookmarkStart w:id="130" w:name="_Toc3957"/>
      <w:bookmarkStart w:id="131" w:name="_Toc12507"/>
      <w:bookmarkStart w:id="132" w:name="_Toc130661179"/>
      <w:bookmarkStart w:id="133" w:name="_Toc112768496"/>
      <w:bookmarkStart w:id="134" w:name="_Toc128470298"/>
      <w:bookmarkStart w:id="135" w:name="_Toc132191262"/>
      <w:bookmarkStart w:id="136" w:name="_Toc132186978"/>
      <w:bookmarkStart w:id="137" w:name="_Toc2697"/>
      <w:bookmarkStart w:id="138" w:name="_Toc28273"/>
      <w:bookmarkStart w:id="139" w:name="_Toc130888010"/>
      <w:bookmarkStart w:id="140" w:name="_Toc7039"/>
      <w:bookmarkStart w:id="141" w:name="_Toc9283"/>
      <w:r>
        <w:rPr>
          <w:rFonts w:hint="eastAsia" w:ascii="黑体" w:hAnsi="黑体" w:cs="黑体"/>
          <w:b w:val="0"/>
          <w:color w:val="auto"/>
          <w:sz w:val="28"/>
          <w:szCs w:val="28"/>
          <w:highlight w:val="none"/>
        </w:rPr>
        <w:t>二、</w:t>
      </w:r>
      <w:bookmarkEnd w:id="126"/>
      <w:bookmarkEnd w:id="127"/>
      <w:bookmarkEnd w:id="128"/>
      <w:bookmarkEnd w:id="129"/>
      <w:bookmarkEnd w:id="130"/>
      <w:bookmarkEnd w:id="131"/>
      <w:bookmarkEnd w:id="132"/>
      <w:bookmarkEnd w:id="133"/>
      <w:bookmarkEnd w:id="134"/>
      <w:r>
        <w:rPr>
          <w:rFonts w:hint="eastAsia" w:ascii="黑体" w:hAnsi="黑体" w:cs="黑体"/>
          <w:b w:val="0"/>
          <w:color w:val="auto"/>
          <w:sz w:val="28"/>
          <w:szCs w:val="28"/>
          <w:highlight w:val="none"/>
        </w:rPr>
        <w:t>物资内容及质量要求和技术标准</w:t>
      </w:r>
      <w:bookmarkEnd w:id="135"/>
      <w:bookmarkEnd w:id="136"/>
      <w:bookmarkEnd w:id="137"/>
      <w:bookmarkEnd w:id="138"/>
      <w:bookmarkEnd w:id="139"/>
      <w:bookmarkEnd w:id="140"/>
      <w:bookmarkEnd w:id="141"/>
    </w:p>
    <w:tbl>
      <w:tblPr>
        <w:tblStyle w:val="42"/>
        <w:tblW w:w="930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4"/>
        <w:gridCol w:w="909"/>
        <w:gridCol w:w="1217"/>
        <w:gridCol w:w="953"/>
        <w:gridCol w:w="709"/>
        <w:gridCol w:w="841"/>
        <w:gridCol w:w="1285"/>
        <w:gridCol w:w="851"/>
        <w:gridCol w:w="850"/>
        <w:gridCol w:w="856"/>
        <w:gridCol w:w="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6" w:type="dxa"/>
          <w:trHeight w:val="20" w:hRule="atLeast"/>
          <w:jc w:val="center"/>
        </w:trPr>
        <w:tc>
          <w:tcPr>
            <w:tcW w:w="824"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序号</w:t>
            </w:r>
          </w:p>
        </w:tc>
        <w:tc>
          <w:tcPr>
            <w:tcW w:w="909"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物资</w:t>
            </w:r>
          </w:p>
          <w:p>
            <w:pPr>
              <w:spacing w:line="276" w:lineRule="auto"/>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名称</w:t>
            </w:r>
          </w:p>
        </w:tc>
        <w:tc>
          <w:tcPr>
            <w:tcW w:w="121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品牌及</w:t>
            </w:r>
            <w:r>
              <w:rPr>
                <w:rFonts w:ascii="宋体" w:hAnsi="宋体" w:cs="宋体"/>
                <w:bCs/>
                <w:color w:val="auto"/>
                <w:spacing w:val="-4"/>
                <w:sz w:val="24"/>
                <w:highlight w:val="none"/>
              </w:rPr>
              <w:t>规格型号</w:t>
            </w:r>
          </w:p>
        </w:tc>
        <w:tc>
          <w:tcPr>
            <w:tcW w:w="95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品种码</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计量单位</w:t>
            </w:r>
          </w:p>
        </w:tc>
        <w:tc>
          <w:tcPr>
            <w:tcW w:w="841"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数量</w:t>
            </w:r>
          </w:p>
        </w:tc>
        <w:tc>
          <w:tcPr>
            <w:tcW w:w="128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技术参数</w:t>
            </w:r>
          </w:p>
        </w:tc>
        <w:tc>
          <w:tcPr>
            <w:tcW w:w="85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单价</w:t>
            </w:r>
          </w:p>
          <w:p>
            <w:pPr>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（元）</w:t>
            </w:r>
          </w:p>
        </w:tc>
        <w:tc>
          <w:tcPr>
            <w:tcW w:w="85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总价</w:t>
            </w:r>
          </w:p>
          <w:p>
            <w:pPr>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（元）</w:t>
            </w:r>
          </w:p>
        </w:tc>
        <w:tc>
          <w:tcPr>
            <w:tcW w:w="85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6" w:type="dxa"/>
          <w:trHeight w:val="2696" w:hRule="atLeast"/>
          <w:jc w:val="center"/>
        </w:trPr>
        <w:tc>
          <w:tcPr>
            <w:tcW w:w="82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1</w:t>
            </w:r>
          </w:p>
        </w:tc>
        <w:tc>
          <w:tcPr>
            <w:tcW w:w="90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p>
        </w:tc>
        <w:tc>
          <w:tcPr>
            <w:tcW w:w="121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p>
        </w:tc>
        <w:tc>
          <w:tcPr>
            <w:tcW w:w="95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r>
              <w:rPr>
                <w:rFonts w:hint="eastAsia" w:ascii="宋体" w:hAnsi="宋体" w:cs="宋体"/>
                <w:bCs/>
                <w:i/>
                <w:color w:val="auto"/>
                <w:spacing w:val="-4"/>
                <w:sz w:val="24"/>
                <w:highlight w:val="none"/>
              </w:rPr>
              <w:t>按照</w:t>
            </w:r>
            <w:r>
              <w:rPr>
                <w:rFonts w:ascii="宋体" w:hAnsi="宋体" w:cs="宋体"/>
                <w:bCs/>
                <w:i/>
                <w:color w:val="auto"/>
                <w:spacing w:val="-4"/>
                <w:sz w:val="24"/>
                <w:highlight w:val="none"/>
              </w:rPr>
              <w:t>编目编码要求</w:t>
            </w:r>
            <w:r>
              <w:rPr>
                <w:rFonts w:hint="eastAsia" w:ascii="宋体" w:hAnsi="宋体" w:cs="宋体"/>
                <w:bCs/>
                <w:i/>
                <w:color w:val="auto"/>
                <w:spacing w:val="-4"/>
                <w:sz w:val="24"/>
                <w:highlight w:val="none"/>
              </w:rPr>
              <w:t>申请</w:t>
            </w:r>
            <w:r>
              <w:rPr>
                <w:rFonts w:ascii="宋体" w:hAnsi="宋体" w:cs="宋体"/>
                <w:bCs/>
                <w:i/>
                <w:color w:val="auto"/>
                <w:spacing w:val="-4"/>
                <w:sz w:val="24"/>
                <w:highlight w:val="none"/>
              </w:rPr>
              <w:t>填写</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p>
        </w:tc>
        <w:tc>
          <w:tcPr>
            <w:tcW w:w="84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p>
        </w:tc>
        <w:tc>
          <w:tcPr>
            <w:tcW w:w="128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i/>
                <w:color w:val="auto"/>
                <w:spacing w:val="-4"/>
                <w:sz w:val="24"/>
                <w:highlight w:val="none"/>
              </w:rPr>
            </w:pPr>
            <w:r>
              <w:rPr>
                <w:rFonts w:ascii="宋体" w:hAnsi="宋体" w:cs="宋体"/>
                <w:bCs/>
                <w:i/>
                <w:color w:val="auto"/>
                <w:spacing w:val="-4"/>
                <w:sz w:val="24"/>
                <w:highlight w:val="none"/>
              </w:rPr>
              <w:t>技术参数</w:t>
            </w:r>
            <w:r>
              <w:rPr>
                <w:rFonts w:hint="eastAsia" w:ascii="宋体" w:hAnsi="宋体" w:cs="宋体"/>
                <w:bCs/>
                <w:i/>
                <w:color w:val="auto"/>
                <w:spacing w:val="-4"/>
                <w:sz w:val="24"/>
                <w:highlight w:val="none"/>
              </w:rPr>
              <w:t>应当</w:t>
            </w:r>
            <w:r>
              <w:rPr>
                <w:rFonts w:ascii="宋体" w:hAnsi="宋体" w:cs="宋体"/>
                <w:bCs/>
                <w:i/>
                <w:color w:val="auto"/>
                <w:spacing w:val="-4"/>
                <w:sz w:val="24"/>
                <w:highlight w:val="none"/>
              </w:rPr>
              <w:t>与</w:t>
            </w:r>
            <w:r>
              <w:rPr>
                <w:rFonts w:hint="eastAsia" w:ascii="宋体" w:hAnsi="宋体" w:cs="宋体"/>
                <w:bCs/>
                <w:i/>
                <w:color w:val="auto"/>
                <w:spacing w:val="-4"/>
                <w:sz w:val="24"/>
                <w:highlight w:val="none"/>
              </w:rPr>
              <w:t>报价文件</w:t>
            </w:r>
            <w:r>
              <w:rPr>
                <w:rFonts w:ascii="宋体" w:hAnsi="宋体" w:cs="宋体"/>
                <w:bCs/>
                <w:i/>
                <w:color w:val="auto"/>
                <w:spacing w:val="-4"/>
                <w:sz w:val="24"/>
                <w:highlight w:val="none"/>
              </w:rPr>
              <w:t>一致，如内容较多，可以附页形式呈现</w:t>
            </w:r>
          </w:p>
        </w:tc>
        <w:tc>
          <w:tcPr>
            <w:tcW w:w="85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p>
        </w:tc>
        <w:tc>
          <w:tcPr>
            <w:tcW w:w="85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6" w:type="dxa"/>
          <w:trHeight w:val="599" w:hRule="atLeast"/>
          <w:jc w:val="center"/>
        </w:trPr>
        <w:tc>
          <w:tcPr>
            <w:tcW w:w="824"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w:t>
            </w:r>
          </w:p>
        </w:tc>
        <w:tc>
          <w:tcPr>
            <w:tcW w:w="90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p>
        </w:tc>
        <w:tc>
          <w:tcPr>
            <w:tcW w:w="1217"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p>
        </w:tc>
        <w:tc>
          <w:tcPr>
            <w:tcW w:w="953"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p>
        </w:tc>
        <w:tc>
          <w:tcPr>
            <w:tcW w:w="841"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p>
        </w:tc>
        <w:tc>
          <w:tcPr>
            <w:tcW w:w="128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p>
        </w:tc>
        <w:tc>
          <w:tcPr>
            <w:tcW w:w="851"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p>
        </w:tc>
        <w:tc>
          <w:tcPr>
            <w:tcW w:w="85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6" w:type="dxa"/>
          <w:trHeight w:val="396" w:hRule="atLeast"/>
          <w:jc w:val="center"/>
        </w:trPr>
        <w:tc>
          <w:tcPr>
            <w:tcW w:w="7589" w:type="dxa"/>
            <w:gridSpan w:val="8"/>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合  计</w:t>
            </w:r>
          </w:p>
        </w:tc>
        <w:tc>
          <w:tcPr>
            <w:tcW w:w="850" w:type="dxa"/>
            <w:tcBorders>
              <w:top w:val="single" w:color="auto" w:sz="4" w:space="0"/>
              <w:left w:val="single" w:color="auto" w:sz="4" w:space="0"/>
              <w:bottom w:val="single" w:color="auto" w:sz="4" w:space="0"/>
              <w:right w:val="single" w:color="auto" w:sz="4" w:space="0"/>
            </w:tcBorders>
            <w:vAlign w:val="center"/>
          </w:tcPr>
          <w:p>
            <w:pPr>
              <w:spacing w:line="560" w:lineRule="exact"/>
              <w:rPr>
                <w:rFonts w:ascii="宋体" w:hAnsi="宋体" w:cs="宋体"/>
                <w:bCs/>
                <w:color w:val="auto"/>
                <w:spacing w:val="-4"/>
                <w:sz w:val="24"/>
                <w:highlight w:val="none"/>
              </w:rPr>
            </w:pPr>
          </w:p>
        </w:tc>
        <w:tc>
          <w:tcPr>
            <w:tcW w:w="85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1" w:hRule="atLeast"/>
          <w:jc w:val="center"/>
        </w:trPr>
        <w:tc>
          <w:tcPr>
            <w:tcW w:w="9301" w:type="dxa"/>
            <w:gridSpan w:val="11"/>
            <w:tcBorders>
              <w:top w:val="single" w:color="auto" w:sz="4" w:space="0"/>
              <w:left w:val="single" w:color="auto" w:sz="4" w:space="0"/>
              <w:bottom w:val="single" w:color="auto" w:sz="4" w:space="0"/>
              <w:right w:val="single" w:color="auto" w:sz="4" w:space="0"/>
            </w:tcBorders>
            <w:vAlign w:val="center"/>
          </w:tcPr>
          <w:p>
            <w:pPr>
              <w:spacing w:line="560" w:lineRule="exact"/>
              <w:rPr>
                <w:rFonts w:ascii="宋体" w:hAnsi="宋体" w:cs="宋体"/>
                <w:bCs/>
                <w:color w:val="auto"/>
                <w:spacing w:val="-4"/>
                <w:sz w:val="24"/>
                <w:highlight w:val="none"/>
              </w:rPr>
            </w:pPr>
            <w:r>
              <w:rPr>
                <w:rFonts w:hint="eastAsia" w:ascii="宋体" w:hAnsi="宋体" w:cs="宋体"/>
                <w:bCs/>
                <w:color w:val="auto"/>
                <w:spacing w:val="-4"/>
                <w:sz w:val="24"/>
                <w:highlight w:val="none"/>
              </w:rPr>
              <w:t>合同金额合计（人民币大写）：</w:t>
            </w:r>
            <w:r>
              <w:rPr>
                <w:rFonts w:hint="eastAsia" w:ascii="宋体" w:hAnsi="宋体" w:cs="宋体"/>
                <w:bCs/>
                <w:color w:val="auto"/>
                <w:sz w:val="24"/>
                <w:highlight w:val="none"/>
                <w:u w:val="single"/>
              </w:rPr>
              <w:t xml:space="preserve">                   </w:t>
            </w:r>
            <w:r>
              <w:rPr>
                <w:rFonts w:hint="eastAsia" w:ascii="宋体" w:hAnsi="宋体" w:cs="宋体"/>
                <w:bCs/>
                <w:color w:val="auto"/>
                <w:spacing w:val="-4"/>
                <w:sz w:val="24"/>
                <w:highlight w:val="none"/>
              </w:rPr>
              <w:t>元</w:t>
            </w:r>
            <w:r>
              <w:rPr>
                <w:rFonts w:hint="eastAsia" w:ascii="宋体" w:hAnsi="宋体" w:cs="宋体"/>
                <w:bCs/>
                <w:color w:val="auto"/>
                <w:sz w:val="24"/>
                <w:highlight w:val="none"/>
              </w:rPr>
              <w:t xml:space="preserve">      （小写）：¥</w:t>
            </w:r>
            <w:r>
              <w:rPr>
                <w:rFonts w:hint="eastAsia" w:ascii="宋体" w:hAnsi="宋体" w:cs="宋体"/>
                <w:bCs/>
                <w:color w:val="auto"/>
                <w:sz w:val="24"/>
                <w:highlight w:val="none"/>
                <w:u w:val="single"/>
              </w:rPr>
              <w:t xml:space="preserve">                 </w:t>
            </w:r>
          </w:p>
        </w:tc>
      </w:tr>
    </w:tbl>
    <w:p>
      <w:pPr>
        <w:spacing w:line="560" w:lineRule="exact"/>
        <w:ind w:firstLine="560" w:firstLineChars="200"/>
        <w:rPr>
          <w:b/>
          <w:color w:val="auto"/>
          <w:highlight w:val="none"/>
        </w:rPr>
      </w:pPr>
      <w:r>
        <w:rPr>
          <w:rFonts w:hint="eastAsia"/>
          <w:bCs/>
          <w:color w:val="auto"/>
          <w:sz w:val="28"/>
          <w:szCs w:val="28"/>
          <w:highlight w:val="none"/>
        </w:rPr>
        <w:t>乙方所供的物资应当是全新的，符合国家（军用）标准的工艺材料制造，符合报价文件的承诺，符合合同规定的规格、技术指标及外观质量要求。</w:t>
      </w:r>
    </w:p>
    <w:p>
      <w:pPr>
        <w:pStyle w:val="5"/>
        <w:spacing w:before="0" w:after="0" w:line="560" w:lineRule="exact"/>
        <w:ind w:firstLine="560" w:firstLineChars="200"/>
        <w:rPr>
          <w:rFonts w:ascii="黑体" w:hAnsi="黑体" w:cs="黑体"/>
          <w:b w:val="0"/>
          <w:color w:val="auto"/>
          <w:sz w:val="28"/>
          <w:szCs w:val="28"/>
          <w:highlight w:val="none"/>
        </w:rPr>
      </w:pPr>
      <w:bookmarkStart w:id="142" w:name="_Toc130661180"/>
      <w:bookmarkStart w:id="143" w:name="_Toc2301"/>
      <w:bookmarkStart w:id="144" w:name="_Toc112768497"/>
      <w:bookmarkStart w:id="145" w:name="_Toc128154372"/>
      <w:bookmarkStart w:id="146" w:name="_Toc19051"/>
      <w:bookmarkStart w:id="147" w:name="_Toc18208"/>
      <w:bookmarkStart w:id="148" w:name="_Toc23995"/>
      <w:bookmarkStart w:id="149" w:name="_Toc132191263"/>
      <w:bookmarkStart w:id="150" w:name="_Toc31837"/>
      <w:bookmarkStart w:id="151" w:name="_Toc7115"/>
      <w:bookmarkStart w:id="152" w:name="_Toc15844"/>
      <w:bookmarkStart w:id="153" w:name="_Toc130888011"/>
      <w:bookmarkStart w:id="154" w:name="_Toc23458"/>
      <w:bookmarkStart w:id="155" w:name="_Toc12001"/>
      <w:bookmarkStart w:id="156" w:name="_Toc128470299"/>
      <w:bookmarkStart w:id="157" w:name="_Toc132186979"/>
      <w:r>
        <w:rPr>
          <w:rFonts w:hint="eastAsia" w:ascii="黑体" w:hAnsi="黑体" w:cs="黑体"/>
          <w:b w:val="0"/>
          <w:color w:val="auto"/>
          <w:sz w:val="28"/>
          <w:szCs w:val="28"/>
          <w:highlight w:val="none"/>
        </w:rPr>
        <w:t>三、交货时间、地点</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pPr>
        <w:spacing w:line="560" w:lineRule="exact"/>
        <w:ind w:firstLine="560" w:firstLineChars="200"/>
        <w:rPr>
          <w:rFonts w:eastAsia="仿宋_GB2312"/>
          <w:bCs/>
          <w:color w:val="auto"/>
          <w:sz w:val="28"/>
          <w:szCs w:val="28"/>
          <w:highlight w:val="none"/>
        </w:rPr>
      </w:pPr>
      <w:r>
        <w:rPr>
          <w:rFonts w:hint="eastAsia"/>
          <w:bCs/>
          <w:color w:val="auto"/>
          <w:sz w:val="28"/>
          <w:szCs w:val="28"/>
          <w:highlight w:val="none"/>
        </w:rPr>
        <w:t>（一）交货时间：</w:t>
      </w:r>
      <w:r>
        <w:rPr>
          <w:rFonts w:eastAsia="仿宋_GB2312"/>
          <w:bCs/>
          <w:color w:val="auto"/>
          <w:sz w:val="28"/>
          <w:szCs w:val="28"/>
          <w:highlight w:val="none"/>
          <w:u w:val="single"/>
        </w:rPr>
        <w:t xml:space="preserve">                          </w:t>
      </w:r>
    </w:p>
    <w:p>
      <w:pPr>
        <w:spacing w:line="560" w:lineRule="exact"/>
        <w:ind w:firstLine="560" w:firstLineChars="200"/>
        <w:rPr>
          <w:rFonts w:eastAsia="仿宋_GB2312"/>
          <w:bCs/>
          <w:sz w:val="28"/>
          <w:szCs w:val="28"/>
          <w:highlight w:val="none"/>
          <w:u w:val="single"/>
        </w:rPr>
      </w:pPr>
      <w:r>
        <w:rPr>
          <w:rFonts w:hint="eastAsia"/>
          <w:bCs/>
          <w:color w:val="auto"/>
          <w:sz w:val="28"/>
          <w:szCs w:val="28"/>
          <w:highlight w:val="none"/>
        </w:rPr>
        <w:t>（二）交货地点：</w:t>
      </w:r>
      <w:r>
        <w:rPr>
          <w:rFonts w:eastAsia="仿宋_GB2312"/>
          <w:bCs/>
          <w:color w:val="auto"/>
          <w:sz w:val="28"/>
          <w:szCs w:val="28"/>
          <w:highlight w:val="none"/>
          <w:u w:val="single"/>
        </w:rPr>
        <w:t xml:space="preserve">                          </w:t>
      </w:r>
    </w:p>
    <w:p>
      <w:pPr>
        <w:pStyle w:val="5"/>
        <w:spacing w:before="0" w:after="0" w:line="560" w:lineRule="exact"/>
        <w:ind w:firstLine="560" w:firstLineChars="200"/>
        <w:rPr>
          <w:rFonts w:ascii="黑体" w:hAnsi="黑体" w:cs="黑体"/>
          <w:b w:val="0"/>
          <w:sz w:val="28"/>
          <w:szCs w:val="28"/>
          <w:highlight w:val="none"/>
        </w:rPr>
      </w:pPr>
      <w:bookmarkStart w:id="158" w:name="_Toc121216200"/>
      <w:bookmarkStart w:id="159" w:name="_Toc130661181"/>
      <w:bookmarkStart w:id="160" w:name="_Toc132186980"/>
      <w:bookmarkStart w:id="161" w:name="_Toc128154373"/>
      <w:bookmarkStart w:id="162" w:name="_Toc130888012"/>
      <w:bookmarkStart w:id="163" w:name="_Toc132191264"/>
      <w:bookmarkStart w:id="164" w:name="_Toc128470300"/>
      <w:r>
        <w:rPr>
          <w:rFonts w:hint="eastAsia" w:ascii="黑体" w:hAnsi="黑体" w:cs="黑体"/>
          <w:b w:val="0"/>
          <w:sz w:val="28"/>
          <w:szCs w:val="28"/>
          <w:highlight w:val="none"/>
        </w:rPr>
        <w:t>四、包装及技术材料</w:t>
      </w:r>
      <w:bookmarkEnd w:id="158"/>
      <w:bookmarkEnd w:id="159"/>
      <w:bookmarkEnd w:id="160"/>
      <w:bookmarkEnd w:id="161"/>
      <w:bookmarkEnd w:id="162"/>
      <w:bookmarkEnd w:id="163"/>
      <w:bookmarkEnd w:id="164"/>
    </w:p>
    <w:p>
      <w:pPr>
        <w:spacing w:line="560" w:lineRule="exact"/>
        <w:ind w:firstLine="560" w:firstLineChars="200"/>
        <w:rPr>
          <w:rFonts w:eastAsia="仿宋_GB2312"/>
          <w:bCs/>
          <w:sz w:val="28"/>
          <w:szCs w:val="28"/>
          <w:highlight w:val="none"/>
        </w:rPr>
      </w:pPr>
      <w:r>
        <w:rPr>
          <w:rFonts w:hint="eastAsia"/>
          <w:bCs/>
          <w:sz w:val="28"/>
          <w:szCs w:val="28"/>
          <w:highlight w:val="none"/>
        </w:rPr>
        <w:t>（一）乙方提供的物资要采用国家或行业规定的标准进行包装，每件包装箱内附一份详细装箱清单和质量检验合格证，包装物由乙方免费提供。</w:t>
      </w:r>
    </w:p>
    <w:p>
      <w:pPr>
        <w:spacing w:line="560" w:lineRule="exact"/>
        <w:ind w:firstLine="560" w:firstLineChars="200"/>
        <w:rPr>
          <w:bCs/>
          <w:sz w:val="28"/>
          <w:szCs w:val="28"/>
          <w:highlight w:val="none"/>
        </w:rPr>
      </w:pPr>
      <w:r>
        <w:rPr>
          <w:rFonts w:hint="eastAsia"/>
          <w:bCs/>
          <w:sz w:val="28"/>
          <w:szCs w:val="28"/>
          <w:highlight w:val="none"/>
        </w:rPr>
        <w:t>（二）乙方提供的物资、技术</w:t>
      </w:r>
      <w:r>
        <w:rPr>
          <w:rFonts w:hint="eastAsia" w:ascii="宋体" w:hAnsi="宋体"/>
          <w:bCs/>
          <w:sz w:val="28"/>
          <w:szCs w:val="28"/>
          <w:highlight w:val="none"/>
        </w:rPr>
        <w:t>材料</w:t>
      </w:r>
      <w:r>
        <w:rPr>
          <w:rFonts w:hint="eastAsia"/>
          <w:bCs/>
          <w:sz w:val="28"/>
          <w:szCs w:val="28"/>
          <w:highlight w:val="none"/>
        </w:rPr>
        <w:t>，应当有详细的说明，包括物资的规格、技术指标及外观质量情况等。</w:t>
      </w:r>
    </w:p>
    <w:p>
      <w:pPr>
        <w:pStyle w:val="5"/>
        <w:spacing w:before="0" w:after="0" w:line="560" w:lineRule="exact"/>
        <w:ind w:firstLine="560" w:firstLineChars="200"/>
        <w:rPr>
          <w:rFonts w:ascii="黑体" w:hAnsi="黑体" w:cs="黑体"/>
          <w:b w:val="0"/>
          <w:sz w:val="28"/>
          <w:szCs w:val="28"/>
          <w:highlight w:val="none"/>
        </w:rPr>
      </w:pPr>
      <w:bookmarkStart w:id="165" w:name="_Toc128470301"/>
      <w:bookmarkStart w:id="166" w:name="_Toc132191265"/>
      <w:bookmarkStart w:id="167" w:name="_Toc130888013"/>
      <w:bookmarkStart w:id="168" w:name="_Toc130661182"/>
      <w:bookmarkStart w:id="169" w:name="_Toc128154374"/>
      <w:bookmarkStart w:id="170" w:name="_Toc121216201"/>
      <w:bookmarkStart w:id="171" w:name="_Toc132186981"/>
      <w:r>
        <w:rPr>
          <w:rFonts w:hint="eastAsia" w:ascii="黑体" w:hAnsi="黑体" w:cs="黑体"/>
          <w:b w:val="0"/>
          <w:sz w:val="28"/>
          <w:szCs w:val="28"/>
          <w:highlight w:val="none"/>
        </w:rPr>
        <w:t>五、售后服务</w:t>
      </w:r>
      <w:bookmarkEnd w:id="165"/>
      <w:bookmarkEnd w:id="166"/>
      <w:bookmarkEnd w:id="167"/>
      <w:bookmarkEnd w:id="168"/>
      <w:bookmarkEnd w:id="169"/>
      <w:bookmarkEnd w:id="170"/>
      <w:bookmarkEnd w:id="171"/>
    </w:p>
    <w:p>
      <w:pPr>
        <w:spacing w:line="560" w:lineRule="exact"/>
        <w:ind w:firstLine="560" w:firstLineChars="200"/>
        <w:rPr>
          <w:rFonts w:eastAsia="仿宋_GB2312"/>
          <w:bCs/>
          <w:color w:val="auto"/>
          <w:sz w:val="28"/>
          <w:szCs w:val="28"/>
          <w:highlight w:val="none"/>
        </w:rPr>
      </w:pPr>
      <w:bookmarkStart w:id="172" w:name="_Toc132186982"/>
      <w:bookmarkStart w:id="173" w:name="_Toc128154375"/>
      <w:bookmarkStart w:id="174" w:name="_Toc132191266"/>
      <w:bookmarkStart w:id="175" w:name="_Toc128470302"/>
      <w:bookmarkStart w:id="176" w:name="_Toc130888014"/>
      <w:bookmarkStart w:id="177" w:name="_Toc130661183"/>
      <w:r>
        <w:rPr>
          <w:rFonts w:hint="eastAsia"/>
          <w:bCs/>
          <w:color w:val="auto"/>
          <w:sz w:val="28"/>
          <w:szCs w:val="28"/>
          <w:highlight w:val="none"/>
        </w:rPr>
        <w:t>（一）乙方负责免费运输、安装、调试、培训和服务保障等。</w:t>
      </w:r>
    </w:p>
    <w:p>
      <w:pPr>
        <w:spacing w:line="560" w:lineRule="exact"/>
        <w:ind w:firstLine="560" w:firstLineChars="200"/>
        <w:rPr>
          <w:bCs/>
          <w:color w:val="auto"/>
          <w:sz w:val="28"/>
          <w:szCs w:val="28"/>
          <w:highlight w:val="none"/>
        </w:rPr>
      </w:pPr>
      <w:r>
        <w:rPr>
          <w:rFonts w:hint="eastAsia"/>
          <w:bCs/>
          <w:color w:val="auto"/>
          <w:sz w:val="28"/>
          <w:szCs w:val="28"/>
          <w:highlight w:val="none"/>
        </w:rPr>
        <w:t>（二）自物资验收完毕之日起，物资免费质保期</w:t>
      </w:r>
      <w:r>
        <w:rPr>
          <w:bCs/>
          <w:color w:val="auto"/>
          <w:sz w:val="28"/>
          <w:szCs w:val="28"/>
          <w:highlight w:val="none"/>
          <w:u w:val="single"/>
        </w:rPr>
        <w:t xml:space="preserve">   </w:t>
      </w:r>
      <w:r>
        <w:rPr>
          <w:rFonts w:hint="eastAsia"/>
          <w:bCs/>
          <w:color w:val="auto"/>
          <w:sz w:val="28"/>
          <w:szCs w:val="28"/>
          <w:highlight w:val="none"/>
        </w:rPr>
        <w:t>年。在免费质保期内，出现产品质量问题，甲方提出后，乙方应当在</w:t>
      </w:r>
      <w:r>
        <w:rPr>
          <w:bCs/>
          <w:color w:val="auto"/>
          <w:sz w:val="28"/>
          <w:szCs w:val="28"/>
          <w:highlight w:val="none"/>
          <w:u w:val="single"/>
        </w:rPr>
        <w:t xml:space="preserve">  </w:t>
      </w:r>
      <w:r>
        <w:rPr>
          <w:rFonts w:hint="eastAsia"/>
          <w:bCs/>
          <w:color w:val="auto"/>
          <w:sz w:val="28"/>
          <w:szCs w:val="28"/>
          <w:highlight w:val="none"/>
        </w:rPr>
        <w:t>小时内响应，</w:t>
      </w:r>
      <w:r>
        <w:rPr>
          <w:bCs/>
          <w:color w:val="auto"/>
          <w:sz w:val="28"/>
          <w:szCs w:val="28"/>
          <w:highlight w:val="none"/>
          <w:u w:val="single"/>
        </w:rPr>
        <w:t xml:space="preserve">  </w:t>
      </w:r>
      <w:r>
        <w:rPr>
          <w:rFonts w:hint="eastAsia"/>
          <w:bCs/>
          <w:color w:val="auto"/>
          <w:sz w:val="28"/>
          <w:szCs w:val="28"/>
          <w:highlight w:val="none"/>
        </w:rPr>
        <w:t>小时内到达现场提供相关的维修、更换等服务。</w:t>
      </w:r>
    </w:p>
    <w:p>
      <w:pPr>
        <w:spacing w:line="560" w:lineRule="exact"/>
        <w:ind w:firstLine="560" w:firstLineChars="200"/>
        <w:rPr>
          <w:bCs/>
          <w:color w:val="auto"/>
          <w:sz w:val="28"/>
          <w:szCs w:val="28"/>
          <w:highlight w:val="none"/>
        </w:rPr>
      </w:pPr>
      <w:r>
        <w:rPr>
          <w:rFonts w:ascii="宋体" w:hAnsi="宋体"/>
          <w:bCs/>
          <w:color w:val="auto"/>
          <w:sz w:val="28"/>
          <w:szCs w:val="28"/>
          <w:highlight w:val="none"/>
        </w:rPr>
        <w:t>※</w:t>
      </w:r>
      <w:r>
        <w:rPr>
          <w:rFonts w:hint="eastAsia"/>
          <w:bCs/>
          <w:color w:val="auto"/>
          <w:sz w:val="28"/>
          <w:szCs w:val="28"/>
          <w:highlight w:val="none"/>
        </w:rPr>
        <w:t>（三）长期提供免费优良的技术支持及备品备件优惠供应，备件价格不超过本合同价格。在产品的全寿命周期内为用户提供相应的备品备件。</w:t>
      </w:r>
    </w:p>
    <w:p>
      <w:pPr>
        <w:spacing w:line="560" w:lineRule="exact"/>
        <w:ind w:firstLine="560" w:firstLineChars="200"/>
        <w:rPr>
          <w:bCs/>
          <w:color w:val="auto"/>
          <w:sz w:val="28"/>
          <w:szCs w:val="28"/>
          <w:highlight w:val="none"/>
        </w:rPr>
      </w:pPr>
      <w:r>
        <w:rPr>
          <w:rFonts w:hint="eastAsia"/>
          <w:bCs/>
          <w:color w:val="auto"/>
          <w:sz w:val="28"/>
          <w:szCs w:val="28"/>
          <w:highlight w:val="none"/>
        </w:rPr>
        <w:t>（四）乙方需提供在报价文件中承诺的所有售后服务项目。</w:t>
      </w:r>
    </w:p>
    <w:p>
      <w:pPr>
        <w:spacing w:line="560" w:lineRule="exact"/>
        <w:ind w:firstLine="560" w:firstLineChars="200"/>
        <w:rPr>
          <w:bCs/>
          <w:color w:val="auto"/>
          <w:sz w:val="28"/>
          <w:szCs w:val="28"/>
          <w:highlight w:val="none"/>
        </w:rPr>
      </w:pPr>
      <w:r>
        <w:rPr>
          <w:rFonts w:ascii="宋体" w:hAnsi="宋体"/>
          <w:bCs/>
          <w:color w:val="auto"/>
          <w:sz w:val="28"/>
          <w:szCs w:val="28"/>
          <w:highlight w:val="none"/>
        </w:rPr>
        <w:t>※</w:t>
      </w:r>
      <w:r>
        <w:rPr>
          <w:rFonts w:hint="eastAsia"/>
          <w:bCs/>
          <w:color w:val="auto"/>
          <w:sz w:val="28"/>
          <w:szCs w:val="28"/>
          <w:highlight w:val="none"/>
        </w:rPr>
        <w:t>（五）免费提供技术培训，包括交装培训、安装服务、试运行指导服务；乙方在现场根据客户要求提供设备安装，安装完毕后提供详细的中文技术文档，同时提供跟产培训。</w:t>
      </w:r>
    </w:p>
    <w:p>
      <w:pPr>
        <w:pStyle w:val="17"/>
        <w:spacing w:line="560" w:lineRule="exact"/>
        <w:ind w:firstLine="560" w:firstLineChars="200"/>
        <w:rPr>
          <w:color w:val="auto"/>
          <w:highlight w:val="none"/>
        </w:rPr>
      </w:pPr>
      <w:r>
        <w:rPr>
          <w:rFonts w:ascii="宋体" w:hAnsi="宋体"/>
          <w:bCs/>
          <w:color w:val="auto"/>
          <w:sz w:val="28"/>
          <w:szCs w:val="28"/>
          <w:highlight w:val="none"/>
        </w:rPr>
        <w:t>※</w:t>
      </w:r>
      <w:r>
        <w:rPr>
          <w:rFonts w:hint="eastAsia"/>
          <w:bCs/>
          <w:color w:val="auto"/>
          <w:sz w:val="28"/>
          <w:szCs w:val="28"/>
          <w:highlight w:val="none"/>
        </w:rPr>
        <w:t>（六）提供终生维护保障。在质保期内因设备自身设计、制造缺陷造成的各种故障，乙方承诺进行免费技术服务、维修或更换。在质保期后，乙方继续提供技术支持服务和系统软件升级换代，备件和服务的价格不超过本次报价价格，终身维护保障。</w:t>
      </w:r>
    </w:p>
    <w:p>
      <w:pPr>
        <w:pStyle w:val="5"/>
        <w:spacing w:before="0" w:after="0" w:line="560" w:lineRule="exact"/>
        <w:ind w:firstLine="560" w:firstLineChars="200"/>
        <w:rPr>
          <w:rFonts w:ascii="黑体" w:hAnsi="黑体" w:cs="黑体"/>
          <w:b w:val="0"/>
          <w:sz w:val="28"/>
          <w:szCs w:val="28"/>
          <w:highlight w:val="none"/>
        </w:rPr>
      </w:pPr>
      <w:r>
        <w:rPr>
          <w:rFonts w:hint="eastAsia" w:ascii="黑体" w:hAnsi="黑体" w:cs="黑体"/>
          <w:b w:val="0"/>
          <w:sz w:val="28"/>
          <w:szCs w:val="28"/>
          <w:highlight w:val="none"/>
        </w:rPr>
        <w:t>※六、履约保证金</w:t>
      </w:r>
      <w:bookmarkEnd w:id="172"/>
      <w:bookmarkEnd w:id="173"/>
      <w:bookmarkEnd w:id="174"/>
      <w:bookmarkEnd w:id="175"/>
      <w:bookmarkEnd w:id="176"/>
      <w:bookmarkEnd w:id="177"/>
    </w:p>
    <w:p>
      <w:pPr>
        <w:spacing w:line="560" w:lineRule="exact"/>
        <w:ind w:firstLine="560" w:firstLineChars="200"/>
        <w:rPr>
          <w:rFonts w:eastAsia="仿宋_GB2312"/>
          <w:bCs/>
          <w:sz w:val="28"/>
          <w:szCs w:val="28"/>
          <w:highlight w:val="none"/>
        </w:rPr>
      </w:pPr>
      <w:r>
        <w:rPr>
          <w:rFonts w:hint="eastAsia"/>
          <w:bCs/>
          <w:color w:val="auto"/>
          <w:sz w:val="28"/>
          <w:szCs w:val="28"/>
          <w:highlight w:val="none"/>
        </w:rPr>
        <w:t>本次谈判收取合同金额的</w:t>
      </w:r>
      <w:r>
        <w:rPr>
          <w:rFonts w:hint="eastAsia"/>
          <w:bCs/>
          <w:color w:val="auto"/>
          <w:sz w:val="28"/>
          <w:szCs w:val="28"/>
          <w:highlight w:val="none"/>
          <w:u w:val="single"/>
        </w:rPr>
        <w:t xml:space="preserve">    </w:t>
      </w:r>
      <w:r>
        <w:rPr>
          <w:rFonts w:hint="eastAsia"/>
          <w:bCs/>
          <w:color w:val="auto"/>
          <w:sz w:val="28"/>
          <w:szCs w:val="28"/>
          <w:highlight w:val="none"/>
        </w:rPr>
        <w:t>%</w:t>
      </w:r>
      <w:r>
        <w:rPr>
          <w:rFonts w:hint="eastAsia"/>
          <w:bCs/>
          <w:i/>
          <w:iCs/>
          <w:color w:val="auto"/>
          <w:sz w:val="28"/>
          <w:szCs w:val="28"/>
          <w:highlight w:val="none"/>
        </w:rPr>
        <w:t>（不超过10%）</w:t>
      </w:r>
      <w:r>
        <w:rPr>
          <w:rFonts w:hint="eastAsia"/>
          <w:bCs/>
          <w:color w:val="auto"/>
          <w:sz w:val="28"/>
          <w:szCs w:val="28"/>
          <w:highlight w:val="none"/>
        </w:rPr>
        <w:t>作为合同履约保证金，即</w:t>
      </w:r>
      <w:r>
        <w:rPr>
          <w:rFonts w:hint="eastAsia"/>
          <w:bCs/>
          <w:color w:val="auto"/>
          <w:sz w:val="28"/>
          <w:szCs w:val="28"/>
          <w:highlight w:val="none"/>
          <w:u w:val="single"/>
        </w:rPr>
        <w:t xml:space="preserve">  </w:t>
      </w:r>
      <w:r>
        <w:rPr>
          <w:bCs/>
          <w:color w:val="auto"/>
          <w:sz w:val="28"/>
          <w:szCs w:val="28"/>
          <w:highlight w:val="none"/>
          <w:u w:val="single"/>
        </w:rPr>
        <w:t xml:space="preserve">     </w:t>
      </w:r>
      <w:r>
        <w:rPr>
          <w:rFonts w:hint="eastAsia"/>
          <w:bCs/>
          <w:color w:val="auto"/>
          <w:sz w:val="28"/>
          <w:szCs w:val="28"/>
          <w:highlight w:val="none"/>
          <w:u w:val="single"/>
        </w:rPr>
        <w:t xml:space="preserve">  </w:t>
      </w:r>
      <w:r>
        <w:rPr>
          <w:rFonts w:hint="eastAsia"/>
          <w:bCs/>
          <w:color w:val="auto"/>
          <w:sz w:val="28"/>
          <w:szCs w:val="28"/>
          <w:highlight w:val="none"/>
        </w:rPr>
        <w:t>元整（小写¥</w:t>
      </w:r>
      <w:r>
        <w:rPr>
          <w:bCs/>
          <w:color w:val="auto"/>
          <w:sz w:val="28"/>
          <w:szCs w:val="28"/>
          <w:highlight w:val="none"/>
          <w:u w:val="single"/>
        </w:rPr>
        <w:t xml:space="preserve">       </w:t>
      </w:r>
      <w:r>
        <w:rPr>
          <w:rFonts w:hint="eastAsia"/>
          <w:bCs/>
          <w:color w:val="auto"/>
          <w:sz w:val="28"/>
          <w:szCs w:val="28"/>
          <w:highlight w:val="none"/>
        </w:rPr>
        <w:t>）。乙方若未按时交付产品，或交付产品性能未能达到指定要求时，甲方有权解除合同，没收合同履约保证金。合同履</w:t>
      </w:r>
      <w:r>
        <w:rPr>
          <w:rFonts w:hint="eastAsia"/>
          <w:bCs/>
          <w:sz w:val="28"/>
          <w:szCs w:val="28"/>
          <w:highlight w:val="none"/>
        </w:rPr>
        <w:t>约保证金在物资验收合格、全部交付后全额无息退还，甲方可以在合同最终支付结算时，一并办理履约保证金返还</w:t>
      </w:r>
      <w:r>
        <w:rPr>
          <w:rFonts w:asciiTheme="minorEastAsia" w:hAnsiTheme="minorEastAsia" w:eastAsiaTheme="minorEastAsia"/>
          <w:bCs/>
          <w:sz w:val="28"/>
          <w:szCs w:val="28"/>
          <w:highlight w:val="none"/>
        </w:rPr>
        <w:t>。</w:t>
      </w:r>
    </w:p>
    <w:p>
      <w:pPr>
        <w:pStyle w:val="5"/>
        <w:spacing w:before="0" w:after="0" w:line="560" w:lineRule="exact"/>
        <w:ind w:firstLine="560" w:firstLineChars="200"/>
        <w:rPr>
          <w:rFonts w:ascii="黑体" w:hAnsi="黑体" w:cs="黑体"/>
          <w:b w:val="0"/>
          <w:sz w:val="28"/>
          <w:szCs w:val="28"/>
          <w:highlight w:val="none"/>
        </w:rPr>
      </w:pPr>
      <w:bookmarkStart w:id="178" w:name="_Toc128154376"/>
      <w:bookmarkStart w:id="179" w:name="_Toc128470303"/>
      <w:bookmarkStart w:id="180" w:name="_Toc132191267"/>
      <w:bookmarkStart w:id="181" w:name="_Toc132186983"/>
      <w:bookmarkStart w:id="182" w:name="_Toc130888015"/>
      <w:bookmarkStart w:id="183" w:name="_Toc130661184"/>
      <w:r>
        <w:rPr>
          <w:rFonts w:hint="eastAsia" w:ascii="黑体" w:hAnsi="黑体" w:cs="黑体"/>
          <w:b w:val="0"/>
          <w:sz w:val="28"/>
          <w:szCs w:val="28"/>
          <w:highlight w:val="none"/>
        </w:rPr>
        <w:t>※七、质量保证金</w:t>
      </w:r>
      <w:bookmarkEnd w:id="178"/>
      <w:bookmarkEnd w:id="179"/>
      <w:bookmarkEnd w:id="180"/>
      <w:bookmarkEnd w:id="181"/>
      <w:bookmarkEnd w:id="182"/>
      <w:bookmarkEnd w:id="183"/>
    </w:p>
    <w:p>
      <w:pPr>
        <w:adjustRightInd w:val="0"/>
        <w:snapToGrid w:val="0"/>
        <w:spacing w:line="560" w:lineRule="exact"/>
        <w:ind w:firstLine="560" w:firstLineChars="200"/>
        <w:rPr>
          <w:rFonts w:asciiTheme="minorEastAsia" w:hAnsiTheme="minorEastAsia" w:eastAsiaTheme="minorEastAsia"/>
          <w:bCs/>
          <w:color w:val="auto"/>
          <w:sz w:val="28"/>
          <w:szCs w:val="28"/>
          <w:highlight w:val="none"/>
        </w:rPr>
      </w:pPr>
      <w:bookmarkStart w:id="184" w:name="_Toc112768500"/>
      <w:bookmarkStart w:id="185" w:name="_Toc132186984"/>
      <w:bookmarkStart w:id="186" w:name="_Toc26597"/>
      <w:bookmarkStart w:id="187" w:name="_Toc996"/>
      <w:bookmarkStart w:id="188" w:name="_Toc15635"/>
      <w:bookmarkStart w:id="189" w:name="_Toc130661185"/>
      <w:bookmarkStart w:id="190" w:name="_Toc128154377"/>
      <w:bookmarkStart w:id="191" w:name="_Toc32477"/>
      <w:bookmarkStart w:id="192" w:name="_Toc132191268"/>
      <w:bookmarkStart w:id="193" w:name="_Toc130888016"/>
      <w:bookmarkStart w:id="194" w:name="_Toc128470304"/>
      <w:bookmarkStart w:id="195" w:name="_Toc24432"/>
      <w:r>
        <w:rPr>
          <w:rFonts w:hint="eastAsia"/>
          <w:color w:val="auto"/>
          <w:sz w:val="28"/>
          <w:szCs w:val="28"/>
          <w:highlight w:val="none"/>
        </w:rPr>
        <w:t>物资验收合格并交付甲方后，乙方提供甲方合同金额的</w:t>
      </w:r>
      <w:r>
        <w:rPr>
          <w:color w:val="auto"/>
          <w:sz w:val="28"/>
          <w:szCs w:val="28"/>
          <w:highlight w:val="none"/>
          <w:u w:val="single"/>
        </w:rPr>
        <w:t xml:space="preserve">    </w:t>
      </w:r>
      <w:r>
        <w:rPr>
          <w:color w:val="auto"/>
          <w:sz w:val="28"/>
          <w:szCs w:val="28"/>
          <w:highlight w:val="none"/>
        </w:rPr>
        <w:t>%</w:t>
      </w:r>
      <w:r>
        <w:rPr>
          <w:rFonts w:hint="eastAsia"/>
          <w:i/>
          <w:color w:val="auto"/>
          <w:sz w:val="28"/>
          <w:szCs w:val="28"/>
          <w:highlight w:val="none"/>
        </w:rPr>
        <w:t>（不超过5%）</w:t>
      </w:r>
      <w:r>
        <w:rPr>
          <w:rFonts w:hint="eastAsia"/>
          <w:color w:val="auto"/>
          <w:sz w:val="28"/>
          <w:szCs w:val="28"/>
          <w:highlight w:val="none"/>
        </w:rPr>
        <w:t>作为质量保证金，即</w:t>
      </w:r>
      <w:r>
        <w:rPr>
          <w:color w:val="auto"/>
          <w:sz w:val="28"/>
          <w:szCs w:val="28"/>
          <w:highlight w:val="none"/>
          <w:u w:val="single"/>
        </w:rPr>
        <w:t xml:space="preserve">          </w:t>
      </w:r>
      <w:r>
        <w:rPr>
          <w:rFonts w:hint="eastAsia"/>
          <w:color w:val="auto"/>
          <w:sz w:val="28"/>
          <w:szCs w:val="28"/>
          <w:highlight w:val="none"/>
        </w:rPr>
        <w:t>元整</w:t>
      </w:r>
      <w:r>
        <w:rPr>
          <w:rFonts w:hint="eastAsia"/>
          <w:iCs/>
          <w:color w:val="auto"/>
          <w:sz w:val="28"/>
          <w:szCs w:val="28"/>
          <w:highlight w:val="none"/>
        </w:rPr>
        <w:t>（小写¥</w:t>
      </w:r>
      <w:r>
        <w:rPr>
          <w:iCs/>
          <w:color w:val="auto"/>
          <w:sz w:val="28"/>
          <w:szCs w:val="28"/>
          <w:highlight w:val="none"/>
          <w:u w:val="single"/>
        </w:rPr>
        <w:t xml:space="preserve">      </w:t>
      </w:r>
      <w:r>
        <w:rPr>
          <w:rFonts w:hint="eastAsia"/>
          <w:iCs/>
          <w:color w:val="auto"/>
          <w:sz w:val="28"/>
          <w:szCs w:val="28"/>
          <w:highlight w:val="none"/>
        </w:rPr>
        <w:t>）</w:t>
      </w:r>
      <w:r>
        <w:rPr>
          <w:rFonts w:hint="eastAsia"/>
          <w:color w:val="auto"/>
          <w:sz w:val="28"/>
          <w:szCs w:val="28"/>
          <w:highlight w:val="none"/>
        </w:rPr>
        <w:t>。在免费质保期内，物资因乙方责任产生质量问题未予以补救，或予以补救后仍然造成损失的，甲方有权直接从质量保证金扣除相应损失。质量保证金在质保期满且无质量问题时全额无息退还。本合同约定的质保期满，甲方接到乙方质量保证金返还申请后，应当于30日内核实质量情况，办理质量保证金返还。</w:t>
      </w:r>
    </w:p>
    <w:p>
      <w:pPr>
        <w:pStyle w:val="5"/>
        <w:spacing w:before="0" w:after="0" w:line="560" w:lineRule="exact"/>
        <w:ind w:firstLine="560" w:firstLineChars="200"/>
        <w:rPr>
          <w:rFonts w:ascii="黑体" w:hAnsi="黑体" w:cs="黑体"/>
          <w:b w:val="0"/>
          <w:sz w:val="28"/>
          <w:szCs w:val="28"/>
          <w:highlight w:val="none"/>
        </w:rPr>
      </w:pPr>
      <w:r>
        <w:rPr>
          <w:rFonts w:hint="eastAsia" w:ascii="黑体" w:hAnsi="黑体" w:cs="黑体"/>
          <w:b w:val="0"/>
          <w:sz w:val="28"/>
          <w:szCs w:val="28"/>
          <w:highlight w:val="none"/>
        </w:rPr>
        <w:t>※八、质量保证期</w:t>
      </w:r>
      <w:bookmarkEnd w:id="184"/>
      <w:bookmarkEnd w:id="185"/>
      <w:bookmarkEnd w:id="186"/>
      <w:bookmarkEnd w:id="187"/>
      <w:bookmarkEnd w:id="188"/>
      <w:bookmarkEnd w:id="189"/>
      <w:bookmarkEnd w:id="190"/>
      <w:bookmarkEnd w:id="191"/>
      <w:bookmarkEnd w:id="192"/>
      <w:bookmarkEnd w:id="193"/>
      <w:bookmarkEnd w:id="194"/>
      <w:bookmarkEnd w:id="195"/>
    </w:p>
    <w:p>
      <w:pPr>
        <w:spacing w:line="560" w:lineRule="exact"/>
        <w:ind w:firstLine="560" w:firstLineChars="200"/>
        <w:rPr>
          <w:bCs/>
          <w:color w:val="auto"/>
          <w:sz w:val="28"/>
          <w:szCs w:val="28"/>
          <w:highlight w:val="none"/>
        </w:rPr>
      </w:pPr>
      <w:r>
        <w:rPr>
          <w:rFonts w:hint="eastAsia"/>
          <w:bCs/>
          <w:color w:val="auto"/>
          <w:sz w:val="28"/>
          <w:szCs w:val="28"/>
          <w:highlight w:val="none"/>
        </w:rPr>
        <w:t>自物资验收完毕之日起，物资免费质保期</w:t>
      </w:r>
      <w:r>
        <w:rPr>
          <w:bCs/>
          <w:color w:val="auto"/>
          <w:sz w:val="28"/>
          <w:szCs w:val="28"/>
          <w:highlight w:val="none"/>
          <w:u w:val="single"/>
        </w:rPr>
        <w:t xml:space="preserve">   </w:t>
      </w:r>
      <w:r>
        <w:rPr>
          <w:rFonts w:hint="eastAsia"/>
          <w:bCs/>
          <w:color w:val="auto"/>
          <w:sz w:val="28"/>
          <w:szCs w:val="28"/>
          <w:highlight w:val="none"/>
        </w:rPr>
        <w:t>年。在免费质保期内，出现产品质量问题，甲方提出后，乙方应当在</w:t>
      </w:r>
      <w:r>
        <w:rPr>
          <w:bCs/>
          <w:color w:val="auto"/>
          <w:sz w:val="28"/>
          <w:szCs w:val="28"/>
          <w:highlight w:val="none"/>
          <w:u w:val="single"/>
        </w:rPr>
        <w:t xml:space="preserve">  </w:t>
      </w:r>
      <w:r>
        <w:rPr>
          <w:rFonts w:hint="eastAsia"/>
          <w:bCs/>
          <w:color w:val="auto"/>
          <w:sz w:val="28"/>
          <w:szCs w:val="28"/>
          <w:highlight w:val="none"/>
        </w:rPr>
        <w:t>小时内响应，</w:t>
      </w:r>
      <w:r>
        <w:rPr>
          <w:bCs/>
          <w:color w:val="auto"/>
          <w:sz w:val="28"/>
          <w:szCs w:val="28"/>
          <w:highlight w:val="none"/>
          <w:u w:val="single"/>
        </w:rPr>
        <w:t xml:space="preserve">  </w:t>
      </w:r>
      <w:r>
        <w:rPr>
          <w:rFonts w:hint="eastAsia"/>
          <w:bCs/>
          <w:color w:val="auto"/>
          <w:sz w:val="28"/>
          <w:szCs w:val="28"/>
          <w:highlight w:val="none"/>
        </w:rPr>
        <w:t>小时内到达现场提供相关的维修、更换等服务。</w:t>
      </w:r>
    </w:p>
    <w:p>
      <w:pPr>
        <w:pStyle w:val="5"/>
        <w:spacing w:before="0" w:after="0" w:line="560" w:lineRule="exact"/>
        <w:ind w:firstLine="560" w:firstLineChars="200"/>
        <w:rPr>
          <w:rFonts w:ascii="黑体" w:hAnsi="黑体" w:cs="黑体"/>
          <w:b w:val="0"/>
          <w:color w:val="auto"/>
          <w:sz w:val="28"/>
          <w:szCs w:val="28"/>
          <w:highlight w:val="none"/>
        </w:rPr>
      </w:pPr>
      <w:bookmarkStart w:id="196" w:name="_Toc130661186"/>
      <w:bookmarkStart w:id="197" w:name="_Toc14862"/>
      <w:bookmarkStart w:id="198" w:name="_Toc130888017"/>
      <w:bookmarkStart w:id="199" w:name="_Toc28703"/>
      <w:bookmarkStart w:id="200" w:name="_Toc121216205"/>
      <w:bookmarkStart w:id="201" w:name="_Toc32494"/>
      <w:bookmarkStart w:id="202" w:name="_Toc128470305"/>
      <w:bookmarkStart w:id="203" w:name="_Toc132186985"/>
      <w:bookmarkStart w:id="204" w:name="_Toc128154378"/>
      <w:bookmarkStart w:id="205" w:name="_Toc132191269"/>
      <w:bookmarkStart w:id="206" w:name="_Toc10300"/>
      <w:r>
        <w:rPr>
          <w:rFonts w:hint="eastAsia" w:ascii="黑体" w:hAnsi="黑体" w:cs="黑体"/>
          <w:b w:val="0"/>
          <w:color w:val="auto"/>
          <w:sz w:val="28"/>
          <w:szCs w:val="28"/>
          <w:highlight w:val="none"/>
        </w:rPr>
        <w:t>九、资金结算</w:t>
      </w:r>
      <w:bookmarkEnd w:id="196"/>
      <w:bookmarkEnd w:id="197"/>
      <w:bookmarkEnd w:id="198"/>
      <w:bookmarkEnd w:id="199"/>
      <w:bookmarkEnd w:id="200"/>
      <w:bookmarkEnd w:id="201"/>
      <w:bookmarkEnd w:id="202"/>
      <w:bookmarkEnd w:id="203"/>
      <w:bookmarkEnd w:id="204"/>
      <w:bookmarkEnd w:id="205"/>
      <w:bookmarkEnd w:id="206"/>
    </w:p>
    <w:p>
      <w:pPr>
        <w:spacing w:line="560" w:lineRule="exact"/>
        <w:ind w:firstLine="560" w:firstLineChars="200"/>
        <w:rPr>
          <w:bCs/>
          <w:color w:val="auto"/>
          <w:sz w:val="28"/>
          <w:szCs w:val="28"/>
          <w:highlight w:val="none"/>
        </w:rPr>
      </w:pPr>
      <w:r>
        <w:rPr>
          <w:rFonts w:hint="eastAsia"/>
          <w:bCs/>
          <w:color w:val="auto"/>
          <w:sz w:val="28"/>
          <w:szCs w:val="28"/>
          <w:highlight w:val="none"/>
        </w:rPr>
        <w:t>※本项目不预付货款，物资运达指定地点验收合格后，合同乙方收集发运接收单、发票、验收报告等</w:t>
      </w:r>
      <w:r>
        <w:rPr>
          <w:rFonts w:hint="eastAsia" w:ascii="宋体" w:hAnsi="宋体"/>
          <w:bCs/>
          <w:color w:val="auto"/>
          <w:sz w:val="28"/>
          <w:szCs w:val="28"/>
          <w:highlight w:val="none"/>
        </w:rPr>
        <w:t>材料</w:t>
      </w:r>
      <w:r>
        <w:rPr>
          <w:rFonts w:hint="eastAsia"/>
          <w:bCs/>
          <w:color w:val="auto"/>
          <w:sz w:val="28"/>
          <w:szCs w:val="28"/>
          <w:highlight w:val="none"/>
        </w:rPr>
        <w:t>，提交采购单位办理结算手续，采购单位在</w:t>
      </w:r>
      <w:r>
        <w:rPr>
          <w:rFonts w:hint="eastAsia"/>
          <w:bCs/>
          <w:color w:val="auto"/>
          <w:sz w:val="28"/>
          <w:szCs w:val="28"/>
          <w:highlight w:val="none"/>
          <w:u w:val="single"/>
        </w:rPr>
        <w:t xml:space="preserve">   </w:t>
      </w:r>
      <w:r>
        <w:rPr>
          <w:rFonts w:hint="eastAsia"/>
          <w:bCs/>
          <w:color w:val="auto"/>
          <w:sz w:val="28"/>
          <w:szCs w:val="28"/>
          <w:highlight w:val="none"/>
        </w:rPr>
        <w:t>日内向乙方支付货款。</w:t>
      </w:r>
    </w:p>
    <w:p>
      <w:pPr>
        <w:spacing w:line="560" w:lineRule="exact"/>
        <w:ind w:firstLine="560" w:firstLineChars="200"/>
        <w:rPr>
          <w:bCs/>
          <w:color w:val="auto"/>
          <w:sz w:val="28"/>
          <w:szCs w:val="28"/>
          <w:highlight w:val="none"/>
        </w:rPr>
      </w:pPr>
      <w:r>
        <w:rPr>
          <w:rFonts w:hint="eastAsia"/>
          <w:bCs/>
          <w:color w:val="auto"/>
          <w:sz w:val="28"/>
          <w:szCs w:val="28"/>
          <w:highlight w:val="none"/>
        </w:rPr>
        <w:t>※签订合同后预付货款</w:t>
      </w:r>
      <w:r>
        <w:rPr>
          <w:bCs/>
          <w:color w:val="auto"/>
          <w:sz w:val="28"/>
          <w:szCs w:val="28"/>
          <w:highlight w:val="none"/>
          <w:u w:val="single"/>
        </w:rPr>
        <w:t xml:space="preserve">      </w:t>
      </w:r>
      <w:r>
        <w:rPr>
          <w:rFonts w:hint="eastAsia"/>
          <w:bCs/>
          <w:i/>
          <w:color w:val="auto"/>
          <w:sz w:val="28"/>
          <w:szCs w:val="28"/>
          <w:highlight w:val="none"/>
        </w:rPr>
        <w:t>（一般不超过</w:t>
      </w:r>
      <w:r>
        <w:rPr>
          <w:bCs/>
          <w:i/>
          <w:color w:val="auto"/>
          <w:sz w:val="28"/>
          <w:szCs w:val="28"/>
          <w:highlight w:val="none"/>
        </w:rPr>
        <w:t>30%</w:t>
      </w:r>
      <w:r>
        <w:rPr>
          <w:rFonts w:hint="eastAsia"/>
          <w:bCs/>
          <w:i/>
          <w:color w:val="auto"/>
          <w:sz w:val="28"/>
          <w:szCs w:val="28"/>
          <w:highlight w:val="none"/>
        </w:rPr>
        <w:t>）</w:t>
      </w:r>
      <w:r>
        <w:rPr>
          <w:rFonts w:hint="eastAsia"/>
          <w:bCs/>
          <w:color w:val="auto"/>
          <w:sz w:val="28"/>
          <w:szCs w:val="28"/>
          <w:highlight w:val="none"/>
        </w:rPr>
        <w:t>，物资运达指定地点验收合格后，合同乙方向采购单位提交发运接收单、发票、验收报告等结算</w:t>
      </w:r>
      <w:r>
        <w:rPr>
          <w:rFonts w:hint="eastAsia" w:ascii="宋体" w:hAnsi="宋体"/>
          <w:bCs/>
          <w:color w:val="auto"/>
          <w:sz w:val="28"/>
          <w:szCs w:val="28"/>
          <w:highlight w:val="none"/>
        </w:rPr>
        <w:t>材料</w:t>
      </w:r>
      <w:r>
        <w:rPr>
          <w:rFonts w:hint="eastAsia"/>
          <w:bCs/>
          <w:color w:val="auto"/>
          <w:sz w:val="28"/>
          <w:szCs w:val="28"/>
          <w:highlight w:val="none"/>
        </w:rPr>
        <w:t>，采购单位在</w:t>
      </w:r>
      <w:r>
        <w:rPr>
          <w:rFonts w:hint="eastAsia"/>
          <w:bCs/>
          <w:color w:val="auto"/>
          <w:sz w:val="28"/>
          <w:szCs w:val="28"/>
          <w:highlight w:val="none"/>
          <w:u w:val="single"/>
        </w:rPr>
        <w:t xml:space="preserve">   </w:t>
      </w:r>
      <w:r>
        <w:rPr>
          <w:rFonts w:hint="eastAsia"/>
          <w:bCs/>
          <w:color w:val="auto"/>
          <w:sz w:val="28"/>
          <w:szCs w:val="28"/>
          <w:highlight w:val="none"/>
        </w:rPr>
        <w:t>日内向乙方支付剩余货款。需首检的产品，首检合格后再办理预付款。预付款仅限于物资货款，其他费用不予预付。</w:t>
      </w:r>
    </w:p>
    <w:p>
      <w:pPr>
        <w:spacing w:line="560" w:lineRule="exact"/>
        <w:ind w:firstLine="560" w:firstLineChars="200"/>
        <w:rPr>
          <w:bCs/>
          <w:i/>
          <w:sz w:val="28"/>
          <w:szCs w:val="28"/>
          <w:highlight w:val="none"/>
        </w:rPr>
      </w:pPr>
      <w:r>
        <w:rPr>
          <w:rFonts w:hint="eastAsia"/>
          <w:bCs/>
          <w:color w:val="auto"/>
          <w:sz w:val="28"/>
          <w:szCs w:val="28"/>
          <w:highlight w:val="none"/>
        </w:rPr>
        <w:t>※分阶段付款，第一阶段，合同乙方达到</w:t>
      </w:r>
      <w:r>
        <w:rPr>
          <w:bCs/>
          <w:color w:val="auto"/>
          <w:sz w:val="28"/>
          <w:szCs w:val="28"/>
          <w:highlight w:val="none"/>
          <w:u w:val="single"/>
        </w:rPr>
        <w:t xml:space="preserve">    </w:t>
      </w:r>
      <w:r>
        <w:rPr>
          <w:rFonts w:hint="eastAsia"/>
          <w:bCs/>
          <w:color w:val="auto"/>
          <w:sz w:val="28"/>
          <w:szCs w:val="28"/>
          <w:highlight w:val="none"/>
        </w:rPr>
        <w:t>，提交</w:t>
      </w:r>
      <w:r>
        <w:rPr>
          <w:bCs/>
          <w:color w:val="auto"/>
          <w:sz w:val="28"/>
          <w:szCs w:val="28"/>
          <w:highlight w:val="none"/>
          <w:u w:val="single"/>
        </w:rPr>
        <w:t xml:space="preserve">    </w:t>
      </w:r>
      <w:r>
        <w:rPr>
          <w:rFonts w:hint="eastAsia"/>
          <w:bCs/>
          <w:color w:val="auto"/>
          <w:sz w:val="28"/>
          <w:szCs w:val="28"/>
          <w:highlight w:val="none"/>
        </w:rPr>
        <w:t>等结算</w:t>
      </w:r>
      <w:r>
        <w:rPr>
          <w:rFonts w:hint="eastAsia" w:ascii="宋体" w:hAnsi="宋体"/>
          <w:bCs/>
          <w:color w:val="auto"/>
          <w:sz w:val="28"/>
          <w:szCs w:val="28"/>
          <w:highlight w:val="none"/>
        </w:rPr>
        <w:t>材料</w:t>
      </w:r>
      <w:r>
        <w:rPr>
          <w:rFonts w:hint="eastAsia"/>
          <w:bCs/>
          <w:color w:val="auto"/>
          <w:sz w:val="28"/>
          <w:szCs w:val="28"/>
          <w:highlight w:val="none"/>
        </w:rPr>
        <w:t>，采购单位支付</w:t>
      </w:r>
      <w:r>
        <w:rPr>
          <w:bCs/>
          <w:color w:val="auto"/>
          <w:sz w:val="28"/>
          <w:szCs w:val="28"/>
          <w:highlight w:val="none"/>
          <w:u w:val="single"/>
        </w:rPr>
        <w:t xml:space="preserve">    </w:t>
      </w:r>
      <w:r>
        <w:rPr>
          <w:rFonts w:hint="eastAsia"/>
          <w:bCs/>
          <w:color w:val="auto"/>
          <w:sz w:val="28"/>
          <w:szCs w:val="28"/>
          <w:highlight w:val="none"/>
        </w:rPr>
        <w:t>货款；第二阶段合同乙方达到</w:t>
      </w:r>
      <w:r>
        <w:rPr>
          <w:bCs/>
          <w:color w:val="auto"/>
          <w:sz w:val="28"/>
          <w:szCs w:val="28"/>
          <w:highlight w:val="none"/>
          <w:u w:val="single"/>
        </w:rPr>
        <w:t xml:space="preserve">    </w:t>
      </w:r>
      <w:r>
        <w:rPr>
          <w:rFonts w:hint="eastAsia"/>
          <w:bCs/>
          <w:color w:val="auto"/>
          <w:sz w:val="28"/>
          <w:szCs w:val="28"/>
          <w:highlight w:val="none"/>
        </w:rPr>
        <w:t>，提交</w:t>
      </w:r>
      <w:r>
        <w:rPr>
          <w:bCs/>
          <w:color w:val="auto"/>
          <w:sz w:val="28"/>
          <w:szCs w:val="28"/>
          <w:highlight w:val="none"/>
          <w:u w:val="single"/>
        </w:rPr>
        <w:t xml:space="preserve">    </w:t>
      </w:r>
      <w:r>
        <w:rPr>
          <w:rFonts w:hint="eastAsia"/>
          <w:bCs/>
          <w:color w:val="auto"/>
          <w:sz w:val="28"/>
          <w:szCs w:val="28"/>
          <w:highlight w:val="none"/>
        </w:rPr>
        <w:t>等结算</w:t>
      </w:r>
      <w:r>
        <w:rPr>
          <w:rFonts w:hint="eastAsia" w:ascii="宋体" w:hAnsi="宋体"/>
          <w:bCs/>
          <w:color w:val="auto"/>
          <w:sz w:val="28"/>
          <w:szCs w:val="28"/>
          <w:highlight w:val="none"/>
        </w:rPr>
        <w:t>材料</w:t>
      </w:r>
      <w:r>
        <w:rPr>
          <w:rFonts w:hint="eastAsia"/>
          <w:bCs/>
          <w:color w:val="auto"/>
          <w:sz w:val="28"/>
          <w:szCs w:val="28"/>
          <w:highlight w:val="none"/>
        </w:rPr>
        <w:t>，采购单位支付</w:t>
      </w:r>
      <w:r>
        <w:rPr>
          <w:bCs/>
          <w:color w:val="auto"/>
          <w:sz w:val="28"/>
          <w:szCs w:val="28"/>
          <w:highlight w:val="none"/>
          <w:u w:val="single"/>
        </w:rPr>
        <w:t xml:space="preserve">    </w:t>
      </w:r>
      <w:r>
        <w:rPr>
          <w:rFonts w:hint="eastAsia"/>
          <w:bCs/>
          <w:color w:val="auto"/>
          <w:sz w:val="28"/>
          <w:szCs w:val="28"/>
          <w:highlight w:val="none"/>
        </w:rPr>
        <w:t>货款；第三阶段合同乙方达到</w:t>
      </w:r>
      <w:r>
        <w:rPr>
          <w:bCs/>
          <w:color w:val="auto"/>
          <w:sz w:val="28"/>
          <w:szCs w:val="28"/>
          <w:highlight w:val="none"/>
          <w:u w:val="single"/>
        </w:rPr>
        <w:t xml:space="preserve">    </w:t>
      </w:r>
      <w:r>
        <w:rPr>
          <w:rFonts w:hint="eastAsia"/>
          <w:bCs/>
          <w:color w:val="auto"/>
          <w:sz w:val="28"/>
          <w:szCs w:val="28"/>
          <w:highlight w:val="none"/>
        </w:rPr>
        <w:t>，提交</w:t>
      </w:r>
      <w:r>
        <w:rPr>
          <w:bCs/>
          <w:color w:val="auto"/>
          <w:sz w:val="28"/>
          <w:szCs w:val="28"/>
          <w:highlight w:val="none"/>
          <w:u w:val="single"/>
        </w:rPr>
        <w:t xml:space="preserve">    </w:t>
      </w:r>
      <w:r>
        <w:rPr>
          <w:rFonts w:hint="eastAsia"/>
          <w:bCs/>
          <w:color w:val="auto"/>
          <w:sz w:val="28"/>
          <w:szCs w:val="28"/>
          <w:highlight w:val="none"/>
        </w:rPr>
        <w:t>等结算</w:t>
      </w:r>
      <w:r>
        <w:rPr>
          <w:rFonts w:hint="eastAsia" w:ascii="宋体" w:hAnsi="宋体"/>
          <w:bCs/>
          <w:color w:val="auto"/>
          <w:sz w:val="28"/>
          <w:szCs w:val="28"/>
          <w:highlight w:val="none"/>
        </w:rPr>
        <w:t>材料</w:t>
      </w:r>
      <w:r>
        <w:rPr>
          <w:rFonts w:hint="eastAsia"/>
          <w:bCs/>
          <w:color w:val="auto"/>
          <w:sz w:val="28"/>
          <w:szCs w:val="28"/>
          <w:highlight w:val="none"/>
        </w:rPr>
        <w:t>，采购单位支付</w:t>
      </w:r>
      <w:r>
        <w:rPr>
          <w:bCs/>
          <w:color w:val="auto"/>
          <w:sz w:val="28"/>
          <w:szCs w:val="28"/>
          <w:highlight w:val="none"/>
          <w:u w:val="single"/>
        </w:rPr>
        <w:t xml:space="preserve">    </w:t>
      </w:r>
      <w:r>
        <w:rPr>
          <w:rFonts w:hint="eastAsia"/>
          <w:bCs/>
          <w:color w:val="auto"/>
          <w:sz w:val="28"/>
          <w:szCs w:val="28"/>
          <w:highlight w:val="none"/>
        </w:rPr>
        <w:t>货款。</w:t>
      </w:r>
      <w:r>
        <w:rPr>
          <w:rFonts w:hint="eastAsia"/>
          <w:bCs/>
          <w:i/>
          <w:sz w:val="28"/>
          <w:szCs w:val="28"/>
          <w:highlight w:val="none"/>
        </w:rPr>
        <w:t>（支付阶段、结算依据和比例根据项目情况由采购单位确定）</w:t>
      </w:r>
    </w:p>
    <w:p>
      <w:pPr>
        <w:pStyle w:val="17"/>
        <w:ind w:firstLine="560" w:firstLineChars="200"/>
        <w:rPr>
          <w:rFonts w:ascii="宋体" w:hAnsi="宋体"/>
          <w:color w:val="auto"/>
          <w:sz w:val="28"/>
          <w:szCs w:val="28"/>
          <w:highlight w:val="none"/>
          <w:u w:val="single"/>
        </w:rPr>
      </w:pPr>
      <w:r>
        <w:rPr>
          <w:rFonts w:hint="eastAsia" w:ascii="宋体" w:hAnsi="宋体"/>
          <w:color w:val="auto"/>
          <w:sz w:val="28"/>
          <w:szCs w:val="28"/>
          <w:highlight w:val="none"/>
        </w:rPr>
        <w:t>※</w:t>
      </w:r>
      <w:r>
        <w:rPr>
          <w:rFonts w:hint="eastAsia" w:ascii="宋体" w:hAnsi="宋体"/>
          <w:color w:val="auto"/>
          <w:sz w:val="28"/>
          <w:szCs w:val="28"/>
          <w:highlight w:val="none"/>
          <w:lang w:val="zh-CN"/>
        </w:rPr>
        <w:t>其他方式</w:t>
      </w:r>
      <w:r>
        <w:rPr>
          <w:rFonts w:hint="eastAsia" w:ascii="宋体" w:hAnsi="宋体"/>
          <w:color w:val="auto"/>
          <w:sz w:val="28"/>
          <w:szCs w:val="28"/>
          <w:highlight w:val="none"/>
        </w:rPr>
        <w:t>：</w:t>
      </w:r>
      <w:r>
        <w:rPr>
          <w:rFonts w:ascii="宋体" w:hAnsi="宋体"/>
          <w:color w:val="auto"/>
          <w:sz w:val="28"/>
          <w:szCs w:val="28"/>
          <w:highlight w:val="none"/>
          <w:u w:val="single"/>
        </w:rPr>
        <w:t xml:space="preserve">                               </w:t>
      </w:r>
    </w:p>
    <w:p>
      <w:pPr>
        <w:pStyle w:val="5"/>
        <w:spacing w:before="0" w:after="0" w:line="560" w:lineRule="exact"/>
        <w:ind w:firstLine="560" w:firstLineChars="200"/>
        <w:rPr>
          <w:rFonts w:ascii="黑体" w:hAnsi="黑体" w:cs="黑体"/>
          <w:b w:val="0"/>
          <w:color w:val="auto"/>
          <w:sz w:val="28"/>
          <w:szCs w:val="28"/>
          <w:highlight w:val="none"/>
        </w:rPr>
      </w:pPr>
      <w:bookmarkStart w:id="207" w:name="_Toc132186986"/>
      <w:bookmarkStart w:id="208" w:name="_Toc8142"/>
      <w:bookmarkStart w:id="209" w:name="_Toc14394"/>
      <w:bookmarkStart w:id="210" w:name="_Toc128154379"/>
      <w:bookmarkStart w:id="211" w:name="_Toc128470306"/>
      <w:bookmarkStart w:id="212" w:name="_Toc132191270"/>
      <w:bookmarkStart w:id="213" w:name="_Toc121216206"/>
      <w:bookmarkStart w:id="214" w:name="_Toc16995"/>
      <w:bookmarkStart w:id="215" w:name="_Toc130888018"/>
      <w:bookmarkStart w:id="216" w:name="_Toc7334"/>
      <w:bookmarkStart w:id="217" w:name="_Toc130661187"/>
      <w:r>
        <w:rPr>
          <w:rFonts w:hint="eastAsia" w:ascii="黑体" w:hAnsi="黑体" w:cs="黑体"/>
          <w:b w:val="0"/>
          <w:color w:val="auto"/>
          <w:sz w:val="28"/>
          <w:szCs w:val="28"/>
          <w:highlight w:val="none"/>
        </w:rPr>
        <w:t>十、合同生效</w:t>
      </w:r>
      <w:bookmarkEnd w:id="207"/>
      <w:bookmarkEnd w:id="208"/>
      <w:bookmarkEnd w:id="209"/>
      <w:bookmarkEnd w:id="210"/>
      <w:bookmarkEnd w:id="211"/>
      <w:bookmarkEnd w:id="212"/>
      <w:bookmarkEnd w:id="213"/>
      <w:bookmarkEnd w:id="214"/>
      <w:bookmarkEnd w:id="215"/>
      <w:bookmarkEnd w:id="216"/>
      <w:bookmarkEnd w:id="217"/>
    </w:p>
    <w:p>
      <w:pPr>
        <w:spacing w:line="540" w:lineRule="exact"/>
        <w:ind w:firstLine="560" w:firstLineChars="200"/>
        <w:rPr>
          <w:rFonts w:ascii="仿宋_GB2312" w:hAnsi="宋体" w:eastAsia="仿宋_GB2312"/>
          <w:bCs/>
          <w:color w:val="auto"/>
          <w:sz w:val="28"/>
          <w:szCs w:val="28"/>
          <w:highlight w:val="none"/>
        </w:rPr>
      </w:pPr>
      <w:r>
        <w:rPr>
          <w:rFonts w:hint="eastAsia" w:ascii="仿宋_GB2312" w:hAnsi="宋体"/>
          <w:bCs/>
          <w:color w:val="auto"/>
          <w:sz w:val="28"/>
          <w:szCs w:val="28"/>
          <w:highlight w:val="none"/>
        </w:rPr>
        <w:t>（一）本合同按照军队采购有关规定编号后，经甲方、乙方共同签署，并加盖单位印章后生效。未经甲方允许，乙方不得部分或全部转让其应当履行的合同义务。</w:t>
      </w:r>
    </w:p>
    <w:p>
      <w:pPr>
        <w:adjustRightInd w:val="0"/>
        <w:snapToGrid w:val="0"/>
        <w:spacing w:line="540" w:lineRule="exact"/>
        <w:ind w:firstLine="560" w:firstLineChars="200"/>
        <w:rPr>
          <w:rFonts w:ascii="仿宋_GB2312" w:hAnsi="宋体"/>
          <w:bCs/>
          <w:color w:val="auto"/>
          <w:sz w:val="28"/>
          <w:szCs w:val="28"/>
          <w:highlight w:val="none"/>
        </w:rPr>
      </w:pPr>
      <w:r>
        <w:rPr>
          <w:rFonts w:hint="eastAsia" w:ascii="仿宋_GB2312" w:hAnsi="宋体"/>
          <w:bCs/>
          <w:color w:val="auto"/>
          <w:sz w:val="28"/>
          <w:szCs w:val="28"/>
          <w:highlight w:val="none"/>
        </w:rPr>
        <w:t>（二）本合同一式</w:t>
      </w:r>
      <w:r>
        <w:rPr>
          <w:rFonts w:ascii="仿宋_GB2312" w:hAnsi="宋体"/>
          <w:bCs/>
          <w:color w:val="auto"/>
          <w:sz w:val="28"/>
          <w:szCs w:val="28"/>
          <w:highlight w:val="none"/>
          <w:u w:val="single"/>
        </w:rPr>
        <w:t xml:space="preserve">   </w:t>
      </w:r>
      <w:r>
        <w:rPr>
          <w:rFonts w:hint="eastAsia" w:ascii="仿宋_GB2312" w:hAnsi="宋体"/>
          <w:bCs/>
          <w:color w:val="auto"/>
          <w:sz w:val="28"/>
          <w:szCs w:val="28"/>
          <w:highlight w:val="none"/>
        </w:rPr>
        <w:t>份，由甲乙双方各执一份，</w:t>
      </w:r>
      <w:r>
        <w:rPr>
          <w:rFonts w:ascii="仿宋_GB2312" w:hAnsi="宋体"/>
          <w:bCs/>
          <w:color w:val="auto"/>
          <w:sz w:val="28"/>
          <w:szCs w:val="28"/>
          <w:highlight w:val="none"/>
        </w:rPr>
        <w:t>甲方财务</w:t>
      </w:r>
      <w:r>
        <w:rPr>
          <w:rFonts w:hint="eastAsia" w:ascii="仿宋_GB2312" w:hAnsi="宋体"/>
          <w:bCs/>
          <w:color w:val="auto"/>
          <w:sz w:val="28"/>
          <w:szCs w:val="28"/>
          <w:highlight w:val="none"/>
        </w:rPr>
        <w:t>结算部门</w:t>
      </w:r>
      <w:r>
        <w:rPr>
          <w:rFonts w:ascii="仿宋_GB2312" w:hAnsi="宋体"/>
          <w:bCs/>
          <w:color w:val="auto"/>
          <w:sz w:val="28"/>
          <w:szCs w:val="28"/>
          <w:highlight w:val="none"/>
        </w:rPr>
        <w:t>一份，</w:t>
      </w:r>
      <w:r>
        <w:rPr>
          <w:rFonts w:ascii="仿宋_GB2312" w:hAnsi="宋体"/>
          <w:bCs/>
          <w:color w:val="auto"/>
          <w:sz w:val="28"/>
          <w:szCs w:val="28"/>
          <w:highlight w:val="none"/>
          <w:u w:val="single"/>
        </w:rPr>
        <w:t xml:space="preserve">                                         </w:t>
      </w:r>
      <w:r>
        <w:rPr>
          <w:rFonts w:hint="eastAsia" w:ascii="仿宋_GB2312" w:hAnsi="宋体"/>
          <w:bCs/>
          <w:color w:val="auto"/>
          <w:sz w:val="28"/>
          <w:szCs w:val="28"/>
          <w:highlight w:val="none"/>
        </w:rPr>
        <w:t>。</w:t>
      </w:r>
    </w:p>
    <w:p>
      <w:pPr>
        <w:pStyle w:val="5"/>
        <w:spacing w:before="120" w:beforeLines="50" w:after="120" w:afterLines="50" w:line="560" w:lineRule="exact"/>
        <w:ind w:firstLine="560" w:firstLineChars="200"/>
        <w:rPr>
          <w:rFonts w:ascii="黑体" w:hAnsi="黑体" w:cs="黑体"/>
          <w:color w:val="auto"/>
          <w:sz w:val="28"/>
          <w:szCs w:val="28"/>
          <w:highlight w:val="none"/>
          <w:lang w:val="zh-CN"/>
        </w:rPr>
      </w:pPr>
      <w:bookmarkStart w:id="218" w:name="_Toc130661188"/>
      <w:bookmarkStart w:id="219" w:name="_Toc23845"/>
      <w:bookmarkStart w:id="220" w:name="_Toc128470307"/>
      <w:bookmarkStart w:id="221" w:name="_Toc132191271"/>
      <w:bookmarkStart w:id="222" w:name="_Toc132186987"/>
      <w:bookmarkStart w:id="223" w:name="_Toc128154380"/>
      <w:bookmarkStart w:id="224" w:name="_Toc21465"/>
      <w:bookmarkStart w:id="225" w:name="_Toc130888019"/>
      <w:bookmarkStart w:id="226" w:name="_Toc15882"/>
      <w:bookmarkStart w:id="227" w:name="_Toc25665"/>
      <w:r>
        <w:rPr>
          <w:rFonts w:hint="eastAsia" w:ascii="黑体" w:hAnsi="黑体" w:cs="黑体"/>
          <w:b w:val="0"/>
          <w:color w:val="auto"/>
          <w:sz w:val="28"/>
          <w:szCs w:val="28"/>
          <w:highlight w:val="none"/>
          <w:lang w:val="zh-CN"/>
        </w:rPr>
        <w:t>十一、其他事项</w:t>
      </w:r>
      <w:bookmarkEnd w:id="218"/>
      <w:bookmarkEnd w:id="219"/>
      <w:bookmarkEnd w:id="220"/>
      <w:bookmarkEnd w:id="221"/>
      <w:bookmarkEnd w:id="222"/>
      <w:bookmarkEnd w:id="223"/>
      <w:bookmarkEnd w:id="224"/>
      <w:bookmarkEnd w:id="225"/>
      <w:bookmarkEnd w:id="226"/>
      <w:bookmarkEnd w:id="227"/>
    </w:p>
    <w:p>
      <w:pPr>
        <w:adjustRightInd w:val="0"/>
        <w:snapToGrid w:val="0"/>
        <w:spacing w:line="540" w:lineRule="exact"/>
        <w:ind w:firstLine="560" w:firstLineChars="200"/>
        <w:rPr>
          <w:rFonts w:ascii="仿宋_GB2312" w:hAnsi="宋体"/>
          <w:bCs/>
          <w:color w:val="auto"/>
          <w:sz w:val="28"/>
          <w:szCs w:val="28"/>
          <w:highlight w:val="none"/>
        </w:rPr>
      </w:pPr>
      <w:r>
        <w:rPr>
          <w:rFonts w:hint="eastAsia" w:ascii="仿宋_GB2312" w:hAnsi="宋体"/>
          <w:bCs/>
          <w:color w:val="auto"/>
          <w:sz w:val="28"/>
          <w:szCs w:val="28"/>
          <w:highlight w:val="none"/>
          <w:u w:val="single"/>
        </w:rPr>
        <w:t xml:space="preserve">                     </w:t>
      </w:r>
      <w:r>
        <w:rPr>
          <w:rFonts w:ascii="仿宋_GB2312" w:hAnsi="宋体"/>
          <w:bCs/>
          <w:color w:val="auto"/>
          <w:sz w:val="28"/>
          <w:szCs w:val="28"/>
          <w:highlight w:val="none"/>
          <w:u w:val="single"/>
        </w:rPr>
        <w:t xml:space="preserve">                    </w:t>
      </w:r>
      <w:r>
        <w:rPr>
          <w:rFonts w:hint="eastAsia" w:ascii="仿宋_GB2312" w:hAnsi="宋体"/>
          <w:bCs/>
          <w:color w:val="auto"/>
          <w:sz w:val="28"/>
          <w:szCs w:val="28"/>
          <w:highlight w:val="none"/>
        </w:rPr>
        <w:t>。</w:t>
      </w:r>
    </w:p>
    <w:p>
      <w:pPr>
        <w:adjustRightInd w:val="0"/>
        <w:snapToGrid w:val="0"/>
        <w:spacing w:line="540" w:lineRule="exact"/>
        <w:ind w:firstLine="560" w:firstLineChars="200"/>
        <w:rPr>
          <w:rFonts w:ascii="仿宋_GB2312" w:hAnsi="宋体"/>
          <w:bCs/>
          <w:sz w:val="28"/>
          <w:szCs w:val="28"/>
          <w:highlight w:val="none"/>
        </w:rPr>
      </w:pPr>
    </w:p>
    <w:p>
      <w:pPr>
        <w:pStyle w:val="22"/>
        <w:adjustRightInd w:val="0"/>
        <w:snapToGrid w:val="0"/>
        <w:spacing w:line="560" w:lineRule="exact"/>
        <w:ind w:firstLine="560" w:firstLineChars="200"/>
        <w:jc w:val="left"/>
        <w:rPr>
          <w:rFonts w:hAnsi="宋体"/>
          <w:bCs/>
          <w:sz w:val="32"/>
          <w:szCs w:val="32"/>
          <w:highlight w:val="none"/>
        </w:rPr>
      </w:pPr>
      <w:r>
        <w:rPr>
          <w:rFonts w:hint="eastAsia" w:ascii="仿宋_GB2312"/>
          <w:bCs/>
          <w:sz w:val="28"/>
          <w:szCs w:val="28"/>
          <w:highlight w:val="none"/>
        </w:rPr>
        <w:t>注释：本项目谈判文件、成交供应商报价文件、补充文件、澄清承诺，均为签订合同的依据。合同签订按照《军队物资工程服务采购合同管理暂行规定》执行，内容不得与谈判文件、成交供应商报价文件、补充文件、澄清承诺的实质性内容相背离。</w:t>
      </w:r>
    </w:p>
    <w:p>
      <w:pPr>
        <w:adjustRightInd w:val="0"/>
        <w:snapToGrid w:val="0"/>
        <w:spacing w:line="560" w:lineRule="exact"/>
        <w:ind w:firstLine="560" w:firstLineChars="200"/>
        <w:rPr>
          <w:rFonts w:asciiTheme="minorEastAsia" w:hAnsiTheme="minorEastAsia" w:eastAsiaTheme="minorEastAsia"/>
          <w:bCs/>
          <w:sz w:val="28"/>
          <w:szCs w:val="28"/>
          <w:highlight w:val="none"/>
        </w:rPr>
      </w:pPr>
    </w:p>
    <w:p>
      <w:pPr>
        <w:adjustRightInd w:val="0"/>
        <w:snapToGrid w:val="0"/>
        <w:spacing w:line="560" w:lineRule="exact"/>
        <w:rPr>
          <w:rFonts w:asciiTheme="minorEastAsia" w:hAnsiTheme="minorEastAsia" w:eastAsiaTheme="minorEastAsia"/>
          <w:bCs/>
          <w:color w:val="auto"/>
          <w:sz w:val="28"/>
          <w:szCs w:val="28"/>
          <w:highlight w:val="none"/>
        </w:rPr>
      </w:pPr>
      <w:r>
        <w:rPr>
          <w:rFonts w:hint="eastAsia" w:asciiTheme="minorEastAsia" w:hAnsiTheme="minorEastAsia" w:eastAsiaTheme="minorEastAsia"/>
          <w:bCs/>
          <w:color w:val="auto"/>
          <w:sz w:val="28"/>
          <w:szCs w:val="28"/>
          <w:highlight w:val="none"/>
        </w:rPr>
        <w:t>甲</w:t>
      </w:r>
      <w:r>
        <w:rPr>
          <w:rFonts w:asciiTheme="minorEastAsia" w:hAnsiTheme="minorEastAsia" w:eastAsiaTheme="minorEastAsia"/>
          <w:bCs/>
          <w:color w:val="auto"/>
          <w:sz w:val="28"/>
          <w:szCs w:val="28"/>
          <w:highlight w:val="none"/>
        </w:rPr>
        <w:t xml:space="preserve">      </w:t>
      </w:r>
      <w:r>
        <w:rPr>
          <w:rFonts w:hint="eastAsia" w:asciiTheme="minorEastAsia" w:hAnsiTheme="minorEastAsia" w:eastAsiaTheme="minorEastAsia"/>
          <w:bCs/>
          <w:color w:val="auto"/>
          <w:sz w:val="28"/>
          <w:szCs w:val="28"/>
          <w:highlight w:val="none"/>
        </w:rPr>
        <w:t>方：（公章）</w:t>
      </w:r>
      <w:r>
        <w:rPr>
          <w:rFonts w:asciiTheme="minorEastAsia" w:hAnsiTheme="minorEastAsia" w:eastAsiaTheme="minorEastAsia"/>
          <w:bCs/>
          <w:color w:val="auto"/>
          <w:sz w:val="28"/>
          <w:szCs w:val="28"/>
          <w:highlight w:val="none"/>
        </w:rPr>
        <w:t xml:space="preserve">                  </w:t>
      </w:r>
      <w:r>
        <w:rPr>
          <w:rFonts w:hint="eastAsia" w:asciiTheme="minorEastAsia" w:hAnsiTheme="minorEastAsia" w:eastAsiaTheme="minorEastAsia"/>
          <w:bCs/>
          <w:color w:val="auto"/>
          <w:sz w:val="28"/>
          <w:szCs w:val="28"/>
          <w:highlight w:val="none"/>
        </w:rPr>
        <w:t>乙</w:t>
      </w:r>
      <w:r>
        <w:rPr>
          <w:rFonts w:asciiTheme="minorEastAsia" w:hAnsiTheme="minorEastAsia" w:eastAsiaTheme="minorEastAsia"/>
          <w:bCs/>
          <w:color w:val="auto"/>
          <w:sz w:val="28"/>
          <w:szCs w:val="28"/>
          <w:highlight w:val="none"/>
        </w:rPr>
        <w:t xml:space="preserve">      </w:t>
      </w:r>
      <w:r>
        <w:rPr>
          <w:rFonts w:hint="eastAsia" w:asciiTheme="minorEastAsia" w:hAnsiTheme="minorEastAsia" w:eastAsiaTheme="minorEastAsia"/>
          <w:bCs/>
          <w:color w:val="auto"/>
          <w:sz w:val="28"/>
          <w:szCs w:val="28"/>
          <w:highlight w:val="none"/>
        </w:rPr>
        <w:t>方：（公章）</w:t>
      </w:r>
    </w:p>
    <w:p>
      <w:pPr>
        <w:adjustRightInd w:val="0"/>
        <w:snapToGrid w:val="0"/>
        <w:spacing w:line="560" w:lineRule="exact"/>
        <w:rPr>
          <w:rFonts w:asciiTheme="minorEastAsia" w:hAnsiTheme="minorEastAsia" w:eastAsiaTheme="minorEastAsia"/>
          <w:bCs/>
          <w:color w:val="auto"/>
          <w:sz w:val="28"/>
          <w:szCs w:val="28"/>
          <w:highlight w:val="none"/>
        </w:rPr>
      </w:pPr>
      <w:r>
        <w:rPr>
          <w:rFonts w:hint="eastAsia" w:asciiTheme="minorEastAsia" w:hAnsiTheme="minorEastAsia" w:eastAsiaTheme="minorEastAsia"/>
          <w:bCs/>
          <w:color w:val="auto"/>
          <w:sz w:val="28"/>
          <w:szCs w:val="28"/>
          <w:highlight w:val="none"/>
        </w:rPr>
        <w:t>法定代表人：</w:t>
      </w:r>
      <w:r>
        <w:rPr>
          <w:rFonts w:asciiTheme="minorEastAsia" w:hAnsiTheme="minorEastAsia" w:eastAsiaTheme="minorEastAsia"/>
          <w:bCs/>
          <w:color w:val="auto"/>
          <w:sz w:val="28"/>
          <w:szCs w:val="28"/>
          <w:highlight w:val="none"/>
          <w:u w:val="single"/>
        </w:rPr>
        <w:t xml:space="preserve">                </w:t>
      </w:r>
      <w:r>
        <w:rPr>
          <w:rFonts w:asciiTheme="minorEastAsia" w:hAnsiTheme="minorEastAsia" w:eastAsiaTheme="minorEastAsia"/>
          <w:bCs/>
          <w:color w:val="auto"/>
          <w:sz w:val="28"/>
          <w:szCs w:val="28"/>
          <w:highlight w:val="none"/>
        </w:rPr>
        <w:t xml:space="preserve">         法定代表人：</w:t>
      </w:r>
      <w:r>
        <w:rPr>
          <w:rFonts w:asciiTheme="minorEastAsia" w:hAnsiTheme="minorEastAsia" w:eastAsiaTheme="minorEastAsia"/>
          <w:bCs/>
          <w:color w:val="auto"/>
          <w:sz w:val="28"/>
          <w:szCs w:val="28"/>
          <w:highlight w:val="none"/>
          <w:u w:val="single"/>
        </w:rPr>
        <w:t xml:space="preserve">                   </w:t>
      </w:r>
    </w:p>
    <w:p>
      <w:pPr>
        <w:adjustRightInd w:val="0"/>
        <w:snapToGrid w:val="0"/>
        <w:spacing w:line="560" w:lineRule="exact"/>
        <w:rPr>
          <w:rFonts w:asciiTheme="minorEastAsia" w:hAnsiTheme="minorEastAsia" w:eastAsiaTheme="minorEastAsia"/>
          <w:bCs/>
          <w:color w:val="auto"/>
          <w:sz w:val="28"/>
          <w:szCs w:val="28"/>
          <w:highlight w:val="none"/>
        </w:rPr>
      </w:pPr>
      <w:r>
        <w:rPr>
          <w:rFonts w:hint="eastAsia" w:asciiTheme="minorEastAsia" w:hAnsiTheme="minorEastAsia" w:eastAsiaTheme="minorEastAsia"/>
          <w:bCs/>
          <w:color w:val="auto"/>
          <w:sz w:val="28"/>
          <w:szCs w:val="28"/>
          <w:highlight w:val="none"/>
        </w:rPr>
        <w:t>委托代理人：</w:t>
      </w:r>
      <w:r>
        <w:rPr>
          <w:rFonts w:asciiTheme="minorEastAsia" w:hAnsiTheme="minorEastAsia" w:eastAsiaTheme="minorEastAsia"/>
          <w:bCs/>
          <w:color w:val="auto"/>
          <w:sz w:val="28"/>
          <w:szCs w:val="28"/>
          <w:highlight w:val="none"/>
          <w:u w:val="single"/>
        </w:rPr>
        <w:t xml:space="preserve">                </w:t>
      </w:r>
      <w:r>
        <w:rPr>
          <w:rFonts w:asciiTheme="minorEastAsia" w:hAnsiTheme="minorEastAsia" w:eastAsiaTheme="minorEastAsia"/>
          <w:bCs/>
          <w:color w:val="auto"/>
          <w:sz w:val="28"/>
          <w:szCs w:val="28"/>
          <w:highlight w:val="none"/>
        </w:rPr>
        <w:t xml:space="preserve">         委托代理人：</w:t>
      </w:r>
      <w:r>
        <w:rPr>
          <w:rFonts w:asciiTheme="minorEastAsia" w:hAnsiTheme="minorEastAsia" w:eastAsiaTheme="minorEastAsia"/>
          <w:bCs/>
          <w:color w:val="auto"/>
          <w:sz w:val="28"/>
          <w:szCs w:val="28"/>
          <w:highlight w:val="none"/>
          <w:u w:val="single"/>
        </w:rPr>
        <w:t xml:space="preserve">                   </w:t>
      </w:r>
    </w:p>
    <w:p>
      <w:pPr>
        <w:adjustRightInd w:val="0"/>
        <w:snapToGrid w:val="0"/>
        <w:spacing w:line="560" w:lineRule="exact"/>
        <w:rPr>
          <w:rFonts w:asciiTheme="minorEastAsia" w:hAnsiTheme="minorEastAsia" w:eastAsiaTheme="minorEastAsia"/>
          <w:bCs/>
          <w:color w:val="auto"/>
          <w:sz w:val="28"/>
          <w:szCs w:val="28"/>
          <w:highlight w:val="none"/>
        </w:rPr>
      </w:pPr>
      <w:r>
        <w:rPr>
          <w:rFonts w:hint="eastAsia" w:asciiTheme="minorEastAsia" w:hAnsiTheme="minorEastAsia" w:eastAsiaTheme="minorEastAsia"/>
          <w:bCs/>
          <w:color w:val="auto"/>
          <w:sz w:val="28"/>
          <w:szCs w:val="28"/>
          <w:highlight w:val="none"/>
        </w:rPr>
        <w:t>电</w:t>
      </w:r>
      <w:r>
        <w:rPr>
          <w:rFonts w:asciiTheme="minorEastAsia" w:hAnsiTheme="minorEastAsia" w:eastAsiaTheme="minorEastAsia"/>
          <w:bCs/>
          <w:color w:val="auto"/>
          <w:sz w:val="28"/>
          <w:szCs w:val="28"/>
          <w:highlight w:val="none"/>
        </w:rPr>
        <w:t xml:space="preserve">      </w:t>
      </w:r>
      <w:r>
        <w:rPr>
          <w:rFonts w:hint="eastAsia" w:asciiTheme="minorEastAsia" w:hAnsiTheme="minorEastAsia" w:eastAsiaTheme="minorEastAsia"/>
          <w:bCs/>
          <w:color w:val="auto"/>
          <w:sz w:val="28"/>
          <w:szCs w:val="28"/>
          <w:highlight w:val="none"/>
        </w:rPr>
        <w:t>话：</w:t>
      </w:r>
      <w:r>
        <w:rPr>
          <w:rFonts w:asciiTheme="minorEastAsia" w:hAnsiTheme="minorEastAsia" w:eastAsiaTheme="minorEastAsia"/>
          <w:bCs/>
          <w:color w:val="auto"/>
          <w:sz w:val="28"/>
          <w:szCs w:val="28"/>
          <w:highlight w:val="none"/>
          <w:u w:val="single"/>
        </w:rPr>
        <w:t xml:space="preserve">                </w:t>
      </w:r>
      <w:r>
        <w:rPr>
          <w:rFonts w:asciiTheme="minorEastAsia" w:hAnsiTheme="minorEastAsia" w:eastAsiaTheme="minorEastAsia"/>
          <w:bCs/>
          <w:color w:val="auto"/>
          <w:sz w:val="28"/>
          <w:szCs w:val="28"/>
          <w:highlight w:val="none"/>
        </w:rPr>
        <w:t xml:space="preserve">         电      话：</w:t>
      </w:r>
      <w:r>
        <w:rPr>
          <w:rFonts w:asciiTheme="minorEastAsia" w:hAnsiTheme="minorEastAsia" w:eastAsiaTheme="minorEastAsia"/>
          <w:bCs/>
          <w:color w:val="auto"/>
          <w:sz w:val="28"/>
          <w:szCs w:val="28"/>
          <w:highlight w:val="none"/>
          <w:u w:val="single"/>
        </w:rPr>
        <w:t xml:space="preserve">                   </w:t>
      </w:r>
    </w:p>
    <w:p>
      <w:pPr>
        <w:adjustRightInd w:val="0"/>
        <w:snapToGrid w:val="0"/>
        <w:spacing w:line="560" w:lineRule="exact"/>
        <w:rPr>
          <w:rFonts w:ascii="宋体" w:hAnsi="宋体" w:cs="宋体"/>
          <w:bCs/>
          <w:color w:val="auto"/>
          <w:sz w:val="28"/>
          <w:szCs w:val="28"/>
          <w:highlight w:val="none"/>
        </w:rPr>
      </w:pPr>
      <w:r>
        <w:rPr>
          <w:rFonts w:hint="eastAsia" w:ascii="宋体" w:hAnsi="宋体" w:cs="宋体"/>
          <w:bCs/>
          <w:color w:val="auto"/>
          <w:sz w:val="28"/>
          <w:szCs w:val="28"/>
          <w:highlight w:val="none"/>
        </w:rPr>
        <w:t>传      真：</w:t>
      </w:r>
      <w:r>
        <w:rPr>
          <w:rFonts w:hint="eastAsia" w:ascii="宋体" w:hAnsi="宋体" w:cs="宋体"/>
          <w:bCs/>
          <w:color w:val="auto"/>
          <w:sz w:val="28"/>
          <w:szCs w:val="28"/>
          <w:highlight w:val="none"/>
          <w:u w:val="single"/>
        </w:rPr>
        <w:t xml:space="preserve">                  </w:t>
      </w:r>
      <w:r>
        <w:rPr>
          <w:rFonts w:hint="eastAsia" w:ascii="宋体" w:hAnsi="宋体" w:cs="宋体"/>
          <w:bCs/>
          <w:color w:val="auto"/>
          <w:sz w:val="28"/>
          <w:szCs w:val="28"/>
          <w:highlight w:val="none"/>
        </w:rPr>
        <w:t xml:space="preserve">       传      真：</w:t>
      </w:r>
      <w:r>
        <w:rPr>
          <w:rFonts w:hint="eastAsia" w:ascii="宋体" w:hAnsi="宋体" w:cs="宋体"/>
          <w:bCs/>
          <w:color w:val="auto"/>
          <w:sz w:val="28"/>
          <w:szCs w:val="28"/>
          <w:highlight w:val="none"/>
          <w:u w:val="single"/>
        </w:rPr>
        <w:t xml:space="preserve">    </w:t>
      </w:r>
      <w:r>
        <w:rPr>
          <w:rFonts w:hint="eastAsia" w:ascii="宋体" w:hAnsi="宋体" w:cs="宋体"/>
          <w:bCs/>
          <w:color w:val="auto"/>
          <w:sz w:val="28"/>
          <w:szCs w:val="28"/>
          <w:highlight w:val="none"/>
          <w:u w:val="single"/>
          <w:lang w:val="en-US" w:eastAsia="zh-CN"/>
        </w:rPr>
        <w:t xml:space="preserve">    </w:t>
      </w:r>
      <w:r>
        <w:rPr>
          <w:rFonts w:hint="eastAsia" w:ascii="宋体" w:hAnsi="宋体" w:cs="宋体"/>
          <w:bCs/>
          <w:color w:val="auto"/>
          <w:sz w:val="28"/>
          <w:szCs w:val="28"/>
          <w:highlight w:val="none"/>
          <w:u w:val="single"/>
        </w:rPr>
        <w:t xml:space="preserve">          </w:t>
      </w:r>
    </w:p>
    <w:p>
      <w:pPr>
        <w:adjustRightInd w:val="0"/>
        <w:snapToGrid w:val="0"/>
        <w:spacing w:line="560" w:lineRule="exact"/>
        <w:rPr>
          <w:rFonts w:ascii="宋体" w:hAnsi="宋体" w:cs="宋体"/>
          <w:bCs/>
          <w:color w:val="auto"/>
          <w:sz w:val="28"/>
          <w:szCs w:val="28"/>
          <w:highlight w:val="none"/>
        </w:rPr>
      </w:pPr>
      <w:r>
        <w:rPr>
          <w:rFonts w:hint="eastAsia" w:ascii="宋体" w:hAnsi="宋体" w:cs="宋体"/>
          <w:bCs/>
          <w:color w:val="auto"/>
          <w:sz w:val="28"/>
          <w:szCs w:val="28"/>
          <w:highlight w:val="none"/>
        </w:rPr>
        <w:t>账</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户</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名称：</w:t>
      </w:r>
      <w:r>
        <w:rPr>
          <w:rFonts w:hint="eastAsia" w:ascii="宋体" w:hAnsi="宋体" w:cs="宋体"/>
          <w:bCs/>
          <w:color w:val="auto"/>
          <w:sz w:val="28"/>
          <w:szCs w:val="28"/>
          <w:highlight w:val="none"/>
          <w:u w:val="single"/>
        </w:rPr>
        <w:t xml:space="preserve">                  </w:t>
      </w:r>
      <w:r>
        <w:rPr>
          <w:rFonts w:hint="eastAsia" w:ascii="宋体" w:hAnsi="宋体" w:cs="宋体"/>
          <w:bCs/>
          <w:color w:val="auto"/>
          <w:sz w:val="28"/>
          <w:szCs w:val="28"/>
          <w:highlight w:val="none"/>
        </w:rPr>
        <w:t xml:space="preserve">     </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账</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户</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名称：</w:t>
      </w:r>
      <w:r>
        <w:rPr>
          <w:rFonts w:hint="eastAsia" w:ascii="宋体" w:hAnsi="宋体" w:cs="宋体"/>
          <w:bCs/>
          <w:color w:val="auto"/>
          <w:sz w:val="28"/>
          <w:szCs w:val="28"/>
          <w:highlight w:val="none"/>
          <w:u w:val="single"/>
        </w:rPr>
        <w:t xml:space="preserve">         </w:t>
      </w:r>
      <w:r>
        <w:rPr>
          <w:rFonts w:hint="eastAsia" w:ascii="宋体" w:hAnsi="宋体" w:cs="宋体"/>
          <w:bCs/>
          <w:color w:val="auto"/>
          <w:sz w:val="28"/>
          <w:szCs w:val="28"/>
          <w:highlight w:val="none"/>
          <w:u w:val="single"/>
          <w:lang w:val="en-US" w:eastAsia="zh-CN"/>
        </w:rPr>
        <w:t xml:space="preserve">    </w:t>
      </w:r>
      <w:r>
        <w:rPr>
          <w:rFonts w:hint="eastAsia" w:ascii="宋体" w:hAnsi="宋体" w:cs="宋体"/>
          <w:bCs/>
          <w:color w:val="auto"/>
          <w:sz w:val="28"/>
          <w:szCs w:val="28"/>
          <w:highlight w:val="none"/>
          <w:u w:val="single"/>
        </w:rPr>
        <w:t xml:space="preserve">     </w:t>
      </w:r>
    </w:p>
    <w:p>
      <w:pPr>
        <w:adjustRightInd w:val="0"/>
        <w:snapToGrid w:val="0"/>
        <w:spacing w:line="560" w:lineRule="exact"/>
        <w:rPr>
          <w:rFonts w:ascii="宋体" w:hAnsi="宋体" w:cs="宋体"/>
          <w:bCs/>
          <w:color w:val="auto"/>
          <w:sz w:val="28"/>
          <w:szCs w:val="28"/>
          <w:highlight w:val="none"/>
        </w:rPr>
      </w:pPr>
      <w:r>
        <w:rPr>
          <w:rFonts w:hint="eastAsia" w:ascii="宋体" w:hAnsi="宋体" w:cs="宋体"/>
          <w:bCs/>
          <w:color w:val="auto"/>
          <w:sz w:val="28"/>
          <w:szCs w:val="28"/>
          <w:highlight w:val="none"/>
        </w:rPr>
        <w:t>开</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户</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银行：</w:t>
      </w:r>
      <w:r>
        <w:rPr>
          <w:rFonts w:hint="eastAsia" w:ascii="宋体" w:hAnsi="宋体" w:cs="宋体"/>
          <w:bCs/>
          <w:color w:val="auto"/>
          <w:sz w:val="28"/>
          <w:szCs w:val="28"/>
          <w:highlight w:val="none"/>
          <w:u w:val="single"/>
        </w:rPr>
        <w:t xml:space="preserve">           </w:t>
      </w:r>
      <w:r>
        <w:rPr>
          <w:rFonts w:ascii="宋体" w:hAnsi="宋体" w:cs="宋体"/>
          <w:bCs/>
          <w:color w:val="auto"/>
          <w:sz w:val="28"/>
          <w:szCs w:val="28"/>
          <w:highlight w:val="none"/>
          <w:u w:val="single"/>
        </w:rPr>
        <w:t xml:space="preserve">   </w:t>
      </w:r>
      <w:r>
        <w:rPr>
          <w:rFonts w:hint="eastAsia" w:ascii="宋体" w:hAnsi="宋体" w:cs="宋体"/>
          <w:bCs/>
          <w:color w:val="auto"/>
          <w:sz w:val="28"/>
          <w:szCs w:val="28"/>
          <w:highlight w:val="none"/>
          <w:u w:val="single"/>
        </w:rPr>
        <w:t xml:space="preserve">    </w:t>
      </w:r>
      <w:r>
        <w:rPr>
          <w:rFonts w:hint="eastAsia" w:ascii="宋体" w:hAnsi="宋体" w:cs="宋体"/>
          <w:bCs/>
          <w:color w:val="auto"/>
          <w:sz w:val="28"/>
          <w:szCs w:val="28"/>
          <w:highlight w:val="none"/>
        </w:rPr>
        <w:t xml:space="preserve">     </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开</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户</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银行：</w:t>
      </w:r>
      <w:r>
        <w:rPr>
          <w:rFonts w:hint="eastAsia" w:ascii="宋体" w:hAnsi="宋体" w:cs="宋体"/>
          <w:bCs/>
          <w:color w:val="auto"/>
          <w:sz w:val="28"/>
          <w:szCs w:val="28"/>
          <w:highlight w:val="none"/>
          <w:u w:val="single"/>
        </w:rPr>
        <w:t xml:space="preserve">         </w:t>
      </w:r>
      <w:r>
        <w:rPr>
          <w:rFonts w:hint="eastAsia" w:ascii="宋体" w:hAnsi="宋体" w:cs="宋体"/>
          <w:bCs/>
          <w:color w:val="auto"/>
          <w:sz w:val="28"/>
          <w:szCs w:val="28"/>
          <w:highlight w:val="none"/>
          <w:u w:val="single"/>
          <w:lang w:val="en-US" w:eastAsia="zh-CN"/>
        </w:rPr>
        <w:t xml:space="preserve">    </w:t>
      </w:r>
      <w:r>
        <w:rPr>
          <w:rFonts w:hint="eastAsia" w:ascii="宋体" w:hAnsi="宋体" w:cs="宋体"/>
          <w:bCs/>
          <w:color w:val="auto"/>
          <w:sz w:val="28"/>
          <w:szCs w:val="28"/>
          <w:highlight w:val="none"/>
          <w:u w:val="single"/>
        </w:rPr>
        <w:t xml:space="preserve"> </w:t>
      </w:r>
      <w:r>
        <w:rPr>
          <w:rFonts w:ascii="宋体" w:hAnsi="宋体" w:cs="宋体"/>
          <w:bCs/>
          <w:color w:val="auto"/>
          <w:sz w:val="28"/>
          <w:szCs w:val="28"/>
          <w:highlight w:val="none"/>
          <w:u w:val="single"/>
        </w:rPr>
        <w:t xml:space="preserve">   </w:t>
      </w:r>
      <w:r>
        <w:rPr>
          <w:rFonts w:hint="eastAsia" w:ascii="宋体" w:hAnsi="宋体" w:cs="宋体"/>
          <w:bCs/>
          <w:color w:val="auto"/>
          <w:sz w:val="28"/>
          <w:szCs w:val="28"/>
          <w:highlight w:val="none"/>
          <w:u w:val="single"/>
        </w:rPr>
        <w:t xml:space="preserve"> </w:t>
      </w:r>
    </w:p>
    <w:p>
      <w:pPr>
        <w:widowControl/>
        <w:adjustRightInd w:val="0"/>
        <w:snapToGrid w:val="0"/>
        <w:spacing w:line="560" w:lineRule="exact"/>
        <w:jc w:val="left"/>
        <w:rPr>
          <w:rFonts w:hint="eastAsia" w:ascii="宋体" w:hAnsi="宋体" w:cs="宋体"/>
          <w:bCs/>
          <w:color w:val="auto"/>
          <w:sz w:val="28"/>
          <w:szCs w:val="28"/>
          <w:highlight w:val="none"/>
          <w:u w:val="single"/>
        </w:rPr>
      </w:pPr>
      <w:r>
        <w:rPr>
          <w:rFonts w:hint="eastAsia" w:ascii="宋体" w:hAnsi="宋体" w:cs="宋体"/>
          <w:bCs/>
          <w:color w:val="auto"/>
          <w:sz w:val="28"/>
          <w:szCs w:val="28"/>
          <w:highlight w:val="none"/>
        </w:rPr>
        <w:t xml:space="preserve">账  </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号：</w:t>
      </w:r>
      <w:r>
        <w:rPr>
          <w:rFonts w:hint="eastAsia" w:ascii="宋体" w:hAnsi="宋体" w:cs="宋体"/>
          <w:bCs/>
          <w:color w:val="auto"/>
          <w:sz w:val="28"/>
          <w:szCs w:val="28"/>
          <w:highlight w:val="none"/>
          <w:u w:val="single"/>
        </w:rPr>
        <w:t xml:space="preserve">                  </w:t>
      </w:r>
      <w:r>
        <w:rPr>
          <w:rFonts w:hint="eastAsia" w:ascii="宋体" w:hAnsi="宋体" w:cs="宋体"/>
          <w:bCs/>
          <w:color w:val="auto"/>
          <w:sz w:val="28"/>
          <w:szCs w:val="28"/>
          <w:highlight w:val="none"/>
        </w:rPr>
        <w:t xml:space="preserve">   </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 xml:space="preserve">账 </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 xml:space="preserve"> 号：</w:t>
      </w:r>
      <w:r>
        <w:rPr>
          <w:rFonts w:hint="eastAsia" w:ascii="宋体" w:hAnsi="宋体" w:cs="宋体"/>
          <w:bCs/>
          <w:color w:val="auto"/>
          <w:sz w:val="28"/>
          <w:szCs w:val="28"/>
          <w:highlight w:val="none"/>
          <w:u w:val="single"/>
        </w:rPr>
        <w:t xml:space="preserve">         </w:t>
      </w:r>
      <w:r>
        <w:rPr>
          <w:rFonts w:hint="eastAsia" w:ascii="宋体" w:hAnsi="宋体" w:cs="宋体"/>
          <w:bCs/>
          <w:color w:val="auto"/>
          <w:sz w:val="28"/>
          <w:szCs w:val="28"/>
          <w:highlight w:val="none"/>
          <w:u w:val="single"/>
          <w:lang w:val="en-US" w:eastAsia="zh-CN"/>
        </w:rPr>
        <w:t xml:space="preserve">    </w:t>
      </w:r>
      <w:r>
        <w:rPr>
          <w:rFonts w:hint="eastAsia" w:ascii="宋体" w:hAnsi="宋体" w:cs="宋体"/>
          <w:bCs/>
          <w:color w:val="auto"/>
          <w:sz w:val="28"/>
          <w:szCs w:val="28"/>
          <w:highlight w:val="none"/>
          <w:u w:val="single"/>
        </w:rPr>
        <w:t xml:space="preserve">     </w:t>
      </w:r>
    </w:p>
    <w:p>
      <w:pPr>
        <w:rPr>
          <w:rFonts w:hint="eastAsia"/>
          <w:b w:val="0"/>
          <w:color w:val="auto"/>
          <w:szCs w:val="44"/>
          <w:highlight w:val="none"/>
          <w:lang w:val="zh-CN" w:eastAsia="zh-CN"/>
        </w:rPr>
        <w:sectPr>
          <w:headerReference r:id="rId15" w:type="default"/>
          <w:pgSz w:w="11906" w:h="16838"/>
          <w:pgMar w:top="1418" w:right="1134" w:bottom="1418" w:left="1418" w:header="851" w:footer="992" w:gutter="0"/>
          <w:pgNumType w:fmt="decimal"/>
          <w:cols w:space="720" w:num="1"/>
          <w:docGrid w:linePitch="312" w:charSpace="0"/>
        </w:sectPr>
      </w:pPr>
    </w:p>
    <w:p>
      <w:pPr>
        <w:rPr>
          <w:rFonts w:hint="eastAsia"/>
          <w:b w:val="0"/>
          <w:color w:val="auto"/>
          <w:szCs w:val="44"/>
          <w:highlight w:val="none"/>
          <w:lang w:val="zh-CN" w:eastAsia="zh-CN"/>
        </w:rPr>
      </w:pPr>
    </w:p>
    <w:p>
      <w:pPr>
        <w:pStyle w:val="4"/>
        <w:keepNext w:val="0"/>
        <w:keepLines w:val="0"/>
        <w:adjustRightInd w:val="0"/>
        <w:snapToGrid w:val="0"/>
        <w:spacing w:line="560" w:lineRule="exact"/>
        <w:jc w:val="center"/>
        <w:rPr>
          <w:rFonts w:hint="default"/>
          <w:b w:val="0"/>
          <w:color w:val="auto"/>
          <w:szCs w:val="44"/>
          <w:highlight w:val="none"/>
          <w:lang w:val="en-US" w:eastAsia="zh-CN"/>
        </w:rPr>
      </w:pPr>
      <w:r>
        <w:rPr>
          <w:rFonts w:hint="eastAsia"/>
          <w:b w:val="0"/>
          <w:color w:val="auto"/>
          <w:szCs w:val="44"/>
          <w:highlight w:val="none"/>
          <w:lang w:val="zh-CN" w:eastAsia="zh-CN"/>
        </w:rPr>
        <w:t>第八章</w:t>
      </w:r>
      <w:r>
        <w:rPr>
          <w:rFonts w:hint="eastAsia"/>
          <w:b w:val="0"/>
          <w:color w:val="auto"/>
          <w:szCs w:val="44"/>
          <w:highlight w:val="none"/>
          <w:lang w:val="en-US" w:eastAsia="zh-CN"/>
        </w:rPr>
        <w:t xml:space="preserve"> 文件组成及专用附件格式</w:t>
      </w:r>
    </w:p>
    <w:p>
      <w:pPr>
        <w:spacing w:line="56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报价文件分为《价格文件》、《资格证明文件》、《商务技术文件》，</w:t>
      </w:r>
      <w:r>
        <w:rPr>
          <w:rFonts w:hint="eastAsia" w:ascii="宋体" w:hAnsi="宋体" w:eastAsia="宋体" w:cs="宋体"/>
          <w:b/>
          <w:sz w:val="28"/>
          <w:szCs w:val="28"/>
          <w:highlight w:val="none"/>
        </w:rPr>
        <w:t>包括但不限于以下组成内容</w:t>
      </w:r>
      <w:r>
        <w:rPr>
          <w:rFonts w:hint="eastAsia" w:ascii="宋体" w:hAnsi="宋体" w:eastAsia="宋体" w:cs="宋体"/>
          <w:sz w:val="28"/>
          <w:szCs w:val="28"/>
          <w:highlight w:val="none"/>
        </w:rPr>
        <w:t>，本部分有提供格式文件的请按格式要求制作。</w:t>
      </w:r>
    </w:p>
    <w:p>
      <w:pPr>
        <w:spacing w:line="56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报价文件提供资料尽可能详细，对照《资格性审查表》、《符合性审查表》、《商务评审表》、《技术评审表》制作</w:t>
      </w:r>
      <w:r>
        <w:rPr>
          <w:rFonts w:hint="eastAsia" w:ascii="宋体" w:hAnsi="宋体" w:eastAsia="宋体" w:cs="宋体"/>
          <w:sz w:val="28"/>
          <w:szCs w:val="28"/>
          <w:highlight w:val="none"/>
          <w:lang w:eastAsia="zh-CN"/>
        </w:rPr>
        <w:t>报价文件</w:t>
      </w:r>
      <w:r>
        <w:rPr>
          <w:rFonts w:hint="eastAsia" w:ascii="宋体" w:hAnsi="宋体" w:eastAsia="宋体" w:cs="宋体"/>
          <w:sz w:val="28"/>
          <w:szCs w:val="28"/>
          <w:highlight w:val="none"/>
        </w:rPr>
        <w:t>。</w:t>
      </w:r>
    </w:p>
    <w:p>
      <w:pPr>
        <w:spacing w:line="540" w:lineRule="exact"/>
        <w:ind w:firstLine="560" w:firstLineChars="200"/>
        <w:outlineLvl w:val="0"/>
        <w:rPr>
          <w:rFonts w:ascii="黑体" w:hAnsi="黑体" w:eastAsia="黑体"/>
          <w:sz w:val="28"/>
          <w:szCs w:val="28"/>
          <w:highlight w:val="none"/>
        </w:rPr>
      </w:pPr>
      <w:r>
        <w:rPr>
          <w:rFonts w:hint="eastAsia" w:ascii="黑体" w:hAnsi="黑体" w:eastAsia="黑体"/>
          <w:sz w:val="28"/>
          <w:szCs w:val="28"/>
          <w:highlight w:val="none"/>
          <w:u w:val="none"/>
        </w:rPr>
        <w:t>一、价格文件组成</w:t>
      </w:r>
    </w:p>
    <w:tbl>
      <w:tblPr>
        <w:tblStyle w:val="42"/>
        <w:tblW w:w="9389" w:type="dxa"/>
        <w:tblInd w:w="108" w:type="dxa"/>
        <w:tblBorders>
          <w:top w:val="single" w:color="000000" w:sz="4" w:space="0"/>
          <w:left w:val="single" w:color="000000" w:sz="4" w:space="0"/>
          <w:bottom w:val="single" w:color="000000" w:sz="4" w:space="0"/>
          <w:right w:val="single" w:color="000000" w:sz="4" w:space="0"/>
          <w:insideH w:val="none" w:color="auto" w:sz="0" w:space="0"/>
          <w:insideV w:val="single" w:color="000000" w:sz="4" w:space="0"/>
        </w:tblBorders>
        <w:tblLayout w:type="fixed"/>
        <w:tblCellMar>
          <w:top w:w="0" w:type="dxa"/>
          <w:left w:w="108" w:type="dxa"/>
          <w:bottom w:w="0" w:type="dxa"/>
          <w:right w:w="108" w:type="dxa"/>
        </w:tblCellMar>
      </w:tblPr>
      <w:tblGrid>
        <w:gridCol w:w="852"/>
        <w:gridCol w:w="7463"/>
        <w:gridCol w:w="1074"/>
      </w:tblGrid>
      <w:tr>
        <w:tblPrEx>
          <w:tblBorders>
            <w:top w:val="single" w:color="000000" w:sz="4" w:space="0"/>
            <w:left w:val="single" w:color="000000" w:sz="4" w:space="0"/>
            <w:bottom w:val="single" w:color="000000" w:sz="4" w:space="0"/>
            <w:right w:val="single" w:color="000000" w:sz="4" w:space="0"/>
            <w:insideH w:val="none" w:color="auto" w:sz="0" w:space="0"/>
            <w:insideV w:val="single" w:color="000000" w:sz="4" w:space="0"/>
          </w:tblBorders>
          <w:tblLayout w:type="fixed"/>
          <w:tblCellMar>
            <w:top w:w="0" w:type="dxa"/>
            <w:left w:w="108" w:type="dxa"/>
            <w:bottom w:w="0" w:type="dxa"/>
            <w:right w:w="108" w:type="dxa"/>
          </w:tblCellMar>
        </w:tblPrEx>
        <w:trPr>
          <w:trHeight w:val="413" w:hRule="atLeast"/>
        </w:trPr>
        <w:tc>
          <w:tcPr>
            <w:tcW w:w="852" w:type="dxa"/>
            <w:tcBorders>
              <w:bottom w:val="single" w:color="000000" w:sz="4" w:space="0"/>
            </w:tcBorders>
            <w:vAlign w:val="center"/>
          </w:tcPr>
          <w:p>
            <w:pPr>
              <w:spacing w:line="240" w:lineRule="exact"/>
              <w:jc w:val="center"/>
              <w:rPr>
                <w:rFonts w:hint="eastAsia" w:ascii="黑体" w:hAnsi="黑体" w:eastAsia="黑体" w:cs="黑体"/>
                <w:b w:val="0"/>
                <w:bCs/>
                <w:highlight w:val="none"/>
              </w:rPr>
            </w:pPr>
            <w:r>
              <w:rPr>
                <w:rFonts w:hint="eastAsia" w:ascii="黑体" w:hAnsi="黑体" w:eastAsia="黑体" w:cs="黑体"/>
                <w:b w:val="0"/>
                <w:bCs/>
                <w:highlight w:val="none"/>
                <w:u w:val="none"/>
              </w:rPr>
              <w:t>序号</w:t>
            </w:r>
          </w:p>
        </w:tc>
        <w:tc>
          <w:tcPr>
            <w:tcW w:w="7463" w:type="dxa"/>
            <w:tcBorders>
              <w:bottom w:val="single" w:color="000000" w:sz="4" w:space="0"/>
            </w:tcBorders>
            <w:vAlign w:val="center"/>
          </w:tcPr>
          <w:p>
            <w:pPr>
              <w:spacing w:line="240" w:lineRule="exact"/>
              <w:jc w:val="center"/>
              <w:rPr>
                <w:rFonts w:hint="eastAsia" w:ascii="黑体" w:hAnsi="黑体" w:eastAsia="黑体" w:cs="黑体"/>
                <w:b w:val="0"/>
                <w:bCs/>
                <w:highlight w:val="none"/>
              </w:rPr>
            </w:pPr>
            <w:r>
              <w:rPr>
                <w:rFonts w:hint="eastAsia" w:ascii="黑体" w:hAnsi="黑体" w:eastAsia="黑体" w:cs="黑体"/>
                <w:b w:val="0"/>
                <w:bCs/>
                <w:highlight w:val="none"/>
                <w:u w:val="none"/>
              </w:rPr>
              <w:t>内容</w:t>
            </w:r>
          </w:p>
        </w:tc>
        <w:tc>
          <w:tcPr>
            <w:tcW w:w="1074" w:type="dxa"/>
            <w:tcBorders>
              <w:bottom w:val="single" w:color="000000" w:sz="4" w:space="0"/>
            </w:tcBorders>
            <w:vAlign w:val="center"/>
          </w:tcPr>
          <w:p>
            <w:pPr>
              <w:spacing w:line="240" w:lineRule="exact"/>
              <w:jc w:val="center"/>
              <w:rPr>
                <w:rFonts w:hint="eastAsia" w:ascii="黑体" w:hAnsi="黑体" w:eastAsia="黑体" w:cs="黑体"/>
                <w:b w:val="0"/>
                <w:bCs/>
                <w:highlight w:val="none"/>
              </w:rPr>
            </w:pPr>
            <w:r>
              <w:rPr>
                <w:rFonts w:hint="eastAsia" w:ascii="黑体" w:hAnsi="黑体" w:eastAsia="黑体" w:cs="黑体"/>
                <w:b w:val="0"/>
                <w:bCs/>
                <w:highlight w:val="none"/>
                <w:u w:val="none"/>
              </w:rPr>
              <w:t>备注</w:t>
            </w:r>
          </w:p>
        </w:tc>
      </w:tr>
      <w:tr>
        <w:tblPrEx>
          <w:tblBorders>
            <w:top w:val="single" w:color="000000" w:sz="4" w:space="0"/>
            <w:left w:val="single" w:color="000000" w:sz="4" w:space="0"/>
            <w:bottom w:val="single" w:color="000000" w:sz="4" w:space="0"/>
            <w:right w:val="single" w:color="000000" w:sz="4" w:space="0"/>
            <w:insideH w:val="none" w:color="auto" w:sz="0" w:space="0"/>
            <w:insideV w:val="single" w:color="000000" w:sz="4" w:space="0"/>
          </w:tblBorders>
          <w:tblLayout w:type="fixed"/>
          <w:tblCellMar>
            <w:top w:w="0" w:type="dxa"/>
            <w:left w:w="108" w:type="dxa"/>
            <w:bottom w:w="0" w:type="dxa"/>
            <w:right w:w="108" w:type="dxa"/>
          </w:tblCellMar>
        </w:tblPrEx>
        <w:trPr>
          <w:trHeight w:val="533" w:hRule="exact"/>
        </w:trPr>
        <w:tc>
          <w:tcPr>
            <w:tcW w:w="852"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firstLine="0"/>
              <w:jc w:val="center"/>
              <w:rPr>
                <w:rFonts w:ascii="宋体" w:hAnsi="宋体"/>
                <w:sz w:val="21"/>
                <w:szCs w:val="21"/>
                <w:highlight w:val="none"/>
                <w:lang w:eastAsia="zh-CN"/>
              </w:rPr>
            </w:pPr>
            <w:r>
              <w:rPr>
                <w:rFonts w:ascii="宋体" w:hAnsi="宋体"/>
                <w:sz w:val="21"/>
                <w:szCs w:val="21"/>
                <w:highlight w:val="none"/>
                <w:u w:val="none"/>
                <w:lang w:eastAsia="zh-CN"/>
              </w:rPr>
              <w:t>1</w:t>
            </w:r>
          </w:p>
        </w:tc>
        <w:tc>
          <w:tcPr>
            <w:tcW w:w="7463"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hAnsi="宋体"/>
                <w:sz w:val="21"/>
                <w:szCs w:val="21"/>
                <w:highlight w:val="none"/>
              </w:rPr>
            </w:pPr>
            <w:r>
              <w:rPr>
                <w:rFonts w:hint="eastAsia" w:ascii="宋体" w:hAnsi="宋体"/>
                <w:sz w:val="21"/>
                <w:szCs w:val="21"/>
                <w:highlight w:val="none"/>
                <w:u w:val="none"/>
                <w:lang w:eastAsia="zh-CN"/>
              </w:rPr>
              <w:t>报价</w:t>
            </w:r>
            <w:r>
              <w:rPr>
                <w:rFonts w:hint="eastAsia" w:ascii="宋体" w:hAnsi="宋体"/>
                <w:sz w:val="21"/>
                <w:szCs w:val="21"/>
                <w:highlight w:val="none"/>
                <w:u w:val="none"/>
              </w:rPr>
              <w:t>一览表</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8"/>
              <w:jc w:val="center"/>
              <w:rPr>
                <w:rFonts w:hint="default" w:ascii="宋体" w:hAnsi="宋体" w:eastAsia="宋体"/>
                <w:sz w:val="21"/>
                <w:szCs w:val="21"/>
                <w:highlight w:val="none"/>
                <w:lang w:val="en-US" w:eastAsia="zh-CN"/>
              </w:rPr>
            </w:pPr>
            <w:r>
              <w:rPr>
                <w:rFonts w:hint="eastAsia" w:cs="Times New Roman"/>
                <w:sz w:val="21"/>
                <w:szCs w:val="21"/>
                <w:highlight w:val="none"/>
                <w:lang w:eastAsia="zh-CN"/>
              </w:rPr>
              <w:t>专用</w:t>
            </w:r>
            <w:r>
              <w:rPr>
                <w:rFonts w:hint="eastAsia" w:cs="Times New Roman"/>
                <w:sz w:val="21"/>
                <w:szCs w:val="21"/>
                <w:highlight w:val="none"/>
              </w:rPr>
              <w:t>附件1</w:t>
            </w:r>
          </w:p>
        </w:tc>
      </w:tr>
      <w:tr>
        <w:tblPrEx>
          <w:tblBorders>
            <w:top w:val="single" w:color="000000" w:sz="4" w:space="0"/>
            <w:left w:val="single" w:color="000000" w:sz="4" w:space="0"/>
            <w:bottom w:val="single" w:color="000000" w:sz="4" w:space="0"/>
            <w:right w:val="single" w:color="000000" w:sz="4" w:space="0"/>
            <w:insideH w:val="none" w:color="auto" w:sz="0" w:space="0"/>
            <w:insideV w:val="single" w:color="000000" w:sz="4" w:space="0"/>
          </w:tblBorders>
          <w:tblLayout w:type="fixed"/>
          <w:tblCellMar>
            <w:top w:w="0" w:type="dxa"/>
            <w:left w:w="108" w:type="dxa"/>
            <w:bottom w:w="0" w:type="dxa"/>
            <w:right w:w="108" w:type="dxa"/>
          </w:tblCellMar>
        </w:tblPrEx>
        <w:trPr>
          <w:trHeight w:val="533" w:hRule="exact"/>
        </w:trPr>
        <w:tc>
          <w:tcPr>
            <w:tcW w:w="852"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leftChars="0" w:firstLine="0" w:firstLineChars="0"/>
              <w:jc w:val="center"/>
              <w:rPr>
                <w:rFonts w:ascii="宋体" w:hAnsi="宋体"/>
                <w:sz w:val="21"/>
                <w:szCs w:val="21"/>
                <w:highlight w:val="none"/>
                <w:u w:val="none"/>
                <w:lang w:eastAsia="zh-CN"/>
              </w:rPr>
            </w:pPr>
            <w:r>
              <w:rPr>
                <w:rFonts w:ascii="宋体" w:hAnsi="宋体"/>
                <w:sz w:val="21"/>
                <w:szCs w:val="21"/>
                <w:highlight w:val="none"/>
                <w:u w:val="none"/>
                <w:lang w:eastAsia="zh-CN"/>
              </w:rPr>
              <w:t>2</w:t>
            </w:r>
          </w:p>
        </w:tc>
        <w:tc>
          <w:tcPr>
            <w:tcW w:w="7463"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sz w:val="21"/>
                <w:szCs w:val="21"/>
                <w:highlight w:val="none"/>
                <w:u w:val="none"/>
              </w:rPr>
            </w:pPr>
            <w:r>
              <w:rPr>
                <w:rFonts w:hint="eastAsia" w:ascii="宋体" w:hAnsi="宋体"/>
                <w:sz w:val="21"/>
                <w:szCs w:val="21"/>
                <w:highlight w:val="none"/>
                <w:u w:val="none"/>
                <w:lang w:eastAsia="zh-CN"/>
              </w:rPr>
              <w:t>价格构成</w:t>
            </w:r>
            <w:r>
              <w:rPr>
                <w:rFonts w:hint="eastAsia" w:ascii="宋体" w:hAnsi="宋体"/>
                <w:sz w:val="21"/>
                <w:szCs w:val="21"/>
                <w:highlight w:val="none"/>
                <w:u w:val="none"/>
              </w:rPr>
              <w:t>表</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8"/>
              <w:jc w:val="center"/>
              <w:rPr>
                <w:rFonts w:hint="eastAsia" w:ascii="宋体" w:hAnsi="宋体" w:eastAsia="宋体" w:cs="Times New Roman"/>
                <w:kern w:val="2"/>
                <w:sz w:val="21"/>
                <w:szCs w:val="21"/>
                <w:highlight w:val="none"/>
                <w:lang w:val="en-US" w:eastAsia="zh-CN" w:bidi="ar-SA"/>
              </w:rPr>
            </w:pPr>
            <w:r>
              <w:rPr>
                <w:rFonts w:hint="eastAsia" w:cs="Times New Roman"/>
                <w:sz w:val="21"/>
                <w:szCs w:val="21"/>
                <w:highlight w:val="none"/>
                <w:lang w:eastAsia="zh-CN"/>
              </w:rPr>
              <w:t>专用</w:t>
            </w:r>
            <w:r>
              <w:rPr>
                <w:rFonts w:hint="eastAsia" w:cs="Times New Roman"/>
                <w:sz w:val="21"/>
                <w:szCs w:val="21"/>
                <w:highlight w:val="none"/>
              </w:rPr>
              <w:t>附件2</w:t>
            </w:r>
          </w:p>
        </w:tc>
      </w:tr>
      <w:tr>
        <w:tblPrEx>
          <w:tblBorders>
            <w:top w:val="single" w:color="000000" w:sz="4" w:space="0"/>
            <w:left w:val="single" w:color="000000" w:sz="4" w:space="0"/>
            <w:bottom w:val="single" w:color="000000" w:sz="4" w:space="0"/>
            <w:right w:val="single" w:color="000000" w:sz="4" w:space="0"/>
            <w:insideH w:val="none" w:color="auto" w:sz="0" w:space="0"/>
            <w:insideV w:val="single" w:color="000000" w:sz="4" w:space="0"/>
          </w:tblBorders>
          <w:tblLayout w:type="fixed"/>
          <w:tblCellMar>
            <w:top w:w="0" w:type="dxa"/>
            <w:left w:w="108" w:type="dxa"/>
            <w:bottom w:w="0" w:type="dxa"/>
            <w:right w:w="108" w:type="dxa"/>
          </w:tblCellMar>
        </w:tblPrEx>
        <w:trPr>
          <w:trHeight w:val="533" w:hRule="exact"/>
        </w:trPr>
        <w:tc>
          <w:tcPr>
            <w:tcW w:w="852"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leftChars="0" w:firstLine="0" w:firstLineChars="0"/>
              <w:jc w:val="center"/>
              <w:rPr>
                <w:rFonts w:hint="eastAsia" w:ascii="宋体" w:hAnsi="宋体"/>
                <w:sz w:val="21"/>
                <w:szCs w:val="21"/>
                <w:highlight w:val="none"/>
                <w:u w:val="none"/>
                <w:lang w:val="en-US" w:eastAsia="zh-CN" w:bidi="ar-SA"/>
              </w:rPr>
            </w:pPr>
            <w:r>
              <w:rPr>
                <w:rFonts w:hint="eastAsia" w:ascii="宋体" w:hAnsi="宋体"/>
                <w:sz w:val="21"/>
                <w:szCs w:val="21"/>
                <w:highlight w:val="none"/>
                <w:u w:val="none"/>
                <w:lang w:val="en-US" w:eastAsia="zh-CN" w:bidi="ar-SA"/>
              </w:rPr>
              <w:t>3</w:t>
            </w:r>
          </w:p>
        </w:tc>
        <w:tc>
          <w:tcPr>
            <w:tcW w:w="7463"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sz w:val="21"/>
                <w:szCs w:val="21"/>
                <w:highlight w:val="none"/>
                <w:u w:val="none"/>
                <w:lang w:eastAsia="zh-CN"/>
              </w:rPr>
            </w:pPr>
            <w:r>
              <w:rPr>
                <w:rFonts w:hint="eastAsia" w:ascii="宋体" w:hAnsi="宋体"/>
                <w:sz w:val="21"/>
                <w:szCs w:val="21"/>
                <w:highlight w:val="none"/>
                <w:u w:val="none"/>
                <w:lang w:eastAsia="zh-CN"/>
              </w:rPr>
              <w:t>耗材清单及价格一览表</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8"/>
              <w:jc w:val="center"/>
              <w:rPr>
                <w:rFonts w:hint="eastAsia" w:ascii="宋体" w:hAnsi="宋体" w:eastAsia="宋体"/>
                <w:sz w:val="21"/>
                <w:szCs w:val="21"/>
                <w:highlight w:val="none"/>
                <w:u w:val="none"/>
                <w:lang w:val="en-US" w:eastAsia="zh-CN" w:bidi="ar-SA"/>
              </w:rPr>
            </w:pPr>
            <w:r>
              <w:rPr>
                <w:rFonts w:hint="eastAsia" w:cs="Times New Roman"/>
                <w:sz w:val="21"/>
                <w:szCs w:val="21"/>
                <w:highlight w:val="none"/>
                <w:lang w:eastAsia="zh-CN"/>
              </w:rPr>
              <w:t>专用</w:t>
            </w:r>
            <w:r>
              <w:rPr>
                <w:rFonts w:hint="eastAsia" w:cs="Times New Roman"/>
                <w:sz w:val="21"/>
                <w:szCs w:val="21"/>
                <w:highlight w:val="none"/>
              </w:rPr>
              <w:t>附件3</w:t>
            </w:r>
          </w:p>
        </w:tc>
      </w:tr>
      <w:tr>
        <w:tblPrEx>
          <w:tblBorders>
            <w:top w:val="single" w:color="000000" w:sz="4" w:space="0"/>
            <w:left w:val="single" w:color="000000" w:sz="4" w:space="0"/>
            <w:bottom w:val="single" w:color="000000" w:sz="4" w:space="0"/>
            <w:right w:val="single" w:color="000000" w:sz="4" w:space="0"/>
            <w:insideH w:val="none" w:color="auto" w:sz="0" w:space="0"/>
            <w:insideV w:val="single" w:color="000000" w:sz="4" w:space="0"/>
          </w:tblBorders>
          <w:tblLayout w:type="fixed"/>
          <w:tblCellMar>
            <w:top w:w="0" w:type="dxa"/>
            <w:left w:w="108" w:type="dxa"/>
            <w:bottom w:w="0" w:type="dxa"/>
            <w:right w:w="108" w:type="dxa"/>
          </w:tblCellMar>
        </w:tblPrEx>
        <w:trPr>
          <w:trHeight w:val="533" w:hRule="exact"/>
        </w:trPr>
        <w:tc>
          <w:tcPr>
            <w:tcW w:w="852"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leftChars="0" w:firstLine="0" w:firstLineChars="0"/>
              <w:jc w:val="center"/>
              <w:rPr>
                <w:rFonts w:hint="default" w:ascii="宋体" w:hAnsi="宋体"/>
                <w:sz w:val="21"/>
                <w:szCs w:val="21"/>
                <w:highlight w:val="none"/>
                <w:u w:val="none"/>
                <w:lang w:val="en-US" w:eastAsia="zh-CN" w:bidi="ar-SA"/>
              </w:rPr>
            </w:pPr>
            <w:r>
              <w:rPr>
                <w:rFonts w:hint="eastAsia" w:ascii="宋体" w:hAnsi="宋体"/>
                <w:sz w:val="21"/>
                <w:szCs w:val="21"/>
                <w:highlight w:val="none"/>
                <w:u w:val="none"/>
                <w:lang w:val="en-US" w:eastAsia="zh-CN" w:bidi="ar-SA"/>
              </w:rPr>
              <w:t>4</w:t>
            </w:r>
          </w:p>
        </w:tc>
        <w:tc>
          <w:tcPr>
            <w:tcW w:w="7463"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sz w:val="21"/>
                <w:szCs w:val="21"/>
                <w:highlight w:val="none"/>
                <w:u w:val="none"/>
                <w:lang w:val="en-US" w:eastAsia="zh-CN"/>
              </w:rPr>
            </w:pPr>
            <w:r>
              <w:rPr>
                <w:rFonts w:hint="eastAsia" w:ascii="宋体" w:hAnsi="宋体"/>
                <w:sz w:val="21"/>
                <w:szCs w:val="21"/>
                <w:highlight w:val="none"/>
                <w:u w:val="none"/>
                <w:lang w:eastAsia="zh-CN"/>
              </w:rPr>
              <w:t>其他与价格有关的资料、文件</w:t>
            </w:r>
          </w:p>
        </w:tc>
        <w:tc>
          <w:tcPr>
            <w:tcW w:w="1074"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hint="default" w:ascii="宋体" w:hAnsi="宋体" w:eastAsia="宋体"/>
                <w:sz w:val="21"/>
                <w:szCs w:val="21"/>
                <w:highlight w:val="none"/>
                <w:u w:val="none"/>
                <w:lang w:val="en-US" w:eastAsia="zh-CN" w:bidi="ar-SA"/>
              </w:rPr>
            </w:pPr>
          </w:p>
        </w:tc>
      </w:tr>
    </w:tbl>
    <w:p>
      <w:pPr>
        <w:spacing w:line="540" w:lineRule="exact"/>
        <w:ind w:firstLine="560" w:firstLineChars="200"/>
        <w:outlineLvl w:val="0"/>
        <w:rPr>
          <w:rFonts w:ascii="黑体" w:eastAsia="黑体"/>
          <w:spacing w:val="-20"/>
          <w:kern w:val="18"/>
          <w:sz w:val="28"/>
          <w:szCs w:val="28"/>
          <w:highlight w:val="none"/>
        </w:rPr>
      </w:pPr>
      <w:r>
        <w:rPr>
          <w:rFonts w:hint="eastAsia" w:ascii="黑体" w:hAnsi="黑体" w:eastAsia="黑体"/>
          <w:sz w:val="28"/>
          <w:szCs w:val="28"/>
          <w:highlight w:val="none"/>
          <w:u w:val="none"/>
        </w:rPr>
        <w:t>二、资格证明文件组成（按照《资格性审查表》要求提供证明材料）</w:t>
      </w:r>
    </w:p>
    <w:tbl>
      <w:tblPr>
        <w:tblStyle w:val="42"/>
        <w:tblW w:w="9339"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55"/>
        <w:gridCol w:w="7445"/>
        <w:gridCol w:w="103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35" w:hRule="atLeast"/>
        </w:trPr>
        <w:tc>
          <w:tcPr>
            <w:tcW w:w="85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hint="eastAsia" w:ascii="黑体" w:hAnsi="黑体" w:eastAsia="黑体" w:cs="黑体"/>
                <w:b w:val="0"/>
                <w:bCs/>
                <w:highlight w:val="none"/>
              </w:rPr>
            </w:pPr>
            <w:r>
              <w:rPr>
                <w:rFonts w:hint="eastAsia" w:ascii="黑体" w:hAnsi="黑体" w:eastAsia="黑体" w:cs="黑体"/>
                <w:b w:val="0"/>
                <w:bCs/>
                <w:highlight w:val="none"/>
                <w:u w:val="none"/>
              </w:rPr>
              <w:t>序号</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hint="eastAsia" w:ascii="黑体" w:hAnsi="黑体" w:eastAsia="黑体" w:cs="黑体"/>
                <w:b w:val="0"/>
                <w:bCs/>
                <w:highlight w:val="none"/>
              </w:rPr>
            </w:pPr>
            <w:r>
              <w:rPr>
                <w:rFonts w:hint="eastAsia" w:ascii="黑体" w:hAnsi="黑体" w:eastAsia="黑体" w:cs="黑体"/>
                <w:b w:val="0"/>
                <w:bCs/>
                <w:highlight w:val="none"/>
                <w:u w:val="none"/>
              </w:rPr>
              <w:t>内容</w:t>
            </w:r>
          </w:p>
        </w:tc>
        <w:tc>
          <w:tcPr>
            <w:tcW w:w="1039"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hint="eastAsia" w:ascii="黑体" w:hAnsi="黑体" w:eastAsia="黑体" w:cs="黑体"/>
                <w:b w:val="0"/>
                <w:bCs/>
                <w:highlight w:val="none"/>
              </w:rPr>
            </w:pPr>
            <w:r>
              <w:rPr>
                <w:rFonts w:hint="eastAsia" w:ascii="黑体" w:hAnsi="黑体" w:eastAsia="黑体" w:cs="黑体"/>
                <w:b w:val="0"/>
                <w:bCs/>
                <w:highlight w:val="none"/>
                <w:u w:val="none"/>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35" w:hRule="atLeast"/>
        </w:trPr>
        <w:tc>
          <w:tcPr>
            <w:tcW w:w="85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hint="eastAsia" w:ascii="宋体" w:hAnsi="宋体"/>
                <w:b/>
                <w:highlight w:val="none"/>
                <w:u w:val="none"/>
              </w:rPr>
            </w:pP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left"/>
              <w:rPr>
                <w:rFonts w:hint="eastAsia" w:ascii="宋体" w:hAnsi="宋体"/>
                <w:b/>
                <w:highlight w:val="none"/>
                <w:u w:val="none"/>
              </w:rPr>
            </w:pPr>
            <w:r>
              <w:rPr>
                <w:rFonts w:hint="eastAsia" w:ascii="宋体" w:hAnsi="宋体"/>
                <w:b/>
                <w:bCs w:val="0"/>
                <w:highlight w:val="none"/>
                <w:u w:val="none"/>
              </w:rPr>
              <w:t>资格证明文件索引表</w:t>
            </w:r>
          </w:p>
        </w:tc>
        <w:tc>
          <w:tcPr>
            <w:tcW w:w="1039" w:type="dxa"/>
            <w:tcBorders>
              <w:top w:val="single" w:color="000000" w:sz="4" w:space="0"/>
              <w:left w:val="single" w:color="000000" w:sz="4" w:space="0"/>
              <w:bottom w:val="single" w:color="000000" w:sz="4" w:space="0"/>
              <w:right w:val="single" w:color="000000" w:sz="4" w:space="0"/>
            </w:tcBorders>
            <w:vAlign w:val="center"/>
          </w:tcPr>
          <w:p>
            <w:pPr>
              <w:pStyle w:val="38"/>
              <w:jc w:val="center"/>
              <w:rPr>
                <w:rFonts w:hint="eastAsia" w:ascii="宋体" w:hAnsi="宋体"/>
                <w:b/>
                <w:highlight w:val="none"/>
                <w:u w:val="none"/>
              </w:rPr>
            </w:pPr>
            <w:r>
              <w:rPr>
                <w:rFonts w:hint="eastAsia" w:cs="Times New Roman"/>
                <w:sz w:val="21"/>
                <w:szCs w:val="21"/>
                <w:highlight w:val="none"/>
                <w:lang w:eastAsia="zh-CN"/>
              </w:rPr>
              <w:t>专用</w:t>
            </w:r>
            <w:r>
              <w:rPr>
                <w:rFonts w:hint="eastAsia" w:cs="Times New Roman"/>
                <w:sz w:val="21"/>
                <w:szCs w:val="21"/>
                <w:highlight w:val="none"/>
              </w:rPr>
              <w:t>附件</w:t>
            </w:r>
            <w:r>
              <w:rPr>
                <w:rFonts w:hint="eastAsia" w:cs="Times New Roman"/>
                <w:sz w:val="21"/>
                <w:szCs w:val="21"/>
                <w:highlight w:val="none"/>
                <w:lang w:val="en-US" w:eastAsia="zh-CN"/>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59" w:hRule="exact"/>
        </w:trPr>
        <w:tc>
          <w:tcPr>
            <w:tcW w:w="85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hint="eastAsia" w:ascii="宋体" w:hAnsi="宋体" w:eastAsia="宋体"/>
                <w:b w:val="0"/>
                <w:bCs/>
                <w:sz w:val="21"/>
                <w:szCs w:val="21"/>
                <w:highlight w:val="none"/>
                <w:u w:val="none"/>
                <w:lang w:val="en-US" w:eastAsia="zh-CN"/>
              </w:rPr>
            </w:pPr>
            <w:r>
              <w:rPr>
                <w:rFonts w:hint="eastAsia" w:ascii="宋体" w:hAnsi="宋体"/>
                <w:b w:val="0"/>
                <w:bCs/>
                <w:color w:val="000000"/>
                <w:sz w:val="21"/>
                <w:szCs w:val="21"/>
                <w:highlight w:val="none"/>
                <w:u w:val="none"/>
                <w:lang w:val="en-US" w:eastAsia="zh-CN"/>
              </w:rPr>
              <w:t>1</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b w:val="0"/>
                <w:bCs/>
                <w:sz w:val="21"/>
                <w:szCs w:val="21"/>
                <w:highlight w:val="none"/>
                <w:u w:val="none"/>
              </w:rPr>
            </w:pPr>
            <w:r>
              <w:rPr>
                <w:rFonts w:hint="eastAsia" w:ascii="宋体" w:hAnsi="宋体"/>
                <w:sz w:val="21"/>
                <w:szCs w:val="21"/>
                <w:highlight w:val="none"/>
              </w:rPr>
              <w:t>营业执照或事业单位法人证书满足采购文件要求</w:t>
            </w:r>
          </w:p>
        </w:tc>
        <w:tc>
          <w:tcPr>
            <w:tcW w:w="1039" w:type="dxa"/>
            <w:tcBorders>
              <w:top w:val="single" w:color="000000" w:sz="4" w:space="0"/>
              <w:left w:val="single" w:color="000000" w:sz="4" w:space="0"/>
              <w:bottom w:val="single" w:color="000000" w:sz="4" w:space="0"/>
              <w:right w:val="single" w:color="000000" w:sz="4" w:space="0"/>
            </w:tcBorders>
            <w:vAlign w:val="center"/>
          </w:tcPr>
          <w:p>
            <w:pPr>
              <w:pStyle w:val="38"/>
              <w:jc w:val="center"/>
              <w:rPr>
                <w:rFonts w:hint="default" w:ascii="宋体" w:hAnsi="宋体"/>
                <w:b/>
                <w:sz w:val="21"/>
                <w:szCs w:val="21"/>
                <w:highlight w:val="none"/>
                <w:u w:val="none"/>
                <w:lang w:val="en-US"/>
              </w:rPr>
            </w:pPr>
            <w:r>
              <w:rPr>
                <w:rFonts w:hint="eastAsia" w:cs="Times New Roman"/>
                <w:sz w:val="21"/>
                <w:szCs w:val="21"/>
                <w:highlight w:val="none"/>
                <w:lang w:eastAsia="zh-CN"/>
              </w:rPr>
              <w:t>专用</w:t>
            </w:r>
            <w:r>
              <w:rPr>
                <w:rFonts w:hint="eastAsia" w:cs="Times New Roman"/>
                <w:sz w:val="21"/>
                <w:szCs w:val="21"/>
                <w:highlight w:val="none"/>
              </w:rPr>
              <w:t>附件</w:t>
            </w:r>
            <w:r>
              <w:rPr>
                <w:rFonts w:hint="eastAsia" w:cs="Times New Roman"/>
                <w:sz w:val="21"/>
                <w:szCs w:val="21"/>
                <w:highlight w:val="none"/>
                <w:lang w:val="en-US" w:eastAsia="zh-CN"/>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59" w:hRule="exact"/>
        </w:trPr>
        <w:tc>
          <w:tcPr>
            <w:tcW w:w="85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hint="default" w:ascii="宋体" w:hAnsi="宋体"/>
                <w:b w:val="0"/>
                <w:bCs/>
                <w:color w:val="000000"/>
                <w:sz w:val="21"/>
                <w:szCs w:val="21"/>
                <w:highlight w:val="none"/>
                <w:u w:val="none"/>
                <w:lang w:val="en-US" w:eastAsia="zh-CN"/>
              </w:rPr>
            </w:pPr>
            <w:r>
              <w:rPr>
                <w:rFonts w:hint="eastAsia" w:ascii="宋体" w:hAnsi="宋体"/>
                <w:b w:val="0"/>
                <w:bCs/>
                <w:color w:val="000000"/>
                <w:sz w:val="21"/>
                <w:szCs w:val="21"/>
                <w:highlight w:val="none"/>
                <w:u w:val="none"/>
                <w:lang w:val="en-US" w:eastAsia="zh-CN"/>
              </w:rPr>
              <w:t>2</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sz w:val="21"/>
                <w:szCs w:val="21"/>
                <w:highlight w:val="none"/>
              </w:rPr>
            </w:pPr>
            <w:r>
              <w:rPr>
                <w:rFonts w:hint="eastAsia" w:ascii="宋体" w:hAnsi="宋体" w:eastAsia="宋体" w:cs="宋体"/>
                <w:sz w:val="21"/>
                <w:szCs w:val="21"/>
                <w:highlight w:val="none"/>
              </w:rPr>
              <w:t>法定代表人</w:t>
            </w:r>
            <w:r>
              <w:rPr>
                <w:rFonts w:hint="eastAsia" w:ascii="宋体" w:hAnsi="宋体" w:cs="宋体"/>
                <w:sz w:val="21"/>
                <w:szCs w:val="21"/>
                <w:highlight w:val="none"/>
                <w:lang w:eastAsia="zh-CN"/>
              </w:rPr>
              <w:t>资格</w:t>
            </w:r>
            <w:r>
              <w:rPr>
                <w:rFonts w:hint="eastAsia" w:ascii="宋体" w:hAnsi="宋体" w:eastAsia="宋体" w:cs="宋体"/>
                <w:sz w:val="21"/>
                <w:szCs w:val="21"/>
                <w:highlight w:val="none"/>
              </w:rPr>
              <w:t>证明书</w:t>
            </w:r>
          </w:p>
        </w:tc>
        <w:tc>
          <w:tcPr>
            <w:tcW w:w="1039" w:type="dxa"/>
            <w:tcBorders>
              <w:top w:val="single" w:color="000000" w:sz="4" w:space="0"/>
              <w:left w:val="single" w:color="000000" w:sz="4" w:space="0"/>
              <w:bottom w:val="single" w:color="000000" w:sz="4" w:space="0"/>
              <w:right w:val="single" w:color="000000" w:sz="4" w:space="0"/>
            </w:tcBorders>
            <w:vAlign w:val="center"/>
          </w:tcPr>
          <w:p>
            <w:pPr>
              <w:widowControl/>
              <w:spacing w:line="276" w:lineRule="auto"/>
              <w:jc w:val="center"/>
              <w:rPr>
                <w:rFonts w:hint="eastAsia" w:ascii="宋体" w:hAnsi="宋体" w:eastAsia="宋体" w:cs="Times New Roman"/>
                <w:b/>
                <w:kern w:val="2"/>
                <w:sz w:val="21"/>
                <w:szCs w:val="21"/>
                <w:highlight w:val="none"/>
                <w:u w:val="none"/>
                <w:lang w:val="en-US" w:eastAsia="zh-CN" w:bidi="ar-SA"/>
              </w:rPr>
            </w:pPr>
            <w:r>
              <w:rPr>
                <w:rFonts w:hint="eastAsia" w:cs="Times New Roman"/>
                <w:sz w:val="21"/>
                <w:szCs w:val="21"/>
                <w:highlight w:val="none"/>
                <w:lang w:eastAsia="zh-CN"/>
              </w:rPr>
              <w:t>专用</w:t>
            </w:r>
            <w:r>
              <w:rPr>
                <w:rFonts w:hint="eastAsia" w:ascii="宋体" w:hAnsi="宋体" w:cs="宋体"/>
                <w:bCs/>
                <w:szCs w:val="21"/>
                <w:highlight w:val="none"/>
              </w:rPr>
              <w:t>附件</w:t>
            </w:r>
            <w:r>
              <w:rPr>
                <w:rFonts w:hint="eastAsia" w:ascii="宋体" w:hAnsi="宋体" w:cs="宋体"/>
                <w:bCs/>
                <w:szCs w:val="21"/>
                <w:highlight w:val="none"/>
                <w:lang w:val="en-US" w:eastAsia="zh-CN"/>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41" w:hRule="exact"/>
        </w:trPr>
        <w:tc>
          <w:tcPr>
            <w:tcW w:w="85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hint="eastAsia" w:ascii="宋体" w:hAnsi="宋体" w:eastAsia="宋体"/>
                <w:b w:val="0"/>
                <w:bCs/>
                <w:sz w:val="21"/>
                <w:szCs w:val="21"/>
                <w:highlight w:val="none"/>
                <w:u w:val="none"/>
                <w:lang w:val="en-US" w:eastAsia="zh-CN"/>
              </w:rPr>
            </w:pPr>
            <w:r>
              <w:rPr>
                <w:rFonts w:hint="eastAsia" w:ascii="宋体" w:hAnsi="宋体"/>
                <w:b w:val="0"/>
                <w:bCs/>
                <w:color w:val="000000"/>
                <w:sz w:val="21"/>
                <w:szCs w:val="21"/>
                <w:highlight w:val="none"/>
                <w:u w:val="none"/>
                <w:lang w:val="en-US" w:eastAsia="zh-CN"/>
              </w:rPr>
              <w:t>3</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b w:val="0"/>
                <w:bCs/>
                <w:sz w:val="21"/>
                <w:szCs w:val="21"/>
                <w:highlight w:val="none"/>
                <w:u w:val="none"/>
              </w:rPr>
            </w:pPr>
            <w:r>
              <w:rPr>
                <w:rFonts w:hint="eastAsia" w:ascii="宋体" w:hAnsi="宋体" w:eastAsia="宋体" w:cs="宋体"/>
                <w:sz w:val="21"/>
                <w:szCs w:val="21"/>
                <w:highlight w:val="none"/>
              </w:rPr>
              <w:t>法定代表人授权委托书（被授权人需提供本人在</w:t>
            </w:r>
            <w:r>
              <w:rPr>
                <w:rFonts w:hint="eastAsia" w:ascii="宋体" w:hAnsi="宋体" w:eastAsia="宋体" w:cs="宋体"/>
                <w:sz w:val="21"/>
                <w:szCs w:val="21"/>
                <w:highlight w:val="none"/>
                <w:lang w:eastAsia="zh-CN"/>
              </w:rPr>
              <w:t>报价</w:t>
            </w:r>
            <w:r>
              <w:rPr>
                <w:rFonts w:hint="eastAsia" w:ascii="宋体" w:hAnsi="宋体" w:eastAsia="宋体" w:cs="宋体"/>
                <w:sz w:val="21"/>
                <w:szCs w:val="21"/>
                <w:highlight w:val="none"/>
              </w:rPr>
              <w:t>单位近</w:t>
            </w:r>
            <w:r>
              <w:rPr>
                <w:rFonts w:hint="eastAsia" w:ascii="宋体" w:hAnsi="宋体" w:cs="宋体"/>
                <w:sz w:val="21"/>
                <w:szCs w:val="21"/>
                <w:highlight w:val="none"/>
                <w:lang w:val="en-US" w:eastAsia="zh-CN"/>
              </w:rPr>
              <w:t>1</w:t>
            </w:r>
            <w:r>
              <w:rPr>
                <w:rFonts w:hint="eastAsia" w:ascii="宋体" w:hAnsi="宋体" w:eastAsia="宋体" w:cs="宋体"/>
                <w:sz w:val="21"/>
                <w:szCs w:val="21"/>
                <w:highlight w:val="none"/>
              </w:rPr>
              <w:t>年任意一个月社保缴纳证明材料）</w:t>
            </w:r>
          </w:p>
        </w:tc>
        <w:tc>
          <w:tcPr>
            <w:tcW w:w="1039" w:type="dxa"/>
            <w:tcBorders>
              <w:top w:val="single" w:color="000000" w:sz="4" w:space="0"/>
              <w:left w:val="single" w:color="000000" w:sz="4" w:space="0"/>
              <w:bottom w:val="single" w:color="000000" w:sz="4" w:space="0"/>
              <w:right w:val="single" w:color="000000" w:sz="4" w:space="0"/>
            </w:tcBorders>
            <w:vAlign w:val="center"/>
          </w:tcPr>
          <w:p>
            <w:pPr>
              <w:widowControl/>
              <w:spacing w:line="276" w:lineRule="auto"/>
              <w:jc w:val="center"/>
              <w:rPr>
                <w:rFonts w:hint="default" w:ascii="宋体" w:hAnsi="宋体" w:eastAsia="宋体" w:cs="Times New Roman"/>
                <w:b/>
                <w:kern w:val="2"/>
                <w:sz w:val="21"/>
                <w:szCs w:val="21"/>
                <w:highlight w:val="none"/>
                <w:u w:val="none"/>
                <w:lang w:val="en-US" w:eastAsia="zh-CN" w:bidi="ar-SA"/>
              </w:rPr>
            </w:pPr>
            <w:r>
              <w:rPr>
                <w:rFonts w:hint="eastAsia" w:cs="Times New Roman"/>
                <w:sz w:val="21"/>
                <w:szCs w:val="21"/>
                <w:highlight w:val="none"/>
                <w:lang w:eastAsia="zh-CN"/>
              </w:rPr>
              <w:t>专用</w:t>
            </w:r>
            <w:r>
              <w:rPr>
                <w:rFonts w:hint="eastAsia" w:cs="Times New Roman"/>
                <w:sz w:val="21"/>
                <w:szCs w:val="21"/>
                <w:highlight w:val="none"/>
              </w:rPr>
              <w:t>附件</w:t>
            </w:r>
            <w:r>
              <w:rPr>
                <w:rFonts w:hint="eastAsia" w:cs="Times New Roman"/>
                <w:sz w:val="21"/>
                <w:szCs w:val="21"/>
                <w:highlight w:val="none"/>
                <w:lang w:val="en-US" w:eastAsia="zh-CN"/>
              </w:rPr>
              <w:t>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exact"/>
        </w:trPr>
        <w:tc>
          <w:tcPr>
            <w:tcW w:w="85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hint="eastAsia" w:ascii="宋体" w:hAnsi="宋体" w:eastAsia="宋体"/>
                <w:b w:val="0"/>
                <w:bCs/>
                <w:sz w:val="21"/>
                <w:szCs w:val="21"/>
                <w:highlight w:val="none"/>
                <w:u w:val="none"/>
                <w:lang w:val="en-US" w:eastAsia="zh-CN"/>
              </w:rPr>
            </w:pPr>
            <w:r>
              <w:rPr>
                <w:rFonts w:hint="eastAsia" w:ascii="宋体" w:hAnsi="宋体"/>
                <w:b w:val="0"/>
                <w:bCs/>
                <w:color w:val="000000"/>
                <w:sz w:val="21"/>
                <w:szCs w:val="21"/>
                <w:highlight w:val="none"/>
                <w:u w:val="none"/>
                <w:lang w:val="en-US" w:eastAsia="zh-CN"/>
              </w:rPr>
              <w:t>4</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eastAsia="宋体"/>
                <w:b w:val="0"/>
                <w:bCs/>
                <w:sz w:val="21"/>
                <w:szCs w:val="21"/>
                <w:highlight w:val="none"/>
                <w:u w:val="none"/>
                <w:lang w:eastAsia="zh-CN"/>
              </w:rPr>
            </w:pPr>
            <w:r>
              <w:rPr>
                <w:rFonts w:hint="eastAsia" w:ascii="宋体" w:hAnsi="宋体"/>
                <w:bCs/>
                <w:color w:val="000000"/>
                <w:sz w:val="21"/>
                <w:szCs w:val="21"/>
                <w:highlight w:val="none"/>
                <w:u w:val="none"/>
              </w:rPr>
              <w:t>供应商承诺</w:t>
            </w:r>
            <w:r>
              <w:rPr>
                <w:rFonts w:hint="eastAsia" w:ascii="宋体" w:hAnsi="宋体"/>
                <w:bCs/>
                <w:color w:val="000000"/>
                <w:sz w:val="21"/>
                <w:szCs w:val="21"/>
                <w:highlight w:val="none"/>
                <w:u w:val="none"/>
                <w:lang w:eastAsia="zh-CN"/>
              </w:rPr>
              <w:t>声明</w:t>
            </w:r>
          </w:p>
        </w:tc>
        <w:tc>
          <w:tcPr>
            <w:tcW w:w="1039" w:type="dxa"/>
            <w:tcBorders>
              <w:top w:val="single" w:color="000000" w:sz="4" w:space="0"/>
              <w:left w:val="single" w:color="000000" w:sz="4" w:space="0"/>
              <w:bottom w:val="single" w:color="000000" w:sz="4" w:space="0"/>
              <w:right w:val="single" w:color="000000" w:sz="4" w:space="0"/>
            </w:tcBorders>
            <w:vAlign w:val="center"/>
          </w:tcPr>
          <w:p>
            <w:pPr>
              <w:pStyle w:val="38"/>
              <w:jc w:val="center"/>
              <w:rPr>
                <w:rFonts w:hint="eastAsia" w:ascii="宋体" w:hAnsi="宋体"/>
                <w:b/>
                <w:sz w:val="21"/>
                <w:szCs w:val="21"/>
                <w:highlight w:val="none"/>
                <w:u w:val="none"/>
              </w:rPr>
            </w:pPr>
            <w:r>
              <w:rPr>
                <w:rFonts w:hint="eastAsia" w:cs="Times New Roman"/>
                <w:sz w:val="21"/>
                <w:szCs w:val="21"/>
                <w:highlight w:val="none"/>
                <w:lang w:eastAsia="zh-CN"/>
              </w:rPr>
              <w:t>专用</w:t>
            </w:r>
            <w:r>
              <w:rPr>
                <w:rFonts w:hint="eastAsia" w:cs="Times New Roman"/>
                <w:sz w:val="21"/>
                <w:szCs w:val="21"/>
                <w:highlight w:val="none"/>
              </w:rPr>
              <w:t>附件</w:t>
            </w:r>
            <w:r>
              <w:rPr>
                <w:rFonts w:hint="eastAsia" w:cs="Times New Roman"/>
                <w:sz w:val="21"/>
                <w:szCs w:val="21"/>
                <w:highlight w:val="none"/>
                <w:lang w:val="en-US" w:eastAsia="zh-CN"/>
              </w:rPr>
              <w:t>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31" w:hRule="exact"/>
        </w:trPr>
        <w:tc>
          <w:tcPr>
            <w:tcW w:w="85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hint="eastAsia" w:ascii="宋体" w:hAnsi="宋体" w:eastAsia="宋体"/>
                <w:b w:val="0"/>
                <w:bCs/>
                <w:sz w:val="21"/>
                <w:szCs w:val="21"/>
                <w:highlight w:val="none"/>
                <w:u w:val="none"/>
                <w:lang w:val="en-US" w:eastAsia="zh-CN"/>
              </w:rPr>
            </w:pPr>
            <w:r>
              <w:rPr>
                <w:rFonts w:hint="eastAsia" w:ascii="宋体" w:hAnsi="宋体"/>
                <w:b w:val="0"/>
                <w:bCs/>
                <w:color w:val="000000"/>
                <w:sz w:val="21"/>
                <w:szCs w:val="21"/>
                <w:highlight w:val="none"/>
                <w:u w:val="none"/>
                <w:lang w:val="en-US" w:eastAsia="zh-CN"/>
              </w:rPr>
              <w:t>5</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eastAsia="宋体" w:cs="Times New Roman"/>
                <w:b w:val="0"/>
                <w:bCs/>
                <w:kern w:val="2"/>
                <w:sz w:val="21"/>
                <w:szCs w:val="21"/>
                <w:highlight w:val="none"/>
                <w:u w:val="none"/>
                <w:lang w:val="en-US" w:eastAsia="zh-CN" w:bidi="ar-SA"/>
              </w:rPr>
            </w:pPr>
            <w:r>
              <w:rPr>
                <w:rFonts w:hint="eastAsia" w:ascii="宋体" w:hAnsi="宋体"/>
                <w:color w:val="000000"/>
                <w:sz w:val="21"/>
                <w:szCs w:val="21"/>
                <w:highlight w:val="none"/>
                <w:u w:val="none"/>
                <w:lang w:eastAsia="zh-CN"/>
              </w:rPr>
              <w:t>供应商</w:t>
            </w:r>
            <w:r>
              <w:rPr>
                <w:rFonts w:hint="eastAsia" w:ascii="宋体" w:hAnsi="宋体"/>
                <w:color w:val="000000"/>
                <w:sz w:val="21"/>
                <w:szCs w:val="21"/>
                <w:highlight w:val="none"/>
                <w:u w:val="none"/>
              </w:rPr>
              <w:t>提供最近一年内（</w:t>
            </w:r>
            <w:r>
              <w:rPr>
                <w:rFonts w:hint="eastAsia" w:ascii="宋体" w:hAnsi="宋体"/>
                <w:color w:val="000000"/>
                <w:sz w:val="21"/>
                <w:szCs w:val="21"/>
                <w:highlight w:val="none"/>
                <w:u w:val="none"/>
                <w:lang w:eastAsia="zh-CN"/>
              </w:rPr>
              <w:t>报价</w:t>
            </w:r>
            <w:r>
              <w:rPr>
                <w:rFonts w:hint="eastAsia" w:ascii="宋体" w:hAnsi="宋体"/>
                <w:color w:val="000000"/>
                <w:sz w:val="21"/>
                <w:szCs w:val="21"/>
                <w:highlight w:val="none"/>
                <w:u w:val="none"/>
              </w:rPr>
              <w:t>时间截止前）任意</w:t>
            </w:r>
            <w:r>
              <w:rPr>
                <w:rFonts w:ascii="宋体" w:hAnsi="宋体"/>
                <w:color w:val="000000"/>
                <w:sz w:val="21"/>
                <w:szCs w:val="21"/>
                <w:highlight w:val="none"/>
                <w:u w:val="none"/>
              </w:rPr>
              <w:t>1个月纳税的证明</w:t>
            </w:r>
          </w:p>
        </w:tc>
        <w:tc>
          <w:tcPr>
            <w:tcW w:w="1039" w:type="dxa"/>
            <w:tcBorders>
              <w:top w:val="single" w:color="000000" w:sz="4" w:space="0"/>
              <w:left w:val="single" w:color="000000" w:sz="4" w:space="0"/>
              <w:bottom w:val="single" w:color="000000" w:sz="4" w:space="0"/>
              <w:right w:val="single" w:color="000000" w:sz="4" w:space="0"/>
            </w:tcBorders>
            <w:vAlign w:val="center"/>
          </w:tcPr>
          <w:p>
            <w:pPr>
              <w:widowControl/>
              <w:spacing w:line="276" w:lineRule="auto"/>
              <w:jc w:val="center"/>
              <w:rPr>
                <w:rFonts w:hint="eastAsia" w:ascii="宋体" w:hAnsi="宋体"/>
                <w:sz w:val="21"/>
                <w:szCs w:val="21"/>
                <w:highlight w:val="none"/>
                <w:u w:val="none"/>
                <w:lang w:eastAsia="zh-CN"/>
              </w:rPr>
            </w:pPr>
            <w:r>
              <w:rPr>
                <w:rFonts w:hint="eastAsia" w:cs="Times New Roman"/>
                <w:sz w:val="20"/>
                <w:szCs w:val="20"/>
                <w:highlight w:val="none"/>
                <w:lang w:eastAsia="zh-CN"/>
              </w:rPr>
              <w:t>专用</w:t>
            </w:r>
            <w:r>
              <w:rPr>
                <w:rFonts w:hint="eastAsia" w:ascii="宋体" w:hAnsi="宋体" w:cs="宋体"/>
                <w:bCs/>
                <w:sz w:val="20"/>
                <w:szCs w:val="20"/>
                <w:highlight w:val="none"/>
                <w:lang w:val="en-US" w:eastAsia="zh-CN"/>
              </w:rPr>
              <w:t>附件9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6" w:hRule="exact"/>
        </w:trPr>
        <w:tc>
          <w:tcPr>
            <w:tcW w:w="855" w:type="dxa"/>
            <w:tcBorders>
              <w:top w:val="single" w:color="000000" w:sz="4" w:space="0"/>
              <w:left w:val="single" w:color="000000" w:sz="4" w:space="0"/>
              <w:bottom w:val="single" w:color="000000" w:sz="4" w:space="0"/>
              <w:right w:val="single" w:color="000000" w:sz="4" w:space="0"/>
            </w:tcBorders>
            <w:vAlign w:val="center"/>
          </w:tcPr>
          <w:p>
            <w:pPr>
              <w:pStyle w:val="137"/>
              <w:spacing w:line="340" w:lineRule="exact"/>
              <w:ind w:left="28" w:leftChars="0" w:firstLine="0" w:firstLineChars="0"/>
              <w:jc w:val="center"/>
              <w:rPr>
                <w:rFonts w:hint="default" w:ascii="宋体" w:hAnsi="宋体" w:eastAsia="宋体"/>
                <w:b w:val="0"/>
                <w:bCs/>
                <w:sz w:val="21"/>
                <w:szCs w:val="21"/>
                <w:highlight w:val="none"/>
                <w:u w:val="none"/>
                <w:lang w:val="en-US" w:eastAsia="zh-CN"/>
              </w:rPr>
            </w:pPr>
            <w:r>
              <w:rPr>
                <w:rFonts w:hint="eastAsia" w:ascii="宋体" w:hAnsi="宋体"/>
                <w:color w:val="000000"/>
                <w:sz w:val="21"/>
                <w:szCs w:val="21"/>
                <w:highlight w:val="none"/>
                <w:u w:val="none"/>
                <w:lang w:val="en-US" w:eastAsia="zh-CN"/>
              </w:rPr>
              <w:t>6</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eastAsia="宋体" w:cs="Times New Roman"/>
                <w:kern w:val="2"/>
                <w:sz w:val="21"/>
                <w:szCs w:val="21"/>
                <w:highlight w:val="none"/>
                <w:lang w:val="en-US" w:eastAsia="zh-CN" w:bidi="ar-SA"/>
              </w:rPr>
            </w:pPr>
            <w:r>
              <w:rPr>
                <w:rFonts w:hint="eastAsia" w:ascii="宋体" w:hAnsi="宋体"/>
                <w:color w:val="000000"/>
                <w:sz w:val="21"/>
                <w:szCs w:val="21"/>
                <w:highlight w:val="none"/>
                <w:u w:val="none"/>
                <w:lang w:eastAsia="zh-CN"/>
              </w:rPr>
              <w:t>供应商</w:t>
            </w:r>
            <w:r>
              <w:rPr>
                <w:rFonts w:hint="eastAsia" w:ascii="宋体" w:hAnsi="宋体"/>
                <w:color w:val="000000"/>
                <w:sz w:val="21"/>
                <w:szCs w:val="21"/>
                <w:highlight w:val="none"/>
                <w:u w:val="none"/>
              </w:rPr>
              <w:t>提供最近一年内（</w:t>
            </w:r>
            <w:r>
              <w:rPr>
                <w:rFonts w:hint="eastAsia" w:ascii="宋体" w:hAnsi="宋体"/>
                <w:color w:val="000000"/>
                <w:sz w:val="21"/>
                <w:szCs w:val="21"/>
                <w:highlight w:val="none"/>
                <w:u w:val="none"/>
                <w:lang w:eastAsia="zh-CN"/>
              </w:rPr>
              <w:t>报价</w:t>
            </w:r>
            <w:r>
              <w:rPr>
                <w:rFonts w:hint="eastAsia" w:ascii="宋体" w:hAnsi="宋体"/>
                <w:color w:val="000000"/>
                <w:sz w:val="21"/>
                <w:szCs w:val="21"/>
                <w:highlight w:val="none"/>
                <w:u w:val="none"/>
              </w:rPr>
              <w:t>时间截止前）任意</w:t>
            </w:r>
            <w:r>
              <w:rPr>
                <w:rFonts w:ascii="宋体" w:hAnsi="宋体"/>
                <w:color w:val="000000"/>
                <w:sz w:val="21"/>
                <w:szCs w:val="21"/>
                <w:highlight w:val="none"/>
                <w:u w:val="none"/>
              </w:rPr>
              <w:t>6个月缴纳社会保障金的证明</w:t>
            </w:r>
          </w:p>
        </w:tc>
        <w:tc>
          <w:tcPr>
            <w:tcW w:w="1039" w:type="dxa"/>
            <w:tcBorders>
              <w:top w:val="single" w:color="000000" w:sz="4" w:space="0"/>
              <w:left w:val="single" w:color="000000" w:sz="4" w:space="0"/>
              <w:bottom w:val="single" w:color="000000" w:sz="4" w:space="0"/>
              <w:right w:val="single" w:color="000000" w:sz="4" w:space="0"/>
            </w:tcBorders>
            <w:vAlign w:val="center"/>
          </w:tcPr>
          <w:p>
            <w:pPr>
              <w:widowControl/>
              <w:spacing w:line="276" w:lineRule="auto"/>
              <w:jc w:val="center"/>
              <w:rPr>
                <w:rFonts w:hint="eastAsia" w:ascii="宋体" w:hAnsi="宋体"/>
                <w:sz w:val="21"/>
                <w:szCs w:val="21"/>
                <w:highlight w:val="none"/>
                <w:u w:val="none"/>
                <w:lang w:eastAsia="zh-CN"/>
              </w:rPr>
            </w:pPr>
            <w:r>
              <w:rPr>
                <w:rFonts w:hint="eastAsia" w:cs="Times New Roman"/>
                <w:sz w:val="21"/>
                <w:szCs w:val="21"/>
                <w:highlight w:val="none"/>
                <w:lang w:eastAsia="zh-CN"/>
              </w:rPr>
              <w:t>专用</w:t>
            </w:r>
            <w:r>
              <w:rPr>
                <w:rFonts w:hint="eastAsia" w:ascii="宋体" w:hAnsi="宋体" w:cs="宋体"/>
                <w:bCs/>
                <w:szCs w:val="21"/>
                <w:highlight w:val="none"/>
                <w:lang w:val="en-US" w:eastAsia="zh-CN"/>
              </w:rPr>
              <w:t>附件10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exact"/>
        </w:trPr>
        <w:tc>
          <w:tcPr>
            <w:tcW w:w="855" w:type="dxa"/>
            <w:tcBorders>
              <w:top w:val="single" w:color="000000" w:sz="4" w:space="0"/>
              <w:left w:val="single" w:color="000000" w:sz="4" w:space="0"/>
              <w:bottom w:val="single" w:color="000000" w:sz="4" w:space="0"/>
              <w:right w:val="single" w:color="000000" w:sz="4" w:space="0"/>
            </w:tcBorders>
            <w:vAlign w:val="center"/>
          </w:tcPr>
          <w:p>
            <w:pPr>
              <w:pStyle w:val="137"/>
              <w:spacing w:line="340" w:lineRule="exact"/>
              <w:ind w:left="28" w:leftChars="0" w:firstLine="0" w:firstLineChars="0"/>
              <w:jc w:val="center"/>
              <w:rPr>
                <w:rFonts w:ascii="宋体" w:hAnsi="宋体"/>
                <w:sz w:val="21"/>
                <w:szCs w:val="21"/>
                <w:highlight w:val="none"/>
                <w:lang w:eastAsia="zh-CN"/>
              </w:rPr>
            </w:pPr>
            <w:r>
              <w:rPr>
                <w:rFonts w:hint="eastAsia" w:ascii="宋体" w:hAnsi="宋体"/>
                <w:color w:val="000000"/>
                <w:sz w:val="21"/>
                <w:szCs w:val="21"/>
                <w:highlight w:val="none"/>
                <w:u w:val="none"/>
                <w:lang w:val="en-US" w:eastAsia="zh-CN"/>
              </w:rPr>
              <w:t>7</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eastAsia="宋体" w:cs="Times New Roman"/>
                <w:b w:val="0"/>
                <w:bCs/>
                <w:kern w:val="2"/>
                <w:sz w:val="21"/>
                <w:szCs w:val="21"/>
                <w:highlight w:val="none"/>
                <w:u w:val="none"/>
                <w:lang w:val="en-US" w:eastAsia="zh-CN" w:bidi="ar-SA"/>
              </w:rPr>
            </w:pPr>
            <w:r>
              <w:rPr>
                <w:rFonts w:hint="eastAsia" w:ascii="宋体" w:hAnsi="宋体"/>
                <w:bCs/>
                <w:color w:val="000000"/>
                <w:sz w:val="21"/>
                <w:szCs w:val="21"/>
                <w:highlight w:val="none"/>
                <w:u w:val="none"/>
                <w:lang w:eastAsia="zh-CN"/>
              </w:rPr>
              <w:t>供应商</w:t>
            </w:r>
            <w:r>
              <w:rPr>
                <w:rFonts w:hint="eastAsia" w:ascii="宋体" w:hAnsi="宋体"/>
                <w:bCs/>
                <w:color w:val="000000"/>
                <w:sz w:val="21"/>
                <w:szCs w:val="21"/>
                <w:highlight w:val="none"/>
                <w:u w:val="none"/>
              </w:rPr>
              <w:t>提供会计师事务所出具的</w:t>
            </w:r>
            <w:r>
              <w:rPr>
                <w:rFonts w:hint="eastAsia" w:ascii="宋体" w:hAnsi="宋体"/>
                <w:bCs/>
                <w:color w:val="000000"/>
                <w:sz w:val="21"/>
                <w:szCs w:val="21"/>
                <w:highlight w:val="none"/>
                <w:u w:val="none"/>
                <w:lang w:val="en-US" w:eastAsia="zh-CN"/>
              </w:rPr>
              <w:t>近1</w:t>
            </w:r>
            <w:r>
              <w:rPr>
                <w:rFonts w:hint="eastAsia" w:ascii="宋体" w:hAnsi="宋体"/>
                <w:bCs/>
                <w:color w:val="000000"/>
                <w:sz w:val="21"/>
                <w:szCs w:val="21"/>
                <w:highlight w:val="none"/>
                <w:u w:val="none"/>
              </w:rPr>
              <w:t>年审计报告</w:t>
            </w:r>
          </w:p>
        </w:tc>
        <w:tc>
          <w:tcPr>
            <w:tcW w:w="1039"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sz w:val="21"/>
                <w:szCs w:val="21"/>
                <w:highlight w:val="none"/>
                <w:u w:val="none"/>
                <w:lang w:eastAsia="zh-CN"/>
              </w:rPr>
            </w:pPr>
            <w:r>
              <w:rPr>
                <w:rFonts w:hint="eastAsia" w:cs="Times New Roman"/>
                <w:sz w:val="21"/>
                <w:szCs w:val="21"/>
                <w:highlight w:val="none"/>
                <w:lang w:eastAsia="zh-CN"/>
              </w:rPr>
              <w:t>专用</w:t>
            </w:r>
            <w:r>
              <w:rPr>
                <w:rFonts w:hint="eastAsia" w:ascii="宋体" w:hAnsi="宋体" w:cs="宋体"/>
                <w:bCs/>
                <w:szCs w:val="21"/>
                <w:highlight w:val="none"/>
                <w:lang w:val="en-US" w:eastAsia="zh-CN"/>
              </w:rPr>
              <w:t>附件11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exact"/>
        </w:trPr>
        <w:tc>
          <w:tcPr>
            <w:tcW w:w="855" w:type="dxa"/>
            <w:tcBorders>
              <w:top w:val="single" w:color="000000" w:sz="4" w:space="0"/>
              <w:left w:val="single" w:color="000000" w:sz="4" w:space="0"/>
              <w:bottom w:val="single" w:color="000000" w:sz="4" w:space="0"/>
              <w:right w:val="single" w:color="000000" w:sz="4" w:space="0"/>
            </w:tcBorders>
            <w:vAlign w:val="center"/>
          </w:tcPr>
          <w:p>
            <w:pPr>
              <w:pStyle w:val="137"/>
              <w:spacing w:line="340" w:lineRule="exact"/>
              <w:ind w:left="28" w:leftChars="0" w:firstLine="0" w:firstLineChars="0"/>
              <w:jc w:val="center"/>
              <w:rPr>
                <w:rFonts w:hint="default" w:ascii="宋体" w:hAnsi="宋体"/>
                <w:color w:val="000000"/>
                <w:sz w:val="21"/>
                <w:szCs w:val="21"/>
                <w:highlight w:val="none"/>
                <w:u w:val="none"/>
                <w:lang w:val="en-US" w:eastAsia="zh-CN"/>
              </w:rPr>
            </w:pPr>
            <w:r>
              <w:rPr>
                <w:rFonts w:hint="eastAsia" w:ascii="宋体" w:hAnsi="宋体"/>
                <w:color w:val="000000"/>
                <w:sz w:val="21"/>
                <w:szCs w:val="21"/>
                <w:highlight w:val="none"/>
                <w:u w:val="none"/>
                <w:lang w:val="en-US" w:eastAsia="zh-CN"/>
              </w:rPr>
              <w:t>8</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bCs/>
                <w:color w:val="000000"/>
                <w:sz w:val="21"/>
                <w:szCs w:val="21"/>
                <w:highlight w:val="none"/>
                <w:u w:val="none"/>
              </w:rPr>
            </w:pPr>
            <w:r>
              <w:rPr>
                <w:rFonts w:hint="eastAsia" w:asciiTheme="minorEastAsia" w:hAnsiTheme="minorEastAsia" w:eastAsiaTheme="minorEastAsia"/>
                <w:bCs/>
                <w:color w:val="auto"/>
                <w:sz w:val="21"/>
                <w:szCs w:val="21"/>
                <w:highlight w:val="none"/>
                <w:lang w:val="en-US" w:eastAsia="zh-CN"/>
              </w:rPr>
              <w:t>谈判</w:t>
            </w:r>
            <w:r>
              <w:rPr>
                <w:rFonts w:hint="eastAsia" w:asciiTheme="minorEastAsia" w:hAnsiTheme="minorEastAsia" w:eastAsiaTheme="minorEastAsia"/>
                <w:bCs/>
                <w:color w:val="auto"/>
                <w:sz w:val="21"/>
                <w:szCs w:val="21"/>
                <w:highlight w:val="none"/>
                <w:lang w:eastAsia="zh-CN"/>
              </w:rPr>
              <w:t>保证金满足</w:t>
            </w:r>
            <w:r>
              <w:rPr>
                <w:rFonts w:hint="eastAsia" w:asciiTheme="minorEastAsia" w:hAnsiTheme="minorEastAsia" w:eastAsiaTheme="minorEastAsia"/>
                <w:bCs/>
                <w:color w:val="auto"/>
                <w:sz w:val="21"/>
                <w:szCs w:val="21"/>
                <w:highlight w:val="none"/>
                <w:lang w:val="en-US" w:eastAsia="zh-CN"/>
              </w:rPr>
              <w:t>谈判</w:t>
            </w:r>
            <w:r>
              <w:rPr>
                <w:rFonts w:hint="eastAsia" w:asciiTheme="minorEastAsia" w:hAnsiTheme="minorEastAsia" w:eastAsiaTheme="minorEastAsia"/>
                <w:bCs/>
                <w:color w:val="auto"/>
                <w:sz w:val="21"/>
                <w:szCs w:val="21"/>
                <w:highlight w:val="none"/>
                <w:lang w:eastAsia="zh-CN"/>
              </w:rPr>
              <w:t>文件要求</w:t>
            </w:r>
          </w:p>
        </w:tc>
        <w:tc>
          <w:tcPr>
            <w:tcW w:w="1039"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jc w:val="center"/>
              <w:rPr>
                <w:rFonts w:hint="default" w:ascii="宋体" w:hAnsi="宋体"/>
                <w:sz w:val="21"/>
                <w:szCs w:val="21"/>
                <w:highlight w:val="none"/>
                <w:u w:val="none"/>
                <w:lang w:val="en-US" w:eastAsia="zh-CN"/>
              </w:rPr>
            </w:pPr>
            <w:r>
              <w:rPr>
                <w:rFonts w:hint="eastAsia" w:cs="Times New Roman"/>
                <w:sz w:val="21"/>
                <w:szCs w:val="21"/>
                <w:highlight w:val="none"/>
                <w:lang w:eastAsia="zh-CN"/>
              </w:rPr>
              <w:t>专用</w:t>
            </w:r>
            <w:r>
              <w:rPr>
                <w:rFonts w:hint="eastAsia" w:ascii="宋体" w:hAnsi="宋体" w:cs="宋体"/>
                <w:bCs/>
                <w:szCs w:val="21"/>
                <w:highlight w:val="none"/>
                <w:lang w:val="en-US" w:eastAsia="zh-CN"/>
              </w:rPr>
              <w:t>附件12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697" w:hRule="exact"/>
        </w:trPr>
        <w:tc>
          <w:tcPr>
            <w:tcW w:w="855" w:type="dxa"/>
            <w:tcBorders>
              <w:top w:val="single" w:color="000000" w:sz="4" w:space="0"/>
              <w:left w:val="single" w:color="000000" w:sz="4" w:space="0"/>
              <w:bottom w:val="single" w:color="000000" w:sz="4" w:space="0"/>
              <w:right w:val="single" w:color="000000" w:sz="4" w:space="0"/>
            </w:tcBorders>
            <w:vAlign w:val="center"/>
          </w:tcPr>
          <w:p>
            <w:pPr>
              <w:pStyle w:val="137"/>
              <w:spacing w:line="340" w:lineRule="exact"/>
              <w:ind w:left="28" w:leftChars="0" w:firstLine="0" w:firstLineChars="0"/>
              <w:jc w:val="center"/>
              <w:rPr>
                <w:rFonts w:hint="default" w:ascii="宋体" w:hAnsi="宋体"/>
                <w:color w:val="000000"/>
                <w:sz w:val="21"/>
                <w:szCs w:val="21"/>
                <w:highlight w:val="none"/>
                <w:u w:val="none"/>
                <w:lang w:val="en-US" w:eastAsia="zh-CN"/>
              </w:rPr>
            </w:pPr>
            <w:r>
              <w:rPr>
                <w:rFonts w:hint="eastAsia" w:ascii="宋体" w:hAnsi="宋体"/>
                <w:color w:val="000000"/>
                <w:sz w:val="21"/>
                <w:szCs w:val="21"/>
                <w:highlight w:val="none"/>
                <w:u w:val="none"/>
                <w:lang w:val="en-US" w:eastAsia="zh-CN"/>
              </w:rPr>
              <w:t>9</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bCs/>
                <w:color w:val="000000"/>
                <w:sz w:val="21"/>
                <w:szCs w:val="21"/>
                <w:highlight w:val="none"/>
                <w:u w:val="none"/>
              </w:rPr>
            </w:pPr>
            <w:r>
              <w:rPr>
                <w:rFonts w:hint="eastAsia" w:ascii="宋体" w:hAnsi="宋体"/>
                <w:bCs/>
                <w:color w:val="000000"/>
                <w:sz w:val="21"/>
                <w:szCs w:val="21"/>
                <w:highlight w:val="none"/>
                <w:u w:val="none"/>
                <w:lang w:val="en-US" w:eastAsia="zh-CN"/>
              </w:rPr>
              <w:t xml:space="preserve">特定资格条件： </w:t>
            </w:r>
          </w:p>
          <w:p>
            <w:pPr>
              <w:spacing w:line="240" w:lineRule="exact"/>
              <w:ind w:firstLine="420" w:firstLineChars="200"/>
              <w:rPr>
                <w:rFonts w:hint="eastAsia" w:ascii="宋体" w:hAnsi="宋体"/>
                <w:color w:val="000000"/>
                <w:sz w:val="21"/>
                <w:szCs w:val="21"/>
                <w:highlight w:val="none"/>
                <w:u w:val="none"/>
              </w:rPr>
            </w:pPr>
            <w:r>
              <w:rPr>
                <w:rFonts w:hint="eastAsia" w:ascii="宋体" w:hAnsi="宋体"/>
                <w:bCs/>
                <w:color w:val="000000"/>
                <w:sz w:val="21"/>
                <w:szCs w:val="21"/>
                <w:highlight w:val="none"/>
                <w:u w:val="none"/>
                <w:lang w:val="en-US" w:eastAsia="zh-CN"/>
              </w:rPr>
              <w:t>报价供应商须提供《医疗器械经营许可证》或经营备案凭证；企业住所或者生产地址为北京地区且销售其注册、备案的医疗器械，可提供《医疗器械生产许可证》。</w:t>
            </w:r>
          </w:p>
        </w:tc>
        <w:tc>
          <w:tcPr>
            <w:tcW w:w="1039"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hint="eastAsia" w:ascii="宋体" w:hAnsi="宋体"/>
                <w:sz w:val="21"/>
                <w:szCs w:val="21"/>
                <w:highlight w:val="none"/>
                <w:u w:val="none"/>
                <w:lang w:eastAsia="zh-CN"/>
              </w:rPr>
            </w:pPr>
          </w:p>
        </w:tc>
      </w:tr>
    </w:tbl>
    <w:p>
      <w:pPr>
        <w:spacing w:line="540" w:lineRule="exact"/>
        <w:ind w:firstLine="560" w:firstLineChars="200"/>
        <w:outlineLvl w:val="0"/>
        <w:rPr>
          <w:rFonts w:ascii="黑体" w:hAnsi="黑体" w:eastAsia="黑体"/>
          <w:color w:val="auto"/>
          <w:sz w:val="28"/>
          <w:szCs w:val="28"/>
          <w:highlight w:val="none"/>
        </w:rPr>
      </w:pPr>
      <w:r>
        <w:rPr>
          <w:rFonts w:hint="eastAsia" w:ascii="黑体" w:hAnsi="黑体" w:eastAsia="黑体"/>
          <w:sz w:val="28"/>
          <w:szCs w:val="28"/>
          <w:highlight w:val="none"/>
          <w:u w:val="none"/>
        </w:rPr>
        <w:t>三、商</w:t>
      </w:r>
      <w:r>
        <w:rPr>
          <w:rFonts w:hint="eastAsia" w:ascii="黑体" w:hAnsi="黑体" w:eastAsia="黑体"/>
          <w:color w:val="auto"/>
          <w:sz w:val="28"/>
          <w:szCs w:val="28"/>
          <w:highlight w:val="none"/>
          <w:u w:val="none"/>
        </w:rPr>
        <w:t>务</w:t>
      </w:r>
      <w:r>
        <w:rPr>
          <w:rFonts w:hint="eastAsia" w:ascii="黑体" w:hAnsi="黑体" w:eastAsia="黑体"/>
          <w:color w:val="auto"/>
          <w:sz w:val="28"/>
          <w:szCs w:val="28"/>
          <w:highlight w:val="none"/>
          <w:u w:val="none"/>
          <w:lang w:eastAsia="zh-CN"/>
        </w:rPr>
        <w:t>技术</w:t>
      </w:r>
      <w:r>
        <w:rPr>
          <w:rFonts w:hint="eastAsia" w:ascii="黑体" w:hAnsi="黑体" w:eastAsia="黑体"/>
          <w:color w:val="auto"/>
          <w:sz w:val="28"/>
          <w:szCs w:val="28"/>
          <w:highlight w:val="none"/>
          <w:u w:val="none"/>
        </w:rPr>
        <w:t>文件组成</w:t>
      </w:r>
    </w:p>
    <w:tbl>
      <w:tblPr>
        <w:tblStyle w:val="42"/>
        <w:tblW w:w="9384"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51"/>
        <w:gridCol w:w="7459"/>
        <w:gridCol w:w="107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10" w:hRule="exact"/>
        </w:trPr>
        <w:tc>
          <w:tcPr>
            <w:tcW w:w="851"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hint="eastAsia" w:ascii="黑体" w:hAnsi="黑体" w:eastAsia="黑体" w:cs="黑体"/>
                <w:b w:val="0"/>
                <w:bCs/>
                <w:color w:val="auto"/>
                <w:highlight w:val="none"/>
              </w:rPr>
            </w:pPr>
            <w:r>
              <w:rPr>
                <w:rFonts w:hint="eastAsia" w:ascii="黑体" w:hAnsi="黑体" w:eastAsia="黑体" w:cs="黑体"/>
                <w:b w:val="0"/>
                <w:bCs/>
                <w:color w:val="auto"/>
                <w:highlight w:val="none"/>
                <w:u w:val="none"/>
              </w:rPr>
              <w:t>序号</w:t>
            </w:r>
          </w:p>
        </w:tc>
        <w:tc>
          <w:tcPr>
            <w:tcW w:w="7459"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hint="eastAsia" w:ascii="黑体" w:hAnsi="黑体" w:eastAsia="黑体" w:cs="黑体"/>
                <w:b w:val="0"/>
                <w:bCs/>
                <w:color w:val="auto"/>
                <w:highlight w:val="none"/>
              </w:rPr>
            </w:pPr>
            <w:r>
              <w:rPr>
                <w:rFonts w:hint="eastAsia" w:ascii="黑体" w:hAnsi="黑体" w:eastAsia="黑体" w:cs="黑体"/>
                <w:b w:val="0"/>
                <w:bCs/>
                <w:color w:val="auto"/>
                <w:highlight w:val="none"/>
                <w:u w:val="none"/>
              </w:rPr>
              <w:t>内容</w:t>
            </w:r>
          </w:p>
        </w:tc>
        <w:tc>
          <w:tcPr>
            <w:tcW w:w="1074"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hint="eastAsia" w:ascii="黑体" w:hAnsi="黑体" w:eastAsia="黑体" w:cs="黑体"/>
                <w:b w:val="0"/>
                <w:bCs/>
                <w:color w:val="auto"/>
                <w:highlight w:val="none"/>
              </w:rPr>
            </w:pPr>
            <w:r>
              <w:rPr>
                <w:rFonts w:hint="eastAsia" w:ascii="黑体" w:hAnsi="黑体" w:eastAsia="黑体" w:cs="黑体"/>
                <w:b w:val="0"/>
                <w:bCs/>
                <w:color w:val="auto"/>
                <w:highlight w:val="none"/>
                <w:u w:val="none"/>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10" w:hRule="exact"/>
        </w:trPr>
        <w:tc>
          <w:tcPr>
            <w:tcW w:w="851"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hint="eastAsia" w:ascii="黑体" w:hAnsi="黑体" w:eastAsia="黑体" w:cs="黑体"/>
                <w:b/>
                <w:bCs w:val="0"/>
                <w:color w:val="auto"/>
                <w:highlight w:val="none"/>
                <w:u w:val="none"/>
              </w:rPr>
            </w:pPr>
          </w:p>
        </w:tc>
        <w:tc>
          <w:tcPr>
            <w:tcW w:w="7459"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left"/>
              <w:rPr>
                <w:rFonts w:hint="eastAsia" w:ascii="黑体" w:hAnsi="黑体" w:eastAsia="黑体" w:cs="黑体"/>
                <w:b/>
                <w:bCs w:val="0"/>
                <w:color w:val="auto"/>
                <w:highlight w:val="none"/>
                <w:u w:val="none"/>
                <w:lang w:eastAsia="zh-CN"/>
              </w:rPr>
            </w:pPr>
            <w:r>
              <w:rPr>
                <w:rFonts w:hint="eastAsia" w:ascii="黑体" w:hAnsi="黑体" w:eastAsia="黑体" w:cs="黑体"/>
                <w:b/>
                <w:bCs w:val="0"/>
                <w:color w:val="auto"/>
                <w:highlight w:val="none"/>
                <w:u w:val="none"/>
                <w:lang w:eastAsia="zh-CN"/>
              </w:rPr>
              <w:t>商务册</w:t>
            </w:r>
          </w:p>
        </w:tc>
        <w:tc>
          <w:tcPr>
            <w:tcW w:w="1074"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jc w:val="center"/>
              <w:rPr>
                <w:rFonts w:hint="eastAsia" w:ascii="宋体" w:hAnsi="宋体"/>
                <w:color w:val="auto"/>
                <w:sz w:val="21"/>
                <w:szCs w:val="21"/>
                <w:highlight w:val="none"/>
                <w:u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10"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leftChars="0" w:firstLine="0" w:firstLineChars="0"/>
              <w:jc w:val="center"/>
              <w:rPr>
                <w:rFonts w:hint="eastAsia" w:ascii="黑体" w:hAnsi="黑体" w:eastAsia="黑体" w:cs="黑体"/>
                <w:b/>
                <w:bCs w:val="0"/>
                <w:color w:val="auto"/>
                <w:highlight w:val="none"/>
                <w:u w:val="none"/>
              </w:rPr>
            </w:pPr>
            <w:r>
              <w:rPr>
                <w:rFonts w:ascii="宋体" w:hAnsi="宋体"/>
                <w:color w:val="auto"/>
                <w:sz w:val="21"/>
                <w:szCs w:val="21"/>
                <w:highlight w:val="none"/>
                <w:u w:val="none"/>
                <w:lang w:eastAsia="zh-CN"/>
              </w:rPr>
              <w:t>1</w:t>
            </w:r>
          </w:p>
        </w:tc>
        <w:tc>
          <w:tcPr>
            <w:tcW w:w="7459"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left"/>
              <w:rPr>
                <w:rFonts w:hint="eastAsia" w:ascii="黑体" w:hAnsi="黑体" w:eastAsia="黑体" w:cs="黑体"/>
                <w:b/>
                <w:bCs w:val="0"/>
                <w:color w:val="auto"/>
                <w:highlight w:val="none"/>
                <w:u w:val="none"/>
                <w:lang w:eastAsia="zh-CN"/>
              </w:rPr>
            </w:pPr>
            <w:r>
              <w:rPr>
                <w:rFonts w:hint="eastAsia" w:ascii="黑体" w:hAnsi="黑体" w:eastAsia="黑体" w:cs="黑体"/>
                <w:b/>
                <w:bCs w:val="0"/>
                <w:color w:val="auto"/>
                <w:highlight w:val="none"/>
                <w:u w:val="none"/>
                <w:lang w:eastAsia="zh-CN"/>
              </w:rPr>
              <w:t>符合性审查索引表</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8"/>
              <w:jc w:val="center"/>
              <w:rPr>
                <w:rFonts w:hint="eastAsia" w:ascii="黑体" w:hAnsi="黑体" w:eastAsia="黑体" w:cs="黑体"/>
                <w:b w:val="0"/>
                <w:bCs/>
                <w:color w:val="auto"/>
                <w:highlight w:val="none"/>
                <w:u w:val="none"/>
              </w:rPr>
            </w:pPr>
            <w:r>
              <w:rPr>
                <w:rFonts w:hint="eastAsia" w:cs="Times New Roman"/>
                <w:sz w:val="21"/>
                <w:szCs w:val="21"/>
                <w:highlight w:val="none"/>
                <w:lang w:eastAsia="zh-CN"/>
              </w:rPr>
              <w:t>专用</w:t>
            </w:r>
            <w:r>
              <w:rPr>
                <w:rFonts w:hint="eastAsia"/>
                <w:bCs/>
                <w:sz w:val="21"/>
                <w:szCs w:val="21"/>
                <w:highlight w:val="none"/>
              </w:rPr>
              <w:t>附件</w:t>
            </w:r>
            <w:r>
              <w:rPr>
                <w:rFonts w:hint="eastAsia"/>
                <w:bCs/>
                <w:sz w:val="21"/>
                <w:szCs w:val="21"/>
                <w:highlight w:val="none"/>
                <w:lang w:val="en-US" w:eastAsia="zh-CN"/>
              </w:rPr>
              <w:t>13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698"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leftChars="0" w:firstLine="0" w:firstLineChars="0"/>
              <w:jc w:val="center"/>
              <w:rPr>
                <w:rFonts w:ascii="宋体" w:hAnsi="宋体"/>
                <w:b/>
                <w:bCs w:val="0"/>
                <w:color w:val="auto"/>
                <w:kern w:val="0"/>
                <w:highlight w:val="none"/>
              </w:rPr>
            </w:pPr>
            <w:r>
              <w:rPr>
                <w:rFonts w:ascii="宋体" w:hAnsi="宋体"/>
                <w:color w:val="auto"/>
                <w:sz w:val="21"/>
                <w:szCs w:val="21"/>
                <w:highlight w:val="none"/>
                <w:u w:val="none"/>
                <w:lang w:eastAsia="zh-CN"/>
              </w:rPr>
              <w:t>2</w:t>
            </w:r>
          </w:p>
        </w:tc>
        <w:tc>
          <w:tcPr>
            <w:tcW w:w="7459"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left"/>
              <w:rPr>
                <w:rFonts w:ascii="宋体" w:hAnsi="宋体"/>
                <w:color w:val="auto"/>
                <w:highlight w:val="none"/>
              </w:rPr>
            </w:pPr>
            <w:r>
              <w:rPr>
                <w:rFonts w:hint="eastAsia"/>
                <w:b/>
                <w:bCs/>
                <w:color w:val="auto"/>
                <w:highlight w:val="none"/>
                <w:u w:val="none"/>
              </w:rPr>
              <w:t>商务评审索引表</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8"/>
              <w:jc w:val="center"/>
              <w:rPr>
                <w:rFonts w:hint="default" w:ascii="宋体" w:hAnsi="宋体" w:eastAsia="宋体" w:cs="Times New Roman"/>
                <w:b/>
                <w:color w:val="auto"/>
                <w:kern w:val="2"/>
                <w:sz w:val="21"/>
                <w:szCs w:val="21"/>
                <w:highlight w:val="none"/>
                <w:u w:val="none"/>
                <w:lang w:val="en-US" w:eastAsia="zh-CN" w:bidi="ar-SA"/>
              </w:rPr>
            </w:pPr>
            <w:r>
              <w:rPr>
                <w:rFonts w:hint="eastAsia" w:cs="Times New Roman"/>
                <w:sz w:val="21"/>
                <w:szCs w:val="21"/>
                <w:highlight w:val="none"/>
                <w:lang w:eastAsia="zh-CN"/>
              </w:rPr>
              <w:t>专用</w:t>
            </w:r>
            <w:r>
              <w:rPr>
                <w:rFonts w:hint="eastAsia" w:cs="Times New Roman"/>
                <w:sz w:val="21"/>
                <w:szCs w:val="21"/>
                <w:highlight w:val="none"/>
                <w:lang w:val="en-US" w:eastAsia="zh-CN"/>
              </w:rPr>
              <w:t>附件14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491"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leftChars="0" w:firstLine="0" w:firstLineChars="0"/>
              <w:jc w:val="center"/>
              <w:rPr>
                <w:rFonts w:ascii="宋体" w:hAnsi="宋体"/>
                <w:color w:val="auto"/>
                <w:sz w:val="21"/>
                <w:szCs w:val="21"/>
                <w:highlight w:val="none"/>
                <w:lang w:eastAsia="zh-CN"/>
              </w:rPr>
            </w:pPr>
            <w:r>
              <w:rPr>
                <w:rFonts w:ascii="宋体" w:hAnsi="宋体"/>
                <w:color w:val="auto"/>
                <w:sz w:val="21"/>
                <w:szCs w:val="21"/>
                <w:highlight w:val="none"/>
                <w:u w:val="none"/>
                <w:lang w:eastAsia="en-US"/>
              </w:rPr>
              <w:t>3</w:t>
            </w:r>
          </w:p>
        </w:tc>
        <w:tc>
          <w:tcPr>
            <w:tcW w:w="7459"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hAnsi="宋体"/>
                <w:color w:val="auto"/>
                <w:sz w:val="21"/>
                <w:szCs w:val="21"/>
                <w:highlight w:val="none"/>
              </w:rPr>
            </w:pPr>
            <w:r>
              <w:rPr>
                <w:rFonts w:hint="eastAsia" w:ascii="宋体" w:hAnsi="宋体"/>
                <w:color w:val="auto"/>
                <w:sz w:val="21"/>
                <w:szCs w:val="21"/>
                <w:highlight w:val="none"/>
                <w:u w:val="none"/>
                <w:lang w:eastAsia="zh-CN"/>
              </w:rPr>
              <w:t>谈判函</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8"/>
              <w:jc w:val="center"/>
              <w:rPr>
                <w:rFonts w:hint="eastAsia" w:ascii="宋体" w:hAnsi="宋体"/>
                <w:color w:val="auto"/>
                <w:sz w:val="21"/>
                <w:szCs w:val="21"/>
                <w:highlight w:val="none"/>
                <w:u w:val="none"/>
                <w:lang w:val="en-US" w:eastAsia="zh-CN"/>
              </w:rPr>
            </w:pPr>
            <w:r>
              <w:rPr>
                <w:rFonts w:hint="eastAsia" w:cs="Times New Roman"/>
                <w:sz w:val="21"/>
                <w:szCs w:val="21"/>
                <w:highlight w:val="none"/>
                <w:lang w:eastAsia="zh-CN"/>
              </w:rPr>
              <w:t>专用</w:t>
            </w:r>
            <w:r>
              <w:rPr>
                <w:rFonts w:hint="eastAsia"/>
                <w:bCs/>
                <w:sz w:val="21"/>
                <w:szCs w:val="21"/>
                <w:highlight w:val="none"/>
              </w:rPr>
              <w:t>附件</w:t>
            </w:r>
            <w:r>
              <w:rPr>
                <w:rFonts w:hint="eastAsia"/>
                <w:bCs/>
                <w:sz w:val="21"/>
                <w:szCs w:val="21"/>
                <w:highlight w:val="none"/>
                <w:lang w:val="en-US" w:eastAsia="zh-CN"/>
              </w:rPr>
              <w:t>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leftChars="0" w:firstLine="0" w:firstLineChars="0"/>
              <w:jc w:val="center"/>
              <w:rPr>
                <w:rFonts w:ascii="宋体" w:hAnsi="宋体"/>
                <w:color w:val="auto"/>
                <w:sz w:val="21"/>
                <w:szCs w:val="21"/>
                <w:highlight w:val="none"/>
                <w:lang w:eastAsia="zh-CN"/>
              </w:rPr>
            </w:pPr>
            <w:r>
              <w:rPr>
                <w:rFonts w:ascii="宋体" w:hAnsi="宋体"/>
                <w:color w:val="auto"/>
                <w:sz w:val="21"/>
                <w:szCs w:val="21"/>
                <w:highlight w:val="none"/>
                <w:u w:val="none"/>
                <w:lang w:eastAsia="zh-CN"/>
              </w:rPr>
              <w:t>4</w:t>
            </w:r>
          </w:p>
        </w:tc>
        <w:tc>
          <w:tcPr>
            <w:tcW w:w="7459"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rPr>
                <w:rFonts w:hint="eastAsia" w:ascii="宋体" w:hAnsi="宋体" w:eastAsia="宋体"/>
                <w:color w:val="auto"/>
                <w:sz w:val="21"/>
                <w:szCs w:val="21"/>
                <w:highlight w:val="none"/>
                <w:lang w:eastAsia="zh-CN"/>
              </w:rPr>
            </w:pPr>
            <w:r>
              <w:rPr>
                <w:rFonts w:hint="eastAsia" w:ascii="宋体" w:hAnsi="宋体"/>
                <w:color w:val="auto"/>
                <w:sz w:val="21"/>
                <w:szCs w:val="21"/>
                <w:highlight w:val="none"/>
                <w:u w:val="none"/>
                <w:lang w:val="zh-CN"/>
              </w:rPr>
              <w:t>同类项目业绩</w:t>
            </w:r>
          </w:p>
        </w:tc>
        <w:tc>
          <w:tcPr>
            <w:tcW w:w="107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olor w:val="auto"/>
                <w:sz w:val="21"/>
                <w:szCs w:val="21"/>
                <w:highlight w:val="none"/>
                <w:u w:val="none"/>
                <w:lang w:val="en-US" w:eastAsia="zh-CN"/>
              </w:rPr>
            </w:pPr>
            <w:r>
              <w:rPr>
                <w:rFonts w:hint="eastAsia" w:cs="Times New Roman"/>
                <w:sz w:val="21"/>
                <w:szCs w:val="21"/>
                <w:highlight w:val="none"/>
                <w:lang w:eastAsia="zh-CN"/>
              </w:rPr>
              <w:t>专用</w:t>
            </w:r>
            <w:r>
              <w:rPr>
                <w:rFonts w:hint="eastAsia"/>
                <w:bCs/>
                <w:sz w:val="21"/>
                <w:szCs w:val="21"/>
                <w:highlight w:val="none"/>
              </w:rPr>
              <w:t>附件</w:t>
            </w:r>
            <w:r>
              <w:rPr>
                <w:rFonts w:hint="eastAsia"/>
                <w:bCs/>
                <w:sz w:val="21"/>
                <w:szCs w:val="21"/>
                <w:highlight w:val="none"/>
                <w:lang w:val="en-US" w:eastAsia="zh-CN"/>
              </w:rPr>
              <w:t>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val="0"/>
              <w:keepLines w:val="0"/>
              <w:suppressLineNumbers w:val="0"/>
              <w:spacing w:before="0" w:beforeAutospacing="0" w:after="0" w:afterAutospacing="0" w:line="240" w:lineRule="exact"/>
              <w:ind w:left="0" w:leftChars="0" w:right="0" w:rightChars="0" w:firstLine="0" w:firstLineChars="0"/>
              <w:jc w:val="center"/>
              <w:rPr>
                <w:rFonts w:ascii="宋体" w:hAnsi="宋体"/>
                <w:color w:val="auto"/>
                <w:sz w:val="21"/>
                <w:szCs w:val="21"/>
                <w:highlight w:val="none"/>
                <w:lang w:eastAsia="zh-CN"/>
              </w:rPr>
            </w:pPr>
            <w:r>
              <w:rPr>
                <w:rFonts w:hint="eastAsia" w:ascii="宋体" w:hAnsi="宋体"/>
                <w:color w:val="auto"/>
                <w:sz w:val="21"/>
                <w:szCs w:val="21"/>
                <w:highlight w:val="none"/>
                <w:u w:val="none"/>
                <w:lang w:val="en-US" w:eastAsia="zh-CN"/>
              </w:rPr>
              <w:t>5</w:t>
            </w:r>
          </w:p>
        </w:tc>
        <w:tc>
          <w:tcPr>
            <w:tcW w:w="7459"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rPr>
                <w:rFonts w:ascii="宋体" w:hAnsi="宋体"/>
                <w:color w:val="auto"/>
                <w:sz w:val="21"/>
                <w:szCs w:val="21"/>
                <w:highlight w:val="none"/>
              </w:rPr>
            </w:pPr>
            <w:r>
              <w:rPr>
                <w:rFonts w:hint="eastAsia" w:cs="Times New Roman"/>
                <w:sz w:val="21"/>
                <w:szCs w:val="21"/>
                <w:highlight w:val="none"/>
                <w:lang w:val="zh-CN"/>
              </w:rPr>
              <w:t>报价供应商财务状况等指标满足招标文件要求（</w:t>
            </w:r>
            <w:r>
              <w:rPr>
                <w:rFonts w:hint="eastAsia" w:ascii="宋体" w:hAnsi="宋体"/>
                <w:color w:val="auto"/>
                <w:sz w:val="21"/>
                <w:szCs w:val="21"/>
                <w:highlight w:val="none"/>
                <w:u w:val="none"/>
                <w:lang w:val="zh-CN"/>
              </w:rPr>
              <w:t>财务社保数据统计表）</w:t>
            </w:r>
          </w:p>
        </w:tc>
        <w:tc>
          <w:tcPr>
            <w:tcW w:w="1074"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宋体" w:hAnsi="宋体"/>
                <w:color w:val="auto"/>
                <w:sz w:val="21"/>
                <w:szCs w:val="21"/>
                <w:highlight w:val="none"/>
                <w:u w:val="none"/>
                <w:lang w:val="en-US" w:eastAsia="zh-CN"/>
              </w:rPr>
            </w:pPr>
            <w:r>
              <w:rPr>
                <w:rFonts w:hint="eastAsia" w:cs="Times New Roman"/>
                <w:sz w:val="21"/>
                <w:szCs w:val="21"/>
                <w:highlight w:val="none"/>
                <w:lang w:eastAsia="zh-CN"/>
              </w:rPr>
              <w:t>专用</w:t>
            </w:r>
            <w:r>
              <w:rPr>
                <w:rFonts w:hint="eastAsia"/>
                <w:bCs/>
                <w:sz w:val="21"/>
                <w:szCs w:val="21"/>
                <w:highlight w:val="none"/>
              </w:rPr>
              <w:t>附件</w:t>
            </w:r>
            <w:r>
              <w:rPr>
                <w:rFonts w:hint="eastAsia"/>
                <w:bCs/>
                <w:sz w:val="21"/>
                <w:szCs w:val="21"/>
                <w:highlight w:val="none"/>
                <w:lang w:val="en-US" w:eastAsia="zh-CN"/>
              </w:rPr>
              <w:t>17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val="0"/>
              <w:keepLines w:val="0"/>
              <w:suppressLineNumbers w:val="0"/>
              <w:spacing w:before="0" w:beforeAutospacing="0" w:after="0" w:afterAutospacing="0" w:line="240" w:lineRule="exact"/>
              <w:ind w:left="0" w:leftChars="0" w:right="0" w:rightChars="0" w:firstLine="0" w:firstLineChars="0"/>
              <w:jc w:val="center"/>
              <w:rPr>
                <w:rFonts w:hint="eastAsia" w:ascii="宋体" w:hAnsi="宋体" w:cs="宋体"/>
                <w:color w:val="auto"/>
                <w:sz w:val="21"/>
                <w:szCs w:val="21"/>
                <w:highlight w:val="none"/>
                <w:lang w:eastAsia="zh-CN"/>
              </w:rPr>
            </w:pPr>
            <w:r>
              <w:rPr>
                <w:rFonts w:hint="eastAsia" w:ascii="宋体" w:hAnsi="宋体"/>
                <w:color w:val="auto"/>
                <w:sz w:val="21"/>
                <w:szCs w:val="21"/>
                <w:highlight w:val="none"/>
                <w:u w:val="none"/>
                <w:lang w:val="en-US" w:eastAsia="zh-CN"/>
              </w:rPr>
              <w:t>6</w:t>
            </w:r>
          </w:p>
        </w:tc>
        <w:tc>
          <w:tcPr>
            <w:tcW w:w="7459" w:type="dxa"/>
            <w:tcBorders>
              <w:top w:val="single" w:color="000000" w:sz="4" w:space="0"/>
              <w:left w:val="single" w:color="000000" w:sz="4" w:space="0"/>
              <w:bottom w:val="single" w:color="000000" w:sz="4" w:space="0"/>
              <w:right w:val="single" w:color="000000" w:sz="4" w:space="0"/>
            </w:tcBorders>
            <w:vAlign w:val="center"/>
          </w:tcPr>
          <w:p>
            <w:pPr>
              <w:pStyle w:val="38"/>
              <w:rPr>
                <w:rFonts w:ascii="宋体" w:hAnsi="宋体"/>
                <w:color w:val="auto"/>
                <w:sz w:val="21"/>
                <w:szCs w:val="21"/>
                <w:highlight w:val="none"/>
                <w:u w:val="none"/>
              </w:rPr>
            </w:pPr>
            <w:r>
              <w:rPr>
                <w:rFonts w:hint="eastAsia" w:cs="Times New Roman"/>
                <w:sz w:val="21"/>
                <w:szCs w:val="21"/>
                <w:highlight w:val="none"/>
                <w:lang w:val="zh-CN"/>
              </w:rPr>
              <w:t>提供税务机构2023年颁发的企业纳税信用等级评价或证书</w:t>
            </w:r>
          </w:p>
        </w:tc>
        <w:tc>
          <w:tcPr>
            <w:tcW w:w="1074"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jc w:val="center"/>
              <w:rPr>
                <w:rFonts w:hint="default" w:ascii="宋体" w:hAnsi="宋体"/>
                <w:color w:val="auto"/>
                <w:sz w:val="21"/>
                <w:szCs w:val="21"/>
                <w:highlight w:val="none"/>
                <w:u w:val="none"/>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val="0"/>
              <w:keepLines w:val="0"/>
              <w:suppressLineNumbers w:val="0"/>
              <w:spacing w:before="0" w:beforeAutospacing="0" w:after="0" w:afterAutospacing="0" w:line="240" w:lineRule="exact"/>
              <w:ind w:left="0" w:leftChars="0" w:right="0" w:rightChars="0" w:firstLine="0" w:firstLineChars="0"/>
              <w:jc w:val="center"/>
              <w:rPr>
                <w:rFonts w:ascii="宋体" w:hAnsi="宋体"/>
                <w:b w:val="0"/>
                <w:bCs w:val="0"/>
                <w:color w:val="auto"/>
                <w:kern w:val="0"/>
                <w:sz w:val="24"/>
                <w:szCs w:val="24"/>
                <w:highlight w:val="none"/>
                <w:lang w:eastAsia="zh-CN"/>
              </w:rPr>
            </w:pPr>
            <w:r>
              <w:rPr>
                <w:rFonts w:hint="eastAsia" w:ascii="宋体" w:hAnsi="宋体"/>
                <w:color w:val="auto"/>
                <w:sz w:val="21"/>
                <w:szCs w:val="21"/>
                <w:highlight w:val="none"/>
                <w:u w:val="none"/>
                <w:lang w:val="en-US" w:eastAsia="zh-CN"/>
              </w:rPr>
              <w:t>7</w:t>
            </w:r>
          </w:p>
        </w:tc>
        <w:tc>
          <w:tcPr>
            <w:tcW w:w="7459" w:type="dxa"/>
            <w:tcBorders>
              <w:top w:val="single" w:color="000000" w:sz="4" w:space="0"/>
              <w:left w:val="single" w:color="000000" w:sz="4" w:space="0"/>
              <w:bottom w:val="single" w:color="000000" w:sz="4" w:space="0"/>
              <w:right w:val="single" w:color="000000" w:sz="4" w:space="0"/>
            </w:tcBorders>
            <w:vAlign w:val="center"/>
          </w:tcPr>
          <w:p>
            <w:pPr>
              <w:pStyle w:val="38"/>
              <w:rPr>
                <w:rFonts w:hint="eastAsia" w:ascii="宋体" w:hAnsi="宋体"/>
                <w:b/>
                <w:bCs/>
                <w:color w:val="auto"/>
                <w:highlight w:val="none"/>
                <w:u w:val="none"/>
              </w:rPr>
            </w:pPr>
            <w:r>
              <w:rPr>
                <w:rFonts w:hint="eastAsia" w:cs="Times New Roman"/>
                <w:sz w:val="21"/>
                <w:szCs w:val="21"/>
                <w:highlight w:val="none"/>
                <w:lang w:val="zh-CN" w:eastAsia="zh-CN"/>
              </w:rPr>
              <w:t>零配件支持报</w:t>
            </w:r>
            <w:r>
              <w:rPr>
                <w:rFonts w:hint="eastAsia" w:cs="Times New Roman"/>
                <w:sz w:val="21"/>
                <w:szCs w:val="21"/>
                <w:highlight w:val="none"/>
                <w:lang w:val="zh-CN"/>
              </w:rPr>
              <w:t>价明细表</w:t>
            </w:r>
          </w:p>
        </w:tc>
        <w:tc>
          <w:tcPr>
            <w:tcW w:w="107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olor w:val="auto"/>
                <w:sz w:val="21"/>
                <w:szCs w:val="21"/>
                <w:highlight w:val="none"/>
                <w:u w:val="none"/>
                <w:lang w:eastAsia="zh-CN"/>
              </w:rPr>
            </w:pPr>
            <w:r>
              <w:rPr>
                <w:rFonts w:hint="eastAsia" w:cs="Times New Roman"/>
                <w:sz w:val="21"/>
                <w:szCs w:val="21"/>
                <w:highlight w:val="none"/>
                <w:lang w:eastAsia="zh-CN"/>
              </w:rPr>
              <w:t>专用</w:t>
            </w:r>
            <w:r>
              <w:rPr>
                <w:rFonts w:hint="eastAsia"/>
                <w:bCs/>
                <w:sz w:val="21"/>
                <w:szCs w:val="21"/>
                <w:highlight w:val="none"/>
              </w:rPr>
              <w:t>附件</w:t>
            </w:r>
            <w:r>
              <w:rPr>
                <w:rFonts w:hint="eastAsia"/>
                <w:bCs/>
                <w:sz w:val="21"/>
                <w:szCs w:val="21"/>
                <w:highlight w:val="none"/>
                <w:lang w:val="en-US" w:eastAsia="zh-CN"/>
              </w:rPr>
              <w:t>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val="0"/>
              <w:keepLines w:val="0"/>
              <w:suppressLineNumbers w:val="0"/>
              <w:spacing w:before="0" w:beforeAutospacing="0" w:after="0" w:afterAutospacing="0" w:line="240" w:lineRule="exact"/>
              <w:ind w:left="0" w:leftChars="0" w:right="0" w:rightChars="0" w:firstLine="0" w:firstLineChars="0"/>
              <w:jc w:val="center"/>
              <w:rPr>
                <w:rFonts w:ascii="宋体" w:hAnsi="宋体"/>
                <w:b w:val="0"/>
                <w:bCs w:val="0"/>
                <w:color w:val="auto"/>
                <w:kern w:val="0"/>
                <w:sz w:val="24"/>
                <w:szCs w:val="24"/>
                <w:highlight w:val="none"/>
                <w:lang w:eastAsia="zh-CN"/>
              </w:rPr>
            </w:pPr>
            <w:r>
              <w:rPr>
                <w:rFonts w:hint="eastAsia" w:ascii="宋体" w:hAnsi="宋体"/>
                <w:color w:val="auto"/>
                <w:sz w:val="21"/>
                <w:szCs w:val="21"/>
                <w:highlight w:val="none"/>
                <w:u w:val="none"/>
                <w:lang w:val="en-US" w:eastAsia="zh-CN"/>
              </w:rPr>
              <w:t>8</w:t>
            </w:r>
          </w:p>
        </w:tc>
        <w:tc>
          <w:tcPr>
            <w:tcW w:w="7459" w:type="dxa"/>
            <w:tcBorders>
              <w:top w:val="single" w:color="000000" w:sz="4" w:space="0"/>
              <w:left w:val="single" w:color="000000" w:sz="4" w:space="0"/>
              <w:bottom w:val="single" w:color="000000" w:sz="4" w:space="0"/>
              <w:right w:val="single" w:color="000000" w:sz="4" w:space="0"/>
            </w:tcBorders>
            <w:vAlign w:val="center"/>
          </w:tcPr>
          <w:p>
            <w:pPr>
              <w:pStyle w:val="38"/>
              <w:rPr>
                <w:rFonts w:hint="eastAsia" w:ascii="宋体" w:hAnsi="宋体"/>
                <w:b/>
                <w:bCs/>
                <w:color w:val="auto"/>
                <w:highlight w:val="none"/>
                <w:u w:val="none"/>
              </w:rPr>
            </w:pPr>
            <w:r>
              <w:rPr>
                <w:rFonts w:hint="eastAsia" w:cs="Times New Roman"/>
                <w:sz w:val="21"/>
                <w:szCs w:val="21"/>
                <w:highlight w:val="none"/>
                <w:lang w:val="en-US" w:eastAsia="zh-CN"/>
              </w:rPr>
              <w:t>保修期外维修费用清单</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8"/>
              <w:jc w:val="center"/>
              <w:rPr>
                <w:rFonts w:hint="eastAsia" w:ascii="宋体" w:hAnsi="宋体"/>
                <w:color w:val="auto"/>
                <w:sz w:val="21"/>
                <w:szCs w:val="21"/>
                <w:highlight w:val="none"/>
                <w:u w:val="none"/>
                <w:lang w:eastAsia="zh-CN"/>
              </w:rPr>
            </w:pPr>
            <w:r>
              <w:rPr>
                <w:rFonts w:hint="eastAsia" w:cs="Times New Roman"/>
                <w:sz w:val="21"/>
                <w:szCs w:val="21"/>
                <w:highlight w:val="none"/>
                <w:lang w:eastAsia="zh-CN"/>
              </w:rPr>
              <w:t>专用</w:t>
            </w:r>
            <w:r>
              <w:rPr>
                <w:rFonts w:hint="eastAsia" w:cs="Times New Roman"/>
                <w:sz w:val="21"/>
                <w:szCs w:val="21"/>
                <w:highlight w:val="none"/>
                <w:lang w:val="zh-CN" w:eastAsia="zh-CN"/>
              </w:rPr>
              <w:t>附件</w:t>
            </w:r>
            <w:r>
              <w:rPr>
                <w:rFonts w:hint="eastAsia" w:cs="Times New Roman"/>
                <w:sz w:val="21"/>
                <w:szCs w:val="21"/>
                <w:highlight w:val="none"/>
                <w:lang w:val="en-US" w:eastAsia="zh-CN"/>
              </w:rPr>
              <w:t>19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keepLines/>
              <w:spacing w:before="340" w:after="330" w:line="240" w:lineRule="exact"/>
              <w:ind w:left="0" w:firstLine="0"/>
              <w:jc w:val="center"/>
              <w:outlineLvl w:val="0"/>
              <w:rPr>
                <w:rFonts w:ascii="宋体" w:hAnsi="宋体"/>
                <w:b w:val="0"/>
                <w:bCs w:val="0"/>
                <w:color w:val="auto"/>
                <w:kern w:val="0"/>
                <w:sz w:val="24"/>
                <w:szCs w:val="24"/>
                <w:highlight w:val="none"/>
                <w:lang w:eastAsia="zh-CN"/>
              </w:rPr>
            </w:pPr>
          </w:p>
        </w:tc>
        <w:tc>
          <w:tcPr>
            <w:tcW w:w="7459"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eastAsia="宋体"/>
                <w:b/>
                <w:bCs/>
                <w:color w:val="auto"/>
                <w:highlight w:val="none"/>
                <w:u w:val="none"/>
                <w:lang w:eastAsia="zh-CN"/>
              </w:rPr>
            </w:pPr>
            <w:r>
              <w:rPr>
                <w:rFonts w:hint="eastAsia" w:ascii="宋体" w:hAnsi="宋体"/>
                <w:b/>
                <w:bCs/>
                <w:color w:val="auto"/>
                <w:highlight w:val="none"/>
                <w:u w:val="none"/>
                <w:lang w:eastAsia="zh-CN"/>
              </w:rPr>
              <w:t>技术册</w:t>
            </w:r>
          </w:p>
        </w:tc>
        <w:tc>
          <w:tcPr>
            <w:tcW w:w="1074"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jc w:val="center"/>
              <w:rPr>
                <w:rFonts w:hint="eastAsia" w:ascii="宋体" w:hAnsi="宋体"/>
                <w:color w:val="auto"/>
                <w:sz w:val="21"/>
                <w:szCs w:val="21"/>
                <w:highlight w:val="none"/>
                <w:u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leftChars="0" w:firstLine="0" w:firstLineChars="0"/>
              <w:jc w:val="center"/>
              <w:rPr>
                <w:rFonts w:ascii="宋体" w:hAnsi="宋体"/>
                <w:b w:val="0"/>
                <w:bCs w:val="0"/>
                <w:color w:val="auto"/>
                <w:kern w:val="0"/>
                <w:sz w:val="24"/>
                <w:szCs w:val="24"/>
                <w:highlight w:val="none"/>
                <w:lang w:eastAsia="zh-CN"/>
              </w:rPr>
            </w:pPr>
            <w:r>
              <w:rPr>
                <w:rFonts w:hint="eastAsia" w:ascii="宋体" w:hAnsi="宋体"/>
                <w:color w:val="auto"/>
                <w:sz w:val="21"/>
                <w:szCs w:val="21"/>
                <w:highlight w:val="none"/>
                <w:u w:val="none"/>
                <w:lang w:val="en-US" w:eastAsia="zh-CN"/>
              </w:rPr>
              <w:t>9</w:t>
            </w:r>
          </w:p>
        </w:tc>
        <w:tc>
          <w:tcPr>
            <w:tcW w:w="7459"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hAnsi="宋体"/>
                <w:color w:val="auto"/>
                <w:highlight w:val="none"/>
              </w:rPr>
            </w:pPr>
            <w:r>
              <w:rPr>
                <w:rFonts w:hint="eastAsia" w:ascii="宋体" w:hAnsi="宋体"/>
                <w:b/>
                <w:bCs/>
                <w:color w:val="auto"/>
                <w:highlight w:val="none"/>
                <w:u w:val="none"/>
              </w:rPr>
              <w:t>技术评审索引表</w:t>
            </w:r>
          </w:p>
        </w:tc>
        <w:tc>
          <w:tcPr>
            <w:tcW w:w="1074"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宋体" w:hAnsi="宋体"/>
                <w:color w:val="auto"/>
                <w:highlight w:val="none"/>
                <w:lang w:val="en-US"/>
              </w:rPr>
            </w:pPr>
            <w:r>
              <w:rPr>
                <w:rFonts w:hint="eastAsia" w:cs="Times New Roman"/>
                <w:sz w:val="21"/>
                <w:szCs w:val="21"/>
                <w:highlight w:val="none"/>
                <w:lang w:eastAsia="zh-CN"/>
              </w:rPr>
              <w:t>专用</w:t>
            </w:r>
            <w:r>
              <w:rPr>
                <w:rFonts w:hint="eastAsia"/>
                <w:bCs/>
                <w:sz w:val="21"/>
                <w:szCs w:val="21"/>
                <w:highlight w:val="none"/>
              </w:rPr>
              <w:t>附件</w:t>
            </w:r>
            <w:r>
              <w:rPr>
                <w:rFonts w:hint="eastAsia"/>
                <w:bCs/>
                <w:sz w:val="21"/>
                <w:szCs w:val="21"/>
                <w:highlight w:val="none"/>
                <w:lang w:val="en-US" w:eastAsia="zh-CN"/>
              </w:rPr>
              <w:t>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val="0"/>
              <w:keepLines w:val="0"/>
              <w:suppressLineNumbers w:val="0"/>
              <w:spacing w:before="0" w:beforeAutospacing="0" w:after="0" w:afterAutospacing="0" w:line="240" w:lineRule="exact"/>
              <w:ind w:left="0" w:leftChars="0" w:right="0" w:rightChars="0" w:firstLine="0" w:firstLineChars="0"/>
              <w:jc w:val="center"/>
              <w:rPr>
                <w:rFonts w:hint="default" w:ascii="宋体" w:hAnsi="宋体"/>
                <w:color w:val="auto"/>
                <w:sz w:val="21"/>
                <w:szCs w:val="21"/>
                <w:highlight w:val="none"/>
                <w:u w:val="none"/>
                <w:lang w:val="en-US" w:eastAsia="zh-CN"/>
              </w:rPr>
            </w:pPr>
            <w:r>
              <w:rPr>
                <w:rFonts w:hint="eastAsia" w:ascii="宋体" w:hAnsi="宋体"/>
                <w:color w:val="auto"/>
                <w:sz w:val="21"/>
                <w:szCs w:val="21"/>
                <w:highlight w:val="none"/>
                <w:u w:val="none"/>
                <w:lang w:val="en-US" w:eastAsia="zh-CN"/>
              </w:rPr>
              <w:t>10</w:t>
            </w:r>
          </w:p>
        </w:tc>
        <w:tc>
          <w:tcPr>
            <w:tcW w:w="7459"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rPr>
                <w:rFonts w:hint="eastAsia" w:ascii="宋体" w:hAnsi="宋体"/>
                <w:color w:val="auto"/>
                <w:sz w:val="21"/>
                <w:szCs w:val="21"/>
                <w:highlight w:val="none"/>
                <w:u w:val="none"/>
              </w:rPr>
            </w:pPr>
            <w:r>
              <w:rPr>
                <w:rFonts w:hint="eastAsia" w:cs="Times New Roman"/>
                <w:sz w:val="21"/>
                <w:szCs w:val="21"/>
                <w:highlight w:val="none"/>
                <w:lang w:val="zh-CN" w:eastAsia="zh-CN"/>
              </w:rPr>
              <w:t>商务响应表</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8"/>
              <w:jc w:val="center"/>
              <w:rPr>
                <w:rFonts w:hint="default" w:ascii="宋体" w:hAnsi="宋体"/>
                <w:color w:val="auto"/>
                <w:sz w:val="21"/>
                <w:szCs w:val="21"/>
                <w:highlight w:val="none"/>
                <w:u w:val="none"/>
                <w:lang w:val="en-US"/>
              </w:rPr>
            </w:pPr>
            <w:r>
              <w:rPr>
                <w:rFonts w:hint="eastAsia" w:cs="Times New Roman"/>
                <w:sz w:val="21"/>
                <w:szCs w:val="21"/>
                <w:highlight w:val="none"/>
                <w:lang w:eastAsia="zh-CN"/>
              </w:rPr>
              <w:t>专用</w:t>
            </w:r>
            <w:r>
              <w:rPr>
                <w:rFonts w:hint="eastAsia" w:cs="Times New Roman"/>
                <w:sz w:val="21"/>
                <w:szCs w:val="21"/>
                <w:highlight w:val="none"/>
                <w:lang w:val="zh-CN" w:eastAsia="zh-CN"/>
              </w:rPr>
              <w:t>附件</w:t>
            </w:r>
            <w:r>
              <w:rPr>
                <w:rFonts w:hint="eastAsia" w:cs="Times New Roman"/>
                <w:sz w:val="21"/>
                <w:szCs w:val="21"/>
                <w:highlight w:val="none"/>
                <w:lang w:val="en-US" w:eastAsia="zh-CN"/>
              </w:rPr>
              <w:t>21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val="0"/>
              <w:keepLines w:val="0"/>
              <w:suppressLineNumbers w:val="0"/>
              <w:spacing w:before="0" w:beforeAutospacing="0" w:after="0" w:afterAutospacing="0" w:line="240" w:lineRule="exact"/>
              <w:ind w:left="0" w:leftChars="0" w:right="0" w:rightChars="0" w:firstLine="0" w:firstLineChars="0"/>
              <w:jc w:val="center"/>
              <w:rPr>
                <w:rFonts w:ascii="宋体" w:hAnsi="宋体"/>
                <w:color w:val="auto"/>
                <w:sz w:val="21"/>
                <w:szCs w:val="21"/>
                <w:highlight w:val="none"/>
                <w:lang w:eastAsia="zh-CN"/>
              </w:rPr>
            </w:pPr>
            <w:r>
              <w:rPr>
                <w:rFonts w:hint="eastAsia" w:ascii="宋体" w:hAnsi="宋体"/>
                <w:color w:val="auto"/>
                <w:sz w:val="21"/>
                <w:szCs w:val="21"/>
                <w:highlight w:val="none"/>
                <w:u w:val="none"/>
                <w:lang w:val="en-US" w:eastAsia="zh-CN"/>
              </w:rPr>
              <w:t>11</w:t>
            </w:r>
          </w:p>
        </w:tc>
        <w:tc>
          <w:tcPr>
            <w:tcW w:w="7459"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rPr>
                <w:rFonts w:ascii="宋体" w:hAnsi="宋体"/>
                <w:color w:val="auto"/>
                <w:sz w:val="21"/>
                <w:szCs w:val="21"/>
                <w:highlight w:val="none"/>
              </w:rPr>
            </w:pPr>
            <w:r>
              <w:rPr>
                <w:rFonts w:hint="eastAsia" w:cs="Times New Roman"/>
                <w:sz w:val="21"/>
                <w:szCs w:val="21"/>
                <w:highlight w:val="none"/>
                <w:lang w:val="zh-CN" w:eastAsia="zh-CN"/>
              </w:rPr>
              <w:t>技术偏离表</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8"/>
              <w:jc w:val="center"/>
              <w:rPr>
                <w:rFonts w:hint="eastAsia" w:ascii="宋体" w:hAnsi="宋体" w:eastAsia="宋体"/>
                <w:color w:val="auto"/>
                <w:sz w:val="21"/>
                <w:szCs w:val="21"/>
                <w:highlight w:val="none"/>
                <w:lang w:val="en-US" w:eastAsia="zh-CN"/>
              </w:rPr>
            </w:pPr>
            <w:r>
              <w:rPr>
                <w:rFonts w:hint="eastAsia" w:cs="Times New Roman"/>
                <w:sz w:val="21"/>
                <w:szCs w:val="21"/>
                <w:highlight w:val="none"/>
                <w:lang w:eastAsia="zh-CN"/>
              </w:rPr>
              <w:t>专用</w:t>
            </w:r>
            <w:r>
              <w:rPr>
                <w:rFonts w:hint="eastAsia" w:cs="Times New Roman"/>
                <w:sz w:val="21"/>
                <w:szCs w:val="21"/>
                <w:highlight w:val="none"/>
                <w:lang w:val="zh-CN" w:eastAsia="zh-CN"/>
              </w:rPr>
              <w:t>附件</w:t>
            </w:r>
            <w:r>
              <w:rPr>
                <w:rFonts w:hint="eastAsia" w:cs="Times New Roman"/>
                <w:sz w:val="21"/>
                <w:szCs w:val="21"/>
                <w:highlight w:val="none"/>
                <w:lang w:val="en-US" w:eastAsia="zh-CN"/>
              </w:rPr>
              <w:t>22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val="0"/>
              <w:keepLines w:val="0"/>
              <w:suppressLineNumbers w:val="0"/>
              <w:spacing w:before="0" w:beforeAutospacing="0" w:after="0" w:afterAutospacing="0" w:line="240" w:lineRule="exact"/>
              <w:ind w:left="0" w:leftChars="0" w:right="0" w:rightChars="0" w:firstLine="0" w:firstLineChars="0"/>
              <w:jc w:val="center"/>
              <w:rPr>
                <w:rFonts w:hint="eastAsia" w:ascii="宋体" w:hAnsi="宋体" w:eastAsia="宋体"/>
                <w:color w:val="auto"/>
                <w:sz w:val="21"/>
                <w:szCs w:val="21"/>
                <w:highlight w:val="none"/>
                <w:lang w:eastAsia="zh-CN"/>
              </w:rPr>
            </w:pPr>
            <w:r>
              <w:rPr>
                <w:rFonts w:hint="eastAsia" w:ascii="宋体" w:hAnsi="宋体"/>
                <w:color w:val="auto"/>
                <w:sz w:val="21"/>
                <w:szCs w:val="21"/>
                <w:highlight w:val="none"/>
                <w:u w:val="none"/>
                <w:lang w:val="en-US" w:eastAsia="zh-CN"/>
              </w:rPr>
              <w:t>12</w:t>
            </w:r>
          </w:p>
        </w:tc>
        <w:tc>
          <w:tcPr>
            <w:tcW w:w="7459"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rPr>
                <w:rFonts w:ascii="宋体" w:hAnsi="宋体"/>
                <w:color w:val="auto"/>
                <w:sz w:val="21"/>
                <w:szCs w:val="21"/>
                <w:highlight w:val="none"/>
              </w:rPr>
            </w:pPr>
            <w:r>
              <w:rPr>
                <w:rFonts w:hint="eastAsia" w:cs="Times New Roman"/>
                <w:sz w:val="21"/>
                <w:szCs w:val="21"/>
                <w:highlight w:val="none"/>
                <w:lang w:val="zh-CN" w:eastAsia="zh-CN"/>
              </w:rPr>
              <w:t>售后服务方案</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8"/>
              <w:jc w:val="center"/>
              <w:rPr>
                <w:rFonts w:hint="default" w:ascii="宋体" w:hAnsi="宋体" w:eastAsia="宋体"/>
                <w:color w:val="auto"/>
                <w:sz w:val="21"/>
                <w:szCs w:val="21"/>
                <w:highlight w:val="none"/>
                <w:lang w:val="en-US" w:eastAsia="zh-CN"/>
              </w:rPr>
            </w:pPr>
            <w:r>
              <w:rPr>
                <w:rFonts w:hint="eastAsia" w:cs="Times New Roman"/>
                <w:sz w:val="21"/>
                <w:szCs w:val="21"/>
                <w:highlight w:val="none"/>
                <w:lang w:eastAsia="zh-CN"/>
              </w:rPr>
              <w:t>专用</w:t>
            </w:r>
            <w:r>
              <w:rPr>
                <w:rFonts w:hint="eastAsia" w:cs="Times New Roman"/>
                <w:sz w:val="21"/>
                <w:szCs w:val="21"/>
                <w:highlight w:val="none"/>
                <w:lang w:val="zh-CN" w:eastAsia="zh-CN"/>
              </w:rPr>
              <w:t>附件</w:t>
            </w:r>
            <w:r>
              <w:rPr>
                <w:rFonts w:hint="eastAsia" w:cs="Times New Roman"/>
                <w:sz w:val="21"/>
                <w:szCs w:val="21"/>
                <w:highlight w:val="none"/>
                <w:lang w:val="en-US" w:eastAsia="zh-CN"/>
              </w:rPr>
              <w:t>23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val="0"/>
              <w:keepLines w:val="0"/>
              <w:suppressLineNumbers w:val="0"/>
              <w:spacing w:before="0" w:beforeAutospacing="0" w:after="0" w:afterAutospacing="0" w:line="240" w:lineRule="exact"/>
              <w:ind w:left="0" w:leftChars="0" w:right="0" w:rightChars="0" w:firstLine="0" w:firstLineChars="0"/>
              <w:jc w:val="center"/>
              <w:rPr>
                <w:rFonts w:hint="eastAsia" w:ascii="宋体" w:hAnsi="宋体" w:eastAsia="宋体"/>
                <w:color w:val="auto"/>
                <w:sz w:val="21"/>
                <w:szCs w:val="21"/>
                <w:highlight w:val="none"/>
                <w:lang w:eastAsia="zh-CN"/>
              </w:rPr>
            </w:pPr>
            <w:r>
              <w:rPr>
                <w:rFonts w:hint="eastAsia" w:ascii="宋体" w:hAnsi="宋体"/>
                <w:color w:val="auto"/>
                <w:sz w:val="21"/>
                <w:szCs w:val="21"/>
                <w:highlight w:val="none"/>
                <w:u w:val="none"/>
                <w:lang w:val="en-US" w:eastAsia="zh-CN"/>
              </w:rPr>
              <w:t>13</w:t>
            </w:r>
          </w:p>
        </w:tc>
        <w:tc>
          <w:tcPr>
            <w:tcW w:w="7459"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rPr>
                <w:rFonts w:ascii="宋体" w:hAnsi="宋体"/>
                <w:color w:val="auto"/>
                <w:sz w:val="21"/>
                <w:szCs w:val="21"/>
                <w:highlight w:val="none"/>
              </w:rPr>
            </w:pPr>
            <w:r>
              <w:rPr>
                <w:rFonts w:hint="eastAsia" w:ascii="宋体" w:hAnsi="宋体"/>
                <w:color w:val="auto"/>
                <w:sz w:val="21"/>
                <w:szCs w:val="21"/>
                <w:highlight w:val="none"/>
                <w:u w:val="none"/>
                <w:lang w:eastAsia="zh-CN"/>
              </w:rPr>
              <w:t>设备配置清单明细</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8"/>
              <w:jc w:val="center"/>
              <w:rPr>
                <w:rFonts w:hint="eastAsia" w:ascii="宋体" w:hAnsi="宋体" w:eastAsia="宋体"/>
                <w:color w:val="auto"/>
                <w:sz w:val="21"/>
                <w:szCs w:val="21"/>
                <w:highlight w:val="none"/>
                <w:lang w:val="en-US" w:eastAsia="zh-CN"/>
              </w:rPr>
            </w:pPr>
            <w:r>
              <w:rPr>
                <w:rFonts w:hint="eastAsia" w:cs="Times New Roman"/>
                <w:sz w:val="21"/>
                <w:szCs w:val="21"/>
                <w:highlight w:val="none"/>
                <w:lang w:eastAsia="zh-CN"/>
              </w:rPr>
              <w:t>专用</w:t>
            </w:r>
            <w:r>
              <w:rPr>
                <w:rFonts w:hint="eastAsia" w:cs="Times New Roman"/>
                <w:sz w:val="21"/>
                <w:szCs w:val="21"/>
                <w:highlight w:val="none"/>
                <w:lang w:val="zh-CN" w:eastAsia="zh-CN"/>
              </w:rPr>
              <w:t>附件</w:t>
            </w:r>
            <w:r>
              <w:rPr>
                <w:rFonts w:hint="eastAsia" w:cs="Times New Roman"/>
                <w:sz w:val="21"/>
                <w:szCs w:val="21"/>
                <w:highlight w:val="none"/>
                <w:lang w:val="en-US" w:eastAsia="zh-CN"/>
              </w:rPr>
              <w:t>24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val="0"/>
              <w:keepLines w:val="0"/>
              <w:suppressLineNumbers w:val="0"/>
              <w:spacing w:before="0" w:beforeAutospacing="0" w:after="0" w:afterAutospacing="0" w:line="240" w:lineRule="exact"/>
              <w:ind w:left="0" w:leftChars="0" w:right="0" w:rightChars="0" w:firstLine="0" w:firstLineChars="0"/>
              <w:jc w:val="center"/>
              <w:rPr>
                <w:rFonts w:hint="eastAsia" w:ascii="宋体" w:hAnsi="宋体"/>
                <w:color w:val="auto"/>
                <w:sz w:val="21"/>
                <w:szCs w:val="21"/>
                <w:highlight w:val="none"/>
                <w:u w:val="none"/>
                <w:lang w:val="en-US" w:eastAsia="zh-CN"/>
              </w:rPr>
            </w:pPr>
            <w:r>
              <w:rPr>
                <w:rFonts w:hint="eastAsia" w:ascii="宋体" w:hAnsi="宋体"/>
                <w:color w:val="auto"/>
                <w:sz w:val="21"/>
                <w:szCs w:val="21"/>
                <w:highlight w:val="none"/>
                <w:u w:val="none"/>
                <w:lang w:val="en-US" w:eastAsia="zh-CN"/>
              </w:rPr>
              <w:t>14</w:t>
            </w:r>
          </w:p>
        </w:tc>
        <w:tc>
          <w:tcPr>
            <w:tcW w:w="7459"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rPr>
                <w:rFonts w:ascii="宋体" w:hAnsi="宋体"/>
                <w:color w:val="auto"/>
                <w:sz w:val="21"/>
                <w:szCs w:val="21"/>
                <w:highlight w:val="none"/>
                <w:u w:val="none"/>
              </w:rPr>
            </w:pPr>
            <w:r>
              <w:rPr>
                <w:rFonts w:hint="eastAsia" w:ascii="宋体" w:hAnsi="宋体"/>
                <w:color w:val="auto"/>
                <w:sz w:val="21"/>
                <w:szCs w:val="21"/>
                <w:highlight w:val="none"/>
                <w:u w:val="none"/>
                <w:lang w:eastAsia="zh-CN"/>
              </w:rPr>
              <w:t>其他材料</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8"/>
              <w:jc w:val="center"/>
              <w:rPr>
                <w:rFonts w:hint="eastAsia" w:ascii="宋体" w:hAnsi="宋体"/>
                <w:color w:val="auto"/>
                <w:sz w:val="21"/>
                <w:szCs w:val="21"/>
                <w:highlight w:val="none"/>
                <w:u w:val="none"/>
                <w:lang w:val="en-US" w:eastAsia="zh-CN"/>
              </w:rPr>
            </w:pPr>
          </w:p>
        </w:tc>
      </w:tr>
    </w:tbl>
    <w:p>
      <w:pPr>
        <w:pStyle w:val="4"/>
        <w:keepNext w:val="0"/>
        <w:keepLines w:val="0"/>
        <w:adjustRightInd w:val="0"/>
        <w:snapToGrid w:val="0"/>
        <w:spacing w:line="560" w:lineRule="exact"/>
        <w:jc w:val="center"/>
        <w:rPr>
          <w:rFonts w:hint="eastAsia" w:ascii="宋体" w:hAnsi="宋体" w:cs="宋体"/>
          <w:bCs/>
          <w:color w:val="auto"/>
          <w:sz w:val="28"/>
          <w:szCs w:val="28"/>
          <w:highlight w:val="none"/>
          <w:u w:val="single"/>
          <w:lang w:eastAsia="zh-CN"/>
        </w:rPr>
      </w:pPr>
    </w:p>
    <w:p>
      <w:pPr>
        <w:rPr>
          <w:rFonts w:hint="eastAsia" w:ascii="宋体" w:hAnsi="宋体" w:cs="宋体"/>
          <w:bCs/>
          <w:color w:val="auto"/>
          <w:sz w:val="28"/>
          <w:szCs w:val="28"/>
          <w:highlight w:val="none"/>
          <w:u w:val="single"/>
          <w:lang w:eastAsia="zh-CN"/>
        </w:rPr>
      </w:pPr>
    </w:p>
    <w:p>
      <w:pPr>
        <w:pStyle w:val="2"/>
        <w:rPr>
          <w:rFonts w:hint="eastAsia" w:ascii="宋体" w:hAnsi="宋体" w:cs="宋体"/>
          <w:bCs/>
          <w:color w:val="auto"/>
          <w:sz w:val="28"/>
          <w:szCs w:val="28"/>
          <w:highlight w:val="none"/>
          <w:u w:val="single"/>
          <w:lang w:eastAsia="zh-CN"/>
        </w:rPr>
      </w:pPr>
    </w:p>
    <w:p>
      <w:pPr>
        <w:spacing w:beforeLines="250" w:afterLines="400" w:line="360" w:lineRule="auto"/>
        <w:jc w:val="center"/>
        <w:rPr>
          <w:rFonts w:ascii="方正小标宋简体" w:eastAsia="方正小标宋简体"/>
          <w:bCs/>
          <w:sz w:val="48"/>
          <w:szCs w:val="48"/>
          <w:highlight w:val="none"/>
        </w:rPr>
      </w:pPr>
    </w:p>
    <w:p>
      <w:pPr>
        <w:spacing w:beforeLines="250" w:line="480" w:lineRule="auto"/>
        <w:jc w:val="center"/>
        <w:rPr>
          <w:rFonts w:ascii="方正小标宋简体" w:eastAsia="方正小标宋简体"/>
          <w:bCs/>
          <w:sz w:val="44"/>
          <w:szCs w:val="44"/>
          <w:highlight w:val="none"/>
        </w:rPr>
      </w:pPr>
      <w:r>
        <w:rPr>
          <w:rFonts w:hint="eastAsia" w:ascii="方正小标宋简体" w:eastAsia="方正小标宋简体"/>
          <w:bCs/>
          <w:sz w:val="48"/>
          <w:szCs w:val="48"/>
          <w:highlight w:val="none"/>
        </w:rPr>
        <w:t>军队物资类项目竞争性谈判</w:t>
      </w:r>
    </w:p>
    <w:p>
      <w:pPr>
        <w:spacing w:afterLines="200"/>
        <w:jc w:val="center"/>
        <w:rPr>
          <w:rFonts w:ascii="方正小标宋简体" w:eastAsia="方正小标宋简体"/>
          <w:bCs/>
          <w:highlight w:val="none"/>
        </w:rPr>
      </w:pPr>
      <w:r>
        <w:rPr>
          <w:rFonts w:hint="eastAsia" w:ascii="方正小标宋简体" w:eastAsia="方正小标宋简体"/>
          <w:bCs/>
          <w:sz w:val="84"/>
          <w:szCs w:val="84"/>
          <w:highlight w:val="none"/>
        </w:rPr>
        <w:t>报 价 文 件</w:t>
      </w:r>
    </w:p>
    <w:p>
      <w:pPr>
        <w:keepNext/>
        <w:keepLines/>
        <w:spacing w:before="260" w:after="260" w:line="416" w:lineRule="auto"/>
        <w:jc w:val="center"/>
        <w:outlineLvl w:val="2"/>
        <w:rPr>
          <w:rFonts w:ascii="方正小标宋简体" w:eastAsia="方正小标宋简体"/>
          <w:bCs/>
          <w:sz w:val="52"/>
          <w:szCs w:val="52"/>
          <w:highlight w:val="none"/>
        </w:rPr>
      </w:pPr>
      <w:r>
        <w:rPr>
          <w:rFonts w:hint="eastAsia" w:ascii="方正小标宋简体" w:eastAsia="方正小标宋简体"/>
          <w:bCs/>
          <w:sz w:val="52"/>
          <w:szCs w:val="52"/>
          <w:highlight w:val="none"/>
        </w:rPr>
        <w:t>一、价格文件</w:t>
      </w:r>
    </w:p>
    <w:p>
      <w:pPr>
        <w:adjustRightInd w:val="0"/>
        <w:snapToGrid w:val="0"/>
        <w:spacing w:line="360" w:lineRule="auto"/>
        <w:rPr>
          <w:rFonts w:ascii="方正小标宋简体" w:hAnsi="黑体" w:eastAsia="方正小标宋简体"/>
          <w:bCs/>
          <w:sz w:val="32"/>
          <w:szCs w:val="32"/>
          <w:highlight w:val="none"/>
        </w:rPr>
      </w:pPr>
    </w:p>
    <w:p>
      <w:pPr>
        <w:spacing w:line="560" w:lineRule="exact"/>
        <w:ind w:firstLine="2160" w:firstLineChars="600"/>
        <w:rPr>
          <w:rFonts w:ascii="方正小标宋简体" w:eastAsia="方正小标宋简体"/>
          <w:bCs/>
          <w:sz w:val="36"/>
          <w:szCs w:val="36"/>
          <w:highlight w:val="none"/>
        </w:rPr>
      </w:pPr>
      <w:r>
        <w:rPr>
          <w:rFonts w:hint="eastAsia" w:ascii="方正小标宋简体" w:eastAsia="方正小标宋简体"/>
          <w:bCs/>
          <w:sz w:val="36"/>
          <w:szCs w:val="36"/>
          <w:highlight w:val="none"/>
        </w:rPr>
        <w:t>项目名称：</w:t>
      </w:r>
    </w:p>
    <w:p>
      <w:pPr>
        <w:spacing w:line="560" w:lineRule="exact"/>
        <w:ind w:firstLine="2160" w:firstLineChars="600"/>
        <w:rPr>
          <w:rFonts w:ascii="方正小标宋简体" w:eastAsia="方正小标宋简体"/>
          <w:bCs/>
          <w:sz w:val="36"/>
          <w:szCs w:val="36"/>
          <w:highlight w:val="none"/>
        </w:rPr>
      </w:pPr>
      <w:r>
        <w:rPr>
          <w:rFonts w:hint="eastAsia" w:ascii="方正小标宋简体" w:eastAsia="方正小标宋简体"/>
          <w:bCs/>
          <w:sz w:val="36"/>
          <w:szCs w:val="36"/>
          <w:highlight w:val="none"/>
        </w:rPr>
        <w:t>项目编号：</w:t>
      </w:r>
    </w:p>
    <w:p>
      <w:pPr>
        <w:spacing w:line="560" w:lineRule="exact"/>
        <w:ind w:firstLine="2160" w:firstLineChars="600"/>
        <w:rPr>
          <w:rFonts w:ascii="方正小标宋简体" w:eastAsia="方正小标宋简体"/>
          <w:bCs/>
          <w:sz w:val="36"/>
          <w:szCs w:val="36"/>
          <w:highlight w:val="none"/>
        </w:rPr>
      </w:pPr>
      <w:r>
        <w:rPr>
          <w:rFonts w:hint="eastAsia" w:ascii="方正小标宋简体" w:eastAsia="方正小标宋简体"/>
          <w:bCs/>
          <w:sz w:val="36"/>
          <w:szCs w:val="36"/>
          <w:highlight w:val="none"/>
        </w:rPr>
        <w:t>包 号：</w:t>
      </w:r>
    </w:p>
    <w:p>
      <w:pPr>
        <w:jc w:val="center"/>
        <w:rPr>
          <w:rFonts w:ascii="方正小标宋简体" w:eastAsia="方正小标宋简体"/>
          <w:bCs/>
          <w:sz w:val="36"/>
          <w:szCs w:val="36"/>
          <w:highlight w:val="none"/>
        </w:rPr>
      </w:pPr>
    </w:p>
    <w:p>
      <w:pPr>
        <w:jc w:val="center"/>
        <w:rPr>
          <w:rFonts w:ascii="方正小标宋简体" w:eastAsia="方正小标宋简体"/>
          <w:bCs/>
          <w:sz w:val="36"/>
          <w:szCs w:val="36"/>
          <w:highlight w:val="none"/>
        </w:rPr>
      </w:pPr>
    </w:p>
    <w:p>
      <w:pPr>
        <w:jc w:val="center"/>
        <w:rPr>
          <w:rFonts w:ascii="方正小标宋简体" w:eastAsia="方正小标宋简体"/>
          <w:bCs/>
          <w:sz w:val="36"/>
          <w:szCs w:val="36"/>
          <w:highlight w:val="none"/>
        </w:rPr>
      </w:pPr>
    </w:p>
    <w:p>
      <w:pPr>
        <w:ind w:firstLine="720" w:firstLineChars="200"/>
        <w:jc w:val="center"/>
        <w:rPr>
          <w:rFonts w:ascii="方正小标宋简体" w:eastAsia="方正小标宋简体"/>
          <w:bCs/>
          <w:sz w:val="36"/>
          <w:szCs w:val="36"/>
          <w:highlight w:val="none"/>
        </w:rPr>
      </w:pPr>
      <w:r>
        <w:rPr>
          <w:rFonts w:hint="eastAsia" w:ascii="方正小标宋简体" w:eastAsia="方正小标宋简体"/>
          <w:bCs/>
          <w:sz w:val="36"/>
          <w:szCs w:val="36"/>
          <w:highlight w:val="none"/>
          <w:lang w:val="en-US" w:eastAsia="zh-CN"/>
        </w:rPr>
        <w:t>报价</w:t>
      </w:r>
      <w:r>
        <w:rPr>
          <w:rFonts w:hint="eastAsia" w:ascii="方正小标宋简体" w:eastAsia="方正小标宋简体"/>
          <w:bCs/>
          <w:sz w:val="36"/>
          <w:szCs w:val="36"/>
          <w:highlight w:val="none"/>
        </w:rPr>
        <w:t>供应商：（盖章）</w:t>
      </w:r>
    </w:p>
    <w:p>
      <w:pPr>
        <w:spacing w:beforeLines="100"/>
        <w:jc w:val="center"/>
        <w:rPr>
          <w:rFonts w:ascii="方正小标宋简体" w:hAnsi="宋体" w:eastAsia="方正小标宋简体"/>
          <w:bCs/>
          <w:highlight w:val="none"/>
        </w:rPr>
      </w:pPr>
      <w:r>
        <w:rPr>
          <w:rFonts w:hint="eastAsia" w:ascii="方正小标宋简体" w:eastAsia="方正小标宋简体"/>
          <w:bCs/>
          <w:sz w:val="36"/>
          <w:szCs w:val="36"/>
          <w:highlight w:val="none"/>
        </w:rPr>
        <w:t>年月日</w:t>
      </w:r>
    </w:p>
    <w:p>
      <w:pPr>
        <w:pStyle w:val="2"/>
        <w:rPr>
          <w:rFonts w:hint="eastAsia" w:ascii="宋体" w:hAnsi="宋体" w:cs="宋体"/>
          <w:bCs/>
          <w:color w:val="auto"/>
          <w:sz w:val="28"/>
          <w:szCs w:val="28"/>
          <w:highlight w:val="none"/>
          <w:u w:val="single"/>
          <w:lang w:eastAsia="zh-CN"/>
        </w:rPr>
        <w:sectPr>
          <w:headerReference r:id="rId16" w:type="default"/>
          <w:pgSz w:w="11906" w:h="16838"/>
          <w:pgMar w:top="1418" w:right="1134" w:bottom="1418" w:left="1418" w:header="851" w:footer="992" w:gutter="0"/>
          <w:pgNumType w:fmt="decimal"/>
          <w:cols w:space="720" w:num="1"/>
          <w:docGrid w:linePitch="312" w:charSpace="0"/>
        </w:sectPr>
      </w:pPr>
    </w:p>
    <w:p>
      <w:pPr>
        <w:pStyle w:val="6"/>
        <w:spacing w:beforeLines="50" w:afterLines="50" w:line="560" w:lineRule="exact"/>
        <w:rPr>
          <w:rFonts w:hint="eastAsia"/>
          <w:b w:val="0"/>
          <w:bCs/>
          <w:highlight w:val="none"/>
          <w:lang w:val="en-US" w:eastAsia="zh-CN"/>
        </w:rPr>
      </w:pPr>
      <w:r>
        <w:rPr>
          <w:rFonts w:hint="eastAsia"/>
          <w:b w:val="0"/>
          <w:highlight w:val="none"/>
        </w:rPr>
        <w:t>附件1</w:t>
      </w:r>
      <w:r>
        <w:rPr>
          <w:rFonts w:hint="eastAsia"/>
          <w:b w:val="0"/>
          <w:highlight w:val="none"/>
          <w:lang w:val="en-US" w:eastAsia="zh-CN"/>
        </w:rPr>
        <w:t xml:space="preserve"> </w:t>
      </w:r>
    </w:p>
    <w:p>
      <w:pPr>
        <w:pStyle w:val="6"/>
        <w:spacing w:beforeLines="50" w:afterLines="50" w:line="560" w:lineRule="exact"/>
        <w:ind w:firstLine="5040" w:firstLineChars="1400"/>
        <w:rPr>
          <w:rFonts w:hint="eastAsia" w:ascii="黑体" w:hAnsi="黑体" w:eastAsia="黑体"/>
          <w:b w:val="0"/>
          <w:bCs/>
          <w:color w:val="auto"/>
          <w:sz w:val="36"/>
          <w:szCs w:val="20"/>
          <w:lang w:val="zh-CN"/>
        </w:rPr>
      </w:pPr>
      <w:r>
        <w:rPr>
          <w:rFonts w:hint="eastAsia" w:ascii="黑体" w:hAnsi="黑体"/>
          <w:b w:val="0"/>
          <w:bCs/>
          <w:color w:val="auto"/>
          <w:sz w:val="36"/>
          <w:szCs w:val="20"/>
          <w:lang w:val="en-US" w:eastAsia="zh-CN"/>
        </w:rPr>
        <w:t>报价</w:t>
      </w:r>
      <w:r>
        <w:rPr>
          <w:rFonts w:hint="eastAsia" w:ascii="黑体" w:hAnsi="黑体" w:eastAsia="黑体"/>
          <w:b w:val="0"/>
          <w:bCs/>
          <w:color w:val="auto"/>
          <w:sz w:val="36"/>
          <w:szCs w:val="20"/>
          <w:lang w:val="zh-CN"/>
        </w:rPr>
        <w:t>一览表（物资类）</w:t>
      </w:r>
    </w:p>
    <w:p>
      <w:pPr>
        <w:spacing w:beforeLines="0" w:afterLines="0"/>
        <w:rPr>
          <w:rFonts w:hint="eastAsia" w:eastAsia="宋体"/>
          <w:color w:val="auto"/>
          <w:sz w:val="28"/>
          <w:szCs w:val="20"/>
        </w:rPr>
      </w:pPr>
    </w:p>
    <w:p>
      <w:pPr>
        <w:spacing w:beforeLines="0" w:afterLines="0"/>
        <w:rPr>
          <w:rFonts w:hint="eastAsia" w:eastAsia="Times New Roman"/>
          <w:color w:val="auto"/>
          <w:sz w:val="28"/>
          <w:szCs w:val="20"/>
          <w:u w:val="single"/>
        </w:rPr>
      </w:pPr>
      <w:r>
        <w:rPr>
          <w:rFonts w:hint="eastAsia" w:eastAsia="宋体"/>
          <w:color w:val="auto"/>
          <w:sz w:val="28"/>
          <w:szCs w:val="20"/>
        </w:rPr>
        <w:t>项目名称：</w:t>
      </w:r>
      <w:r>
        <w:rPr>
          <w:rFonts w:hint="eastAsia" w:eastAsia="宋体"/>
          <w:color w:val="auto"/>
          <w:sz w:val="28"/>
          <w:szCs w:val="20"/>
          <w:u w:val="single"/>
        </w:rPr>
        <w:t xml:space="preserve">                     </w:t>
      </w:r>
      <w:r>
        <w:rPr>
          <w:rFonts w:hint="eastAsia" w:eastAsia="宋体"/>
          <w:color w:val="auto"/>
          <w:sz w:val="28"/>
          <w:szCs w:val="20"/>
        </w:rPr>
        <w:t xml:space="preserve">                                 项目编号：</w:t>
      </w:r>
      <w:r>
        <w:rPr>
          <w:rFonts w:hint="eastAsia" w:eastAsia="宋体"/>
          <w:color w:val="auto"/>
          <w:sz w:val="28"/>
          <w:szCs w:val="20"/>
          <w:u w:val="single"/>
        </w:rPr>
        <w:t xml:space="preserve">                     </w:t>
      </w:r>
    </w:p>
    <w:tbl>
      <w:tblPr>
        <w:tblStyle w:val="42"/>
        <w:tblpPr w:leftFromText="180" w:rightFromText="180" w:vertAnchor="text" w:horzAnchor="page" w:tblpX="1512" w:tblpY="120"/>
        <w:tblOverlap w:val="never"/>
        <w:tblW w:w="139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1"/>
        <w:gridCol w:w="1960"/>
        <w:gridCol w:w="1341"/>
        <w:gridCol w:w="1619"/>
        <w:gridCol w:w="1232"/>
        <w:gridCol w:w="1112"/>
        <w:gridCol w:w="1245"/>
        <w:gridCol w:w="1179"/>
        <w:gridCol w:w="985"/>
        <w:gridCol w:w="961"/>
        <w:gridCol w:w="960"/>
        <w:gridCol w:w="5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21" w:hRule="atLeast"/>
        </w:trPr>
        <w:tc>
          <w:tcPr>
            <w:tcW w:w="81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Times New Roman"/>
                <w:sz w:val="24"/>
                <w:szCs w:val="20"/>
              </w:rPr>
            </w:pPr>
            <w:r>
              <w:rPr>
                <w:rFonts w:hint="eastAsia" w:eastAsia="宋体"/>
                <w:sz w:val="24"/>
                <w:szCs w:val="20"/>
              </w:rPr>
              <w:t>序号</w:t>
            </w:r>
          </w:p>
        </w:tc>
        <w:tc>
          <w:tcPr>
            <w:tcW w:w="196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Times New Roman"/>
                <w:sz w:val="24"/>
                <w:szCs w:val="20"/>
              </w:rPr>
            </w:pPr>
            <w:r>
              <w:rPr>
                <w:rFonts w:hint="eastAsia" w:eastAsia="宋体"/>
                <w:sz w:val="24"/>
                <w:szCs w:val="20"/>
              </w:rPr>
              <w:t>物资名称</w:t>
            </w:r>
          </w:p>
        </w:tc>
        <w:tc>
          <w:tcPr>
            <w:tcW w:w="134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Times New Roman"/>
                <w:sz w:val="24"/>
                <w:szCs w:val="20"/>
              </w:rPr>
            </w:pPr>
            <w:r>
              <w:rPr>
                <w:rFonts w:hint="eastAsia" w:eastAsia="宋体"/>
                <w:sz w:val="24"/>
                <w:szCs w:val="20"/>
              </w:rPr>
              <w:t>品牌</w:t>
            </w:r>
          </w:p>
        </w:tc>
        <w:tc>
          <w:tcPr>
            <w:tcW w:w="161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Times New Roman"/>
                <w:sz w:val="24"/>
                <w:szCs w:val="20"/>
              </w:rPr>
            </w:pPr>
            <w:r>
              <w:rPr>
                <w:rFonts w:hint="eastAsia" w:eastAsia="宋体"/>
                <w:sz w:val="24"/>
                <w:szCs w:val="20"/>
              </w:rPr>
              <w:t>规格型号</w:t>
            </w:r>
          </w:p>
        </w:tc>
        <w:tc>
          <w:tcPr>
            <w:tcW w:w="123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Times New Roman"/>
                <w:sz w:val="24"/>
                <w:szCs w:val="20"/>
              </w:rPr>
            </w:pPr>
            <w:r>
              <w:rPr>
                <w:rFonts w:hint="eastAsia" w:eastAsia="宋体"/>
                <w:sz w:val="24"/>
                <w:szCs w:val="20"/>
              </w:rPr>
              <w:t>计量</w:t>
            </w:r>
          </w:p>
          <w:p>
            <w:pPr>
              <w:spacing w:beforeLines="0" w:afterLines="0"/>
              <w:jc w:val="center"/>
              <w:rPr>
                <w:rFonts w:hint="eastAsia" w:eastAsia="Times New Roman"/>
                <w:sz w:val="24"/>
                <w:szCs w:val="20"/>
              </w:rPr>
            </w:pPr>
            <w:r>
              <w:rPr>
                <w:rFonts w:hint="eastAsia" w:eastAsia="宋体"/>
                <w:sz w:val="24"/>
                <w:szCs w:val="20"/>
              </w:rPr>
              <w:t>单位</w:t>
            </w:r>
          </w:p>
        </w:tc>
        <w:tc>
          <w:tcPr>
            <w:tcW w:w="111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Times New Roman"/>
                <w:sz w:val="24"/>
                <w:szCs w:val="20"/>
              </w:rPr>
            </w:pPr>
            <w:r>
              <w:rPr>
                <w:rFonts w:hint="eastAsia" w:eastAsia="宋体"/>
                <w:sz w:val="24"/>
                <w:szCs w:val="20"/>
              </w:rPr>
              <w:t>数量</w:t>
            </w:r>
          </w:p>
        </w:tc>
        <w:tc>
          <w:tcPr>
            <w:tcW w:w="124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Times New Roman"/>
                <w:sz w:val="24"/>
                <w:szCs w:val="20"/>
              </w:rPr>
            </w:pPr>
            <w:r>
              <w:rPr>
                <w:rFonts w:hint="eastAsia" w:eastAsia="宋体"/>
                <w:sz w:val="24"/>
                <w:szCs w:val="20"/>
              </w:rPr>
              <w:t>单价</w:t>
            </w:r>
          </w:p>
          <w:p>
            <w:pPr>
              <w:spacing w:beforeLines="0" w:afterLines="0"/>
              <w:jc w:val="center"/>
              <w:rPr>
                <w:rFonts w:hint="eastAsia" w:eastAsia="Times New Roman"/>
                <w:sz w:val="24"/>
                <w:szCs w:val="20"/>
              </w:rPr>
            </w:pPr>
            <w:r>
              <w:rPr>
                <w:rFonts w:hint="eastAsia" w:eastAsia="宋体"/>
                <w:sz w:val="24"/>
                <w:szCs w:val="20"/>
              </w:rPr>
              <w:t>（含税）</w:t>
            </w:r>
          </w:p>
        </w:tc>
        <w:tc>
          <w:tcPr>
            <w:tcW w:w="117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Times New Roman"/>
                <w:sz w:val="24"/>
                <w:szCs w:val="20"/>
              </w:rPr>
            </w:pPr>
            <w:r>
              <w:rPr>
                <w:rFonts w:hint="eastAsia" w:eastAsia="宋体"/>
                <w:sz w:val="24"/>
                <w:szCs w:val="20"/>
              </w:rPr>
              <w:t>金额</w:t>
            </w:r>
          </w:p>
          <w:p>
            <w:pPr>
              <w:spacing w:beforeLines="0" w:afterLines="0"/>
              <w:jc w:val="center"/>
              <w:rPr>
                <w:rFonts w:hint="eastAsia" w:eastAsia="Times New Roman"/>
                <w:spacing w:val="-4"/>
                <w:sz w:val="24"/>
                <w:szCs w:val="20"/>
              </w:rPr>
            </w:pPr>
            <w:r>
              <w:rPr>
                <w:rFonts w:hint="eastAsia" w:eastAsia="宋体"/>
                <w:sz w:val="24"/>
                <w:szCs w:val="20"/>
              </w:rPr>
              <w:t>（含税）</w:t>
            </w:r>
          </w:p>
        </w:tc>
        <w:tc>
          <w:tcPr>
            <w:tcW w:w="98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Times New Roman"/>
                <w:sz w:val="24"/>
                <w:szCs w:val="20"/>
              </w:rPr>
            </w:pPr>
            <w:r>
              <w:rPr>
                <w:rFonts w:hint="eastAsia" w:eastAsia="宋体"/>
                <w:sz w:val="24"/>
                <w:szCs w:val="20"/>
              </w:rPr>
              <w:t>交货</w:t>
            </w:r>
          </w:p>
          <w:p>
            <w:pPr>
              <w:spacing w:beforeLines="0" w:afterLines="0"/>
              <w:jc w:val="center"/>
              <w:rPr>
                <w:rFonts w:hint="eastAsia" w:eastAsia="Times New Roman"/>
                <w:sz w:val="24"/>
                <w:szCs w:val="20"/>
              </w:rPr>
            </w:pPr>
            <w:r>
              <w:rPr>
                <w:rFonts w:hint="eastAsia" w:eastAsia="宋体"/>
                <w:sz w:val="24"/>
                <w:szCs w:val="20"/>
              </w:rPr>
              <w:t>时间</w:t>
            </w:r>
          </w:p>
        </w:tc>
        <w:tc>
          <w:tcPr>
            <w:tcW w:w="96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Times New Roman"/>
                <w:sz w:val="24"/>
                <w:szCs w:val="20"/>
              </w:rPr>
            </w:pPr>
            <w:r>
              <w:rPr>
                <w:rFonts w:hint="eastAsia" w:eastAsia="宋体"/>
                <w:sz w:val="24"/>
                <w:szCs w:val="20"/>
              </w:rPr>
              <w:t>交货地点</w:t>
            </w:r>
          </w:p>
        </w:tc>
        <w:tc>
          <w:tcPr>
            <w:tcW w:w="96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default" w:eastAsia="宋体"/>
                <w:sz w:val="24"/>
                <w:szCs w:val="20"/>
                <w:lang w:val="en-US" w:eastAsia="zh-CN"/>
              </w:rPr>
            </w:pPr>
            <w:r>
              <w:rPr>
                <w:rFonts w:hint="eastAsia"/>
                <w:sz w:val="24"/>
                <w:szCs w:val="20"/>
                <w:lang w:val="en-US" w:eastAsia="zh-CN"/>
              </w:rPr>
              <w:t>报价</w:t>
            </w:r>
            <w:r>
              <w:rPr>
                <w:rFonts w:hint="eastAsia" w:eastAsia="宋体"/>
                <w:sz w:val="24"/>
                <w:szCs w:val="20"/>
                <w:lang w:val="en-US" w:eastAsia="zh-CN"/>
              </w:rPr>
              <w:t>保证金有无提交</w:t>
            </w:r>
          </w:p>
        </w:tc>
        <w:tc>
          <w:tcPr>
            <w:tcW w:w="54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宋体"/>
                <w:sz w:val="24"/>
                <w:szCs w:val="20"/>
                <w:lang w:val="en-US" w:eastAsia="zh-CN"/>
              </w:rPr>
            </w:pPr>
            <w:r>
              <w:rPr>
                <w:rFonts w:hint="eastAsia" w:eastAsia="宋体"/>
                <w:sz w:val="24"/>
                <w:szCs w:val="20"/>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5" w:hRule="atLeast"/>
        </w:trPr>
        <w:tc>
          <w:tcPr>
            <w:tcW w:w="81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96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34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61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23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11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24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17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98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96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96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54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5" w:hRule="atLeast"/>
        </w:trPr>
        <w:tc>
          <w:tcPr>
            <w:tcW w:w="81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96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34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61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23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11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24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17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98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96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96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54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5" w:hRule="atLeast"/>
        </w:trPr>
        <w:tc>
          <w:tcPr>
            <w:tcW w:w="2771"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sz w:val="24"/>
                <w:szCs w:val="20"/>
              </w:rPr>
            </w:pPr>
            <w:r>
              <w:rPr>
                <w:rFonts w:hint="eastAsia" w:ascii="宋体" w:hAnsi="宋体" w:eastAsia="宋体"/>
                <w:spacing w:val="-4"/>
                <w:sz w:val="24"/>
                <w:szCs w:val="20"/>
              </w:rPr>
              <w:t>合  计</w:t>
            </w:r>
          </w:p>
        </w:tc>
        <w:tc>
          <w:tcPr>
            <w:tcW w:w="134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p>
        </w:tc>
        <w:tc>
          <w:tcPr>
            <w:tcW w:w="161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p>
        </w:tc>
        <w:tc>
          <w:tcPr>
            <w:tcW w:w="123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p>
        </w:tc>
        <w:tc>
          <w:tcPr>
            <w:tcW w:w="111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p>
        </w:tc>
        <w:tc>
          <w:tcPr>
            <w:tcW w:w="124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p>
        </w:tc>
        <w:tc>
          <w:tcPr>
            <w:tcW w:w="117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p>
        </w:tc>
        <w:tc>
          <w:tcPr>
            <w:tcW w:w="98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p>
        </w:tc>
        <w:tc>
          <w:tcPr>
            <w:tcW w:w="96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p>
        </w:tc>
        <w:tc>
          <w:tcPr>
            <w:tcW w:w="96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p>
        </w:tc>
        <w:tc>
          <w:tcPr>
            <w:tcW w:w="54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5" w:hRule="atLeast"/>
        </w:trPr>
        <w:tc>
          <w:tcPr>
            <w:tcW w:w="13945" w:type="dxa"/>
            <w:gridSpan w:val="12"/>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r>
              <w:rPr>
                <w:rFonts w:hint="eastAsia" w:ascii="宋体" w:hAnsi="宋体" w:eastAsia="宋体"/>
                <w:spacing w:val="-4"/>
                <w:sz w:val="24"/>
                <w:szCs w:val="20"/>
                <w:lang w:eastAsia="zh-CN"/>
              </w:rPr>
              <w:t>报价</w:t>
            </w:r>
            <w:r>
              <w:rPr>
                <w:rFonts w:hint="eastAsia" w:ascii="宋体" w:hAnsi="宋体" w:eastAsia="宋体"/>
                <w:spacing w:val="-4"/>
                <w:sz w:val="24"/>
                <w:szCs w:val="20"/>
              </w:rPr>
              <w:t>总价（人民币大写）：                                   （小写）¥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5" w:hRule="atLeast"/>
        </w:trPr>
        <w:tc>
          <w:tcPr>
            <w:tcW w:w="13945" w:type="dxa"/>
            <w:gridSpan w:val="12"/>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120" w:beforeLines="50" w:afterLines="0"/>
              <w:rPr>
                <w:rFonts w:hint="eastAsia" w:ascii="宋体" w:hAnsi="宋体" w:eastAsia="宋体"/>
                <w:b/>
                <w:sz w:val="28"/>
                <w:szCs w:val="20"/>
              </w:rPr>
            </w:pPr>
            <w:r>
              <w:rPr>
                <w:rFonts w:hint="eastAsia" w:ascii="宋体" w:hAnsi="宋体" w:eastAsia="宋体"/>
                <w:spacing w:val="-4"/>
                <w:sz w:val="24"/>
                <w:szCs w:val="20"/>
              </w:rPr>
              <w:t>说明：金额=单价×数量，</w:t>
            </w:r>
            <w:r>
              <w:rPr>
                <w:rFonts w:hint="eastAsia" w:ascii="宋体" w:hAnsi="宋体" w:eastAsia="宋体"/>
                <w:spacing w:val="-4"/>
                <w:sz w:val="24"/>
                <w:szCs w:val="20"/>
                <w:lang w:eastAsia="zh-CN"/>
              </w:rPr>
              <w:t>报价</w:t>
            </w:r>
            <w:r>
              <w:rPr>
                <w:rFonts w:hint="eastAsia" w:ascii="宋体" w:hAnsi="宋体" w:eastAsia="宋体"/>
                <w:spacing w:val="-4"/>
                <w:sz w:val="24"/>
                <w:szCs w:val="20"/>
              </w:rPr>
              <w:t>总价=金额之和。</w:t>
            </w:r>
          </w:p>
        </w:tc>
      </w:tr>
    </w:tbl>
    <w:p>
      <w:pPr>
        <w:spacing w:beforeLines="0" w:afterLines="0" w:line="240" w:lineRule="auto"/>
        <w:rPr>
          <w:rFonts w:hint="eastAsia" w:eastAsia="Times New Roman"/>
          <w:color w:val="auto"/>
          <w:sz w:val="24"/>
          <w:szCs w:val="20"/>
        </w:rPr>
      </w:pPr>
    </w:p>
    <w:p>
      <w:pPr>
        <w:spacing w:beforeLines="0" w:afterLines="0" w:line="240" w:lineRule="auto"/>
        <w:rPr>
          <w:rFonts w:hint="eastAsia" w:eastAsia="Times New Roman"/>
          <w:color w:val="auto"/>
          <w:sz w:val="24"/>
          <w:szCs w:val="20"/>
        </w:rPr>
      </w:pPr>
      <w:r>
        <w:rPr>
          <w:rFonts w:hint="eastAsia" w:eastAsia="宋体"/>
          <w:color w:val="auto"/>
          <w:sz w:val="24"/>
          <w:szCs w:val="20"/>
        </w:rPr>
        <w:t>说明：</w:t>
      </w:r>
      <w:r>
        <w:rPr>
          <w:rFonts w:hint="eastAsia" w:eastAsia="Times New Roman"/>
          <w:color w:val="auto"/>
          <w:sz w:val="24"/>
          <w:szCs w:val="20"/>
        </w:rPr>
        <w:t>1</w:t>
      </w:r>
      <w:r>
        <w:rPr>
          <w:rFonts w:hint="eastAsia" w:eastAsia="宋体"/>
          <w:color w:val="auto"/>
          <w:sz w:val="24"/>
          <w:szCs w:val="20"/>
        </w:rPr>
        <w:t>.此表封面上注明“价格文件、项目编号、项目名称、</w:t>
      </w:r>
      <w:r>
        <w:rPr>
          <w:rFonts w:hint="eastAsia" w:eastAsia="宋体"/>
          <w:color w:val="auto"/>
          <w:sz w:val="24"/>
          <w:szCs w:val="20"/>
          <w:lang w:eastAsia="zh-CN"/>
        </w:rPr>
        <w:t>报价</w:t>
      </w:r>
      <w:r>
        <w:rPr>
          <w:rFonts w:hint="eastAsia" w:eastAsia="宋体"/>
          <w:color w:val="auto"/>
          <w:sz w:val="24"/>
          <w:szCs w:val="20"/>
        </w:rPr>
        <w:t>人名称”。</w:t>
      </w:r>
    </w:p>
    <w:p>
      <w:pPr>
        <w:spacing w:beforeLines="0" w:afterLines="0" w:line="240" w:lineRule="auto"/>
        <w:ind w:firstLine="720" w:firstLineChars="300"/>
        <w:rPr>
          <w:rFonts w:hint="eastAsia" w:eastAsia="Times New Roman"/>
          <w:color w:val="auto"/>
          <w:sz w:val="24"/>
          <w:szCs w:val="20"/>
        </w:rPr>
      </w:pPr>
      <w:r>
        <w:rPr>
          <w:rFonts w:hint="eastAsia" w:eastAsia="宋体"/>
          <w:color w:val="auto"/>
          <w:sz w:val="24"/>
          <w:szCs w:val="20"/>
        </w:rPr>
        <w:t>2.如因</w:t>
      </w:r>
      <w:r>
        <w:rPr>
          <w:rFonts w:hint="eastAsia" w:eastAsia="宋体"/>
          <w:color w:val="auto"/>
          <w:sz w:val="24"/>
          <w:szCs w:val="20"/>
          <w:lang w:eastAsia="zh-CN"/>
        </w:rPr>
        <w:t>报价</w:t>
      </w:r>
      <w:r>
        <w:rPr>
          <w:rFonts w:hint="eastAsia" w:eastAsia="宋体"/>
          <w:color w:val="auto"/>
          <w:sz w:val="24"/>
          <w:szCs w:val="20"/>
        </w:rPr>
        <w:t>人填写有误，导致无法唱标，责任由</w:t>
      </w:r>
      <w:r>
        <w:rPr>
          <w:rFonts w:hint="eastAsia" w:eastAsia="宋体"/>
          <w:color w:val="auto"/>
          <w:sz w:val="24"/>
          <w:szCs w:val="20"/>
          <w:lang w:eastAsia="zh-CN"/>
        </w:rPr>
        <w:t>报价</w:t>
      </w:r>
      <w:r>
        <w:rPr>
          <w:rFonts w:hint="eastAsia" w:eastAsia="宋体"/>
          <w:color w:val="auto"/>
          <w:sz w:val="24"/>
          <w:szCs w:val="20"/>
        </w:rPr>
        <w:t>人自负。</w:t>
      </w:r>
    </w:p>
    <w:p>
      <w:pPr>
        <w:spacing w:beforeLines="0" w:afterLines="0" w:line="240" w:lineRule="auto"/>
        <w:ind w:firstLine="720" w:firstLineChars="300"/>
        <w:rPr>
          <w:rFonts w:hint="eastAsia" w:eastAsia="Times New Roman"/>
          <w:color w:val="auto"/>
          <w:sz w:val="24"/>
          <w:szCs w:val="20"/>
        </w:rPr>
      </w:pPr>
      <w:r>
        <w:rPr>
          <w:rFonts w:hint="eastAsia" w:eastAsia="宋体"/>
          <w:color w:val="auto"/>
          <w:sz w:val="24"/>
          <w:szCs w:val="20"/>
        </w:rPr>
        <w:t>3.</w:t>
      </w:r>
      <w:r>
        <w:rPr>
          <w:rFonts w:hint="eastAsia" w:eastAsia="宋体"/>
          <w:color w:val="auto"/>
          <w:sz w:val="24"/>
          <w:szCs w:val="20"/>
          <w:lang w:eastAsia="zh-CN"/>
        </w:rPr>
        <w:t>报价</w:t>
      </w:r>
      <w:r>
        <w:rPr>
          <w:rFonts w:hint="eastAsia" w:eastAsia="宋体"/>
          <w:color w:val="auto"/>
          <w:sz w:val="24"/>
          <w:szCs w:val="20"/>
        </w:rPr>
        <w:t>报价应包括采购文件所确定的招标范围的全部内容。</w:t>
      </w:r>
    </w:p>
    <w:p>
      <w:pPr>
        <w:spacing w:beforeLines="0" w:afterLines="0" w:line="240" w:lineRule="auto"/>
        <w:ind w:firstLine="720" w:firstLineChars="300"/>
        <w:rPr>
          <w:rFonts w:hint="eastAsia" w:eastAsia="宋体"/>
          <w:color w:val="auto"/>
          <w:sz w:val="21"/>
          <w:szCs w:val="20"/>
        </w:rPr>
      </w:pPr>
      <w:r>
        <w:rPr>
          <w:rFonts w:hint="eastAsia" w:eastAsia="宋体"/>
          <w:color w:val="auto"/>
          <w:sz w:val="24"/>
          <w:szCs w:val="20"/>
        </w:rPr>
        <w:t>4.</w:t>
      </w:r>
      <w:r>
        <w:rPr>
          <w:rFonts w:hint="eastAsia" w:eastAsia="宋体"/>
          <w:color w:val="auto"/>
          <w:sz w:val="24"/>
          <w:szCs w:val="20"/>
          <w:lang w:eastAsia="zh-CN"/>
        </w:rPr>
        <w:t>报价</w:t>
      </w:r>
      <w:r>
        <w:rPr>
          <w:rFonts w:hint="eastAsia" w:eastAsia="宋体"/>
          <w:color w:val="auto"/>
          <w:sz w:val="24"/>
          <w:szCs w:val="20"/>
        </w:rPr>
        <w:t>一览表格式不得自行改动</w:t>
      </w:r>
      <w:r>
        <w:rPr>
          <w:rFonts w:hint="eastAsia" w:eastAsia="宋体"/>
          <w:color w:val="auto"/>
          <w:sz w:val="24"/>
          <w:szCs w:val="20"/>
          <w:lang w:eastAsia="zh-CN"/>
        </w:rPr>
        <w:t>，</w:t>
      </w:r>
      <w:r>
        <w:rPr>
          <w:rFonts w:hint="eastAsia" w:eastAsia="宋体"/>
          <w:color w:val="auto"/>
          <w:sz w:val="24"/>
          <w:szCs w:val="20"/>
        </w:rPr>
        <w:t>不得填报选择性报价方案</w:t>
      </w:r>
      <w:r>
        <w:rPr>
          <w:rFonts w:hint="eastAsia" w:eastAsia="宋体"/>
          <w:color w:val="auto"/>
          <w:sz w:val="24"/>
          <w:szCs w:val="20"/>
          <w:lang w:eastAsia="zh-CN"/>
        </w:rPr>
        <w:t>，不得缺项多项，否则按无效报价处理</w:t>
      </w:r>
      <w:r>
        <w:rPr>
          <w:rFonts w:hint="eastAsia" w:eastAsia="宋体"/>
          <w:color w:val="auto"/>
          <w:sz w:val="24"/>
          <w:szCs w:val="20"/>
        </w:rPr>
        <w:t>。</w:t>
      </w:r>
    </w:p>
    <w:p>
      <w:pPr>
        <w:shd w:val="clear"/>
        <w:spacing w:beforeLines="0" w:afterLines="0" w:line="360" w:lineRule="auto"/>
        <w:jc w:val="both"/>
        <w:rPr>
          <w:rFonts w:hint="eastAsia" w:ascii="宋体" w:hAnsi="宋体" w:eastAsia="宋体"/>
          <w:color w:val="auto"/>
          <w:sz w:val="28"/>
          <w:szCs w:val="20"/>
          <w:lang w:val="en-US" w:eastAsia="zh-CN"/>
        </w:rPr>
      </w:pPr>
      <w:r>
        <w:rPr>
          <w:rFonts w:hint="eastAsia" w:ascii="宋体" w:hAnsi="宋体" w:eastAsia="宋体"/>
          <w:color w:val="auto"/>
          <w:sz w:val="28"/>
          <w:szCs w:val="20"/>
          <w:lang w:eastAsia="zh-CN"/>
        </w:rPr>
        <w:t>报价</w:t>
      </w:r>
      <w:r>
        <w:rPr>
          <w:rFonts w:hint="eastAsia" w:ascii="宋体" w:hAnsi="宋体" w:eastAsia="宋体"/>
          <w:color w:val="auto"/>
          <w:sz w:val="28"/>
          <w:szCs w:val="20"/>
        </w:rPr>
        <w:t xml:space="preserve">供应商全称：（盖章）              </w:t>
      </w:r>
      <w:r>
        <w:rPr>
          <w:rFonts w:hint="eastAsia" w:ascii="宋体" w:hAnsi="宋体" w:eastAsia="宋体"/>
          <w:color w:val="auto"/>
          <w:sz w:val="28"/>
          <w:szCs w:val="20"/>
          <w:lang w:val="en-US" w:eastAsia="zh-CN"/>
        </w:rPr>
        <w:t xml:space="preserve">          </w:t>
      </w:r>
      <w:r>
        <w:rPr>
          <w:rFonts w:hint="eastAsia" w:ascii="宋体" w:hAnsi="宋体" w:eastAsia="宋体"/>
          <w:color w:val="auto"/>
          <w:sz w:val="28"/>
          <w:szCs w:val="20"/>
        </w:rPr>
        <w:t>法定代表人（签字或盖章）或授权代表（签</w:t>
      </w:r>
      <w:r>
        <w:rPr>
          <w:rFonts w:hint="eastAsia" w:ascii="宋体" w:hAnsi="宋体" w:eastAsia="宋体"/>
          <w:color w:val="auto"/>
          <w:sz w:val="28"/>
          <w:szCs w:val="20"/>
          <w:lang w:val="en-US" w:eastAsia="zh-CN"/>
        </w:rPr>
        <w:t>字）</w:t>
      </w:r>
    </w:p>
    <w:p>
      <w:pPr>
        <w:shd w:val="clear"/>
        <w:spacing w:beforeLines="0" w:afterLines="0" w:line="360" w:lineRule="auto"/>
        <w:ind w:firstLine="10360" w:firstLineChars="3700"/>
        <w:jc w:val="both"/>
        <w:rPr>
          <w:rFonts w:hint="eastAsia" w:ascii="宋体" w:hAnsi="宋体" w:eastAsia="宋体"/>
          <w:color w:val="auto"/>
          <w:sz w:val="28"/>
          <w:szCs w:val="20"/>
        </w:rPr>
      </w:pPr>
      <w:r>
        <w:rPr>
          <w:rFonts w:hint="eastAsia" w:ascii="宋体" w:hAnsi="宋体" w:eastAsia="宋体"/>
          <w:color w:val="auto"/>
          <w:sz w:val="28"/>
          <w:szCs w:val="20"/>
          <w:u w:val="single"/>
        </w:rPr>
        <w:t xml:space="preserve">   </w:t>
      </w:r>
      <w:r>
        <w:rPr>
          <w:rFonts w:hint="eastAsia" w:ascii="宋体" w:hAnsi="宋体" w:eastAsia="宋体"/>
          <w:color w:val="auto"/>
          <w:sz w:val="28"/>
          <w:szCs w:val="20"/>
        </w:rPr>
        <w:t>年</w:t>
      </w:r>
      <w:r>
        <w:rPr>
          <w:rFonts w:hint="eastAsia" w:ascii="宋体" w:hAnsi="宋体" w:eastAsia="宋体"/>
          <w:color w:val="auto"/>
          <w:sz w:val="28"/>
          <w:szCs w:val="20"/>
          <w:u w:val="single"/>
        </w:rPr>
        <w:t xml:space="preserve">   </w:t>
      </w:r>
      <w:r>
        <w:rPr>
          <w:rFonts w:hint="eastAsia" w:ascii="宋体" w:hAnsi="宋体" w:eastAsia="宋体"/>
          <w:color w:val="auto"/>
          <w:sz w:val="28"/>
          <w:szCs w:val="20"/>
        </w:rPr>
        <w:t>月</w:t>
      </w:r>
      <w:r>
        <w:rPr>
          <w:rFonts w:hint="eastAsia" w:ascii="宋体" w:hAnsi="宋体" w:eastAsia="宋体"/>
          <w:color w:val="auto"/>
          <w:sz w:val="28"/>
          <w:szCs w:val="20"/>
          <w:u w:val="single"/>
        </w:rPr>
        <w:t xml:space="preserve">   </w:t>
      </w:r>
      <w:r>
        <w:rPr>
          <w:rFonts w:hint="eastAsia" w:ascii="宋体" w:hAnsi="宋体" w:eastAsia="宋体"/>
          <w:color w:val="auto"/>
          <w:sz w:val="28"/>
          <w:szCs w:val="20"/>
        </w:rPr>
        <w:t>日</w:t>
      </w:r>
      <w:r>
        <w:rPr>
          <w:rFonts w:hint="eastAsia" w:ascii="宋体" w:hAnsi="宋体" w:eastAsia="宋体"/>
          <w:color w:val="auto"/>
          <w:sz w:val="28"/>
          <w:szCs w:val="20"/>
        </w:rPr>
        <w:br w:type="page"/>
      </w:r>
    </w:p>
    <w:p>
      <w:pPr>
        <w:rPr>
          <w:rFonts w:hint="default" w:ascii="黑体" w:hAnsi="黑体" w:eastAsia="黑体"/>
          <w:sz w:val="28"/>
          <w:highlight w:val="none"/>
          <w:lang w:val="en-US" w:eastAsia="zh-CN"/>
        </w:rPr>
      </w:pPr>
      <w:r>
        <w:rPr>
          <w:rFonts w:ascii="黑体" w:hAnsi="黑体" w:eastAsia="黑体"/>
          <w:sz w:val="28"/>
          <w:highlight w:val="none"/>
          <w:u w:val="none"/>
        </w:rPr>
        <w:t>附件</w:t>
      </w:r>
      <w:r>
        <w:rPr>
          <w:rFonts w:hint="eastAsia" w:ascii="黑体" w:hAnsi="黑体" w:eastAsia="黑体"/>
          <w:sz w:val="28"/>
          <w:highlight w:val="none"/>
          <w:u w:val="none"/>
          <w:lang w:val="en-US" w:eastAsia="zh-CN"/>
        </w:rPr>
        <w:t>2</w:t>
      </w:r>
    </w:p>
    <w:p>
      <w:pPr>
        <w:shd w:val="clear"/>
        <w:spacing w:beforeLines="0" w:after="240" w:afterLines="100"/>
        <w:jc w:val="center"/>
        <w:rPr>
          <w:rFonts w:hint="eastAsia" w:eastAsia="方正小标宋简体"/>
          <w:sz w:val="44"/>
          <w:highlight w:val="none"/>
        </w:rPr>
      </w:pPr>
      <w:bookmarkStart w:id="228" w:name="_Toc30924_WPSOffice_Level2"/>
      <w:r>
        <w:rPr>
          <w:rFonts w:hint="eastAsia" w:eastAsia="方正小标宋简体"/>
          <w:sz w:val="44"/>
          <w:highlight w:val="none"/>
          <w:lang w:eastAsia="zh-CN"/>
        </w:rPr>
        <w:t>设备</w:t>
      </w:r>
      <w:r>
        <w:rPr>
          <w:rFonts w:hint="eastAsia" w:eastAsia="方正小标宋简体"/>
          <w:sz w:val="44"/>
          <w:highlight w:val="none"/>
        </w:rPr>
        <w:t>价格构成表</w:t>
      </w:r>
      <w:bookmarkEnd w:id="228"/>
    </w:p>
    <w:p>
      <w:pPr>
        <w:shd w:val="clear"/>
        <w:spacing w:beforeLines="0" w:afterLines="0"/>
        <w:jc w:val="left"/>
        <w:rPr>
          <w:rFonts w:hint="eastAsia" w:ascii="宋体" w:hAnsi="宋体" w:eastAsia="宋体"/>
          <w:sz w:val="28"/>
          <w:highlight w:val="none"/>
        </w:rPr>
      </w:pPr>
      <w:r>
        <w:rPr>
          <w:rFonts w:hint="eastAsia" w:ascii="宋体" w:hAnsi="宋体" w:eastAsia="宋体"/>
          <w:sz w:val="28"/>
          <w:highlight w:val="none"/>
        </w:rPr>
        <w:t>项目名称：                       项目编号：                               金额单位：元</w:t>
      </w:r>
    </w:p>
    <w:tbl>
      <w:tblPr>
        <w:tblStyle w:val="42"/>
        <w:tblW w:w="139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83"/>
        <w:gridCol w:w="1356"/>
        <w:gridCol w:w="1407"/>
        <w:gridCol w:w="1848"/>
        <w:gridCol w:w="1086"/>
        <w:gridCol w:w="1349"/>
        <w:gridCol w:w="3180"/>
        <w:gridCol w:w="14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2" w:hRule="atLeast"/>
        </w:trPr>
        <w:tc>
          <w:tcPr>
            <w:tcW w:w="2283" w:type="dxa"/>
            <w:tcBorders>
              <w:top w:val="single" w:color="auto" w:sz="4" w:space="0"/>
              <w:left w:val="single" w:color="auto" w:sz="4" w:space="0"/>
              <w:bottom w:val="single" w:color="auto" w:sz="4" w:space="0"/>
              <w:right w:val="single" w:color="auto" w:sz="4" w:space="0"/>
              <w:tl2br w:val="nil"/>
              <w:tr2bl w:val="nil"/>
            </w:tcBorders>
            <w:vAlign w:val="center"/>
          </w:tcPr>
          <w:p>
            <w:pPr>
              <w:widowControl/>
              <w:shd w:val="clear"/>
              <w:spacing w:beforeLines="0" w:afterLines="0"/>
              <w:jc w:val="center"/>
              <w:rPr>
                <w:rFonts w:hint="eastAsia" w:ascii="黑体" w:hAnsi="黑体" w:eastAsia="黑体"/>
                <w:sz w:val="21"/>
                <w:highlight w:val="none"/>
              </w:rPr>
            </w:pPr>
            <w:r>
              <w:rPr>
                <w:rFonts w:hint="eastAsia" w:ascii="黑体" w:hAnsi="黑体" w:eastAsia="黑体"/>
                <w:sz w:val="21"/>
                <w:highlight w:val="none"/>
              </w:rPr>
              <w:t>货物名称</w:t>
            </w:r>
          </w:p>
        </w:tc>
        <w:tc>
          <w:tcPr>
            <w:tcW w:w="1356" w:type="dxa"/>
            <w:tcBorders>
              <w:top w:val="single" w:color="auto" w:sz="4" w:space="0"/>
              <w:left w:val="single" w:color="auto" w:sz="4" w:space="0"/>
              <w:bottom w:val="single" w:color="auto" w:sz="4" w:space="0"/>
              <w:right w:val="single" w:color="auto" w:sz="4" w:space="0"/>
              <w:tl2br w:val="nil"/>
              <w:tr2bl w:val="nil"/>
            </w:tcBorders>
            <w:vAlign w:val="center"/>
          </w:tcPr>
          <w:p>
            <w:pPr>
              <w:widowControl/>
              <w:shd w:val="clear"/>
              <w:spacing w:beforeLines="0" w:afterLines="0"/>
              <w:jc w:val="center"/>
              <w:rPr>
                <w:rFonts w:hint="eastAsia" w:ascii="黑体" w:hAnsi="黑体" w:eastAsia="黑体"/>
                <w:sz w:val="21"/>
                <w:highlight w:val="none"/>
              </w:rPr>
            </w:pPr>
            <w:r>
              <w:rPr>
                <w:rFonts w:hint="eastAsia" w:ascii="黑体" w:hAnsi="黑体" w:eastAsia="黑体"/>
                <w:sz w:val="21"/>
                <w:highlight w:val="none"/>
              </w:rPr>
              <w:t>生产厂家</w:t>
            </w:r>
          </w:p>
        </w:tc>
        <w:tc>
          <w:tcPr>
            <w:tcW w:w="1407" w:type="dxa"/>
            <w:tcBorders>
              <w:top w:val="single" w:color="auto" w:sz="4" w:space="0"/>
              <w:left w:val="single" w:color="auto" w:sz="4" w:space="0"/>
              <w:bottom w:val="single" w:color="auto" w:sz="4" w:space="0"/>
              <w:right w:val="single" w:color="auto" w:sz="4" w:space="0"/>
              <w:tl2br w:val="nil"/>
              <w:tr2bl w:val="nil"/>
            </w:tcBorders>
            <w:vAlign w:val="center"/>
          </w:tcPr>
          <w:p>
            <w:pPr>
              <w:widowControl/>
              <w:shd w:val="clear"/>
              <w:spacing w:beforeLines="0" w:afterLines="0"/>
              <w:jc w:val="center"/>
              <w:rPr>
                <w:rFonts w:hint="eastAsia" w:ascii="黑体" w:hAnsi="黑体" w:eastAsia="黑体"/>
                <w:sz w:val="21"/>
                <w:highlight w:val="none"/>
              </w:rPr>
            </w:pPr>
            <w:r>
              <w:rPr>
                <w:rFonts w:hint="eastAsia" w:ascii="黑体" w:hAnsi="黑体" w:eastAsia="黑体"/>
                <w:sz w:val="21"/>
                <w:highlight w:val="none"/>
                <w:lang w:val="en-US" w:eastAsia="zh-CN"/>
              </w:rPr>
              <w:t>注册证或备案证号</w:t>
            </w:r>
          </w:p>
        </w:tc>
        <w:tc>
          <w:tcPr>
            <w:tcW w:w="1848" w:type="dxa"/>
            <w:tcBorders>
              <w:top w:val="single" w:color="auto" w:sz="4" w:space="0"/>
              <w:left w:val="single" w:color="auto" w:sz="4" w:space="0"/>
              <w:bottom w:val="single" w:color="auto" w:sz="4" w:space="0"/>
              <w:right w:val="single" w:color="auto" w:sz="4" w:space="0"/>
              <w:tl2br w:val="nil"/>
              <w:tr2bl w:val="nil"/>
            </w:tcBorders>
            <w:vAlign w:val="center"/>
          </w:tcPr>
          <w:p>
            <w:pPr>
              <w:widowControl/>
              <w:shd w:val="clear"/>
              <w:spacing w:beforeLines="0" w:afterLines="0"/>
              <w:jc w:val="center"/>
              <w:rPr>
                <w:rFonts w:hint="eastAsia" w:ascii="黑体" w:hAnsi="黑体" w:eastAsia="黑体"/>
                <w:sz w:val="21"/>
                <w:highlight w:val="none"/>
              </w:rPr>
            </w:pPr>
            <w:r>
              <w:rPr>
                <w:rFonts w:hint="eastAsia" w:ascii="黑体" w:hAnsi="黑体" w:eastAsia="黑体"/>
                <w:sz w:val="21"/>
                <w:highlight w:val="none"/>
              </w:rPr>
              <w:t>规格型号</w:t>
            </w:r>
          </w:p>
        </w:tc>
        <w:tc>
          <w:tcPr>
            <w:tcW w:w="1086" w:type="dxa"/>
            <w:tcBorders>
              <w:top w:val="single" w:color="auto" w:sz="4" w:space="0"/>
              <w:left w:val="single" w:color="auto" w:sz="4" w:space="0"/>
              <w:bottom w:val="single" w:color="auto" w:sz="4" w:space="0"/>
              <w:right w:val="single" w:color="auto" w:sz="4" w:space="0"/>
              <w:tl2br w:val="nil"/>
              <w:tr2bl w:val="nil"/>
            </w:tcBorders>
            <w:vAlign w:val="center"/>
          </w:tcPr>
          <w:p>
            <w:pPr>
              <w:widowControl/>
              <w:shd w:val="clear"/>
              <w:spacing w:beforeLines="0" w:afterLines="0"/>
              <w:jc w:val="center"/>
              <w:rPr>
                <w:rFonts w:hint="eastAsia" w:ascii="黑体" w:hAnsi="黑体" w:eastAsia="黑体"/>
                <w:sz w:val="21"/>
                <w:highlight w:val="none"/>
              </w:rPr>
            </w:pPr>
            <w:r>
              <w:rPr>
                <w:rFonts w:hint="eastAsia" w:ascii="黑体" w:hAnsi="黑体" w:eastAsia="黑体"/>
                <w:sz w:val="21"/>
                <w:highlight w:val="none"/>
              </w:rPr>
              <w:t>计量单位</w:t>
            </w:r>
          </w:p>
        </w:tc>
        <w:tc>
          <w:tcPr>
            <w:tcW w:w="1349" w:type="dxa"/>
            <w:tcBorders>
              <w:top w:val="single" w:color="auto" w:sz="4" w:space="0"/>
              <w:left w:val="single" w:color="auto" w:sz="4" w:space="0"/>
              <w:bottom w:val="single" w:color="auto" w:sz="4" w:space="0"/>
              <w:right w:val="single" w:color="auto" w:sz="4" w:space="0"/>
              <w:tl2br w:val="nil"/>
              <w:tr2bl w:val="nil"/>
            </w:tcBorders>
            <w:vAlign w:val="center"/>
          </w:tcPr>
          <w:p>
            <w:pPr>
              <w:widowControl/>
              <w:shd w:val="clear"/>
              <w:spacing w:beforeLines="0" w:afterLines="0"/>
              <w:jc w:val="center"/>
              <w:rPr>
                <w:rFonts w:hint="eastAsia" w:ascii="黑体" w:hAnsi="黑体" w:eastAsia="黑体"/>
                <w:sz w:val="21"/>
                <w:highlight w:val="none"/>
              </w:rPr>
            </w:pPr>
            <w:r>
              <w:rPr>
                <w:rFonts w:hint="eastAsia" w:ascii="黑体" w:hAnsi="黑体" w:eastAsia="黑体"/>
                <w:sz w:val="21"/>
                <w:highlight w:val="none"/>
              </w:rPr>
              <w:t>数量</w:t>
            </w:r>
          </w:p>
        </w:tc>
        <w:tc>
          <w:tcPr>
            <w:tcW w:w="3180" w:type="dxa"/>
            <w:tcBorders>
              <w:top w:val="single" w:color="auto" w:sz="4" w:space="0"/>
              <w:left w:val="single" w:color="auto" w:sz="4" w:space="0"/>
              <w:bottom w:val="single" w:color="auto" w:sz="4" w:space="0"/>
              <w:right w:val="single" w:color="auto" w:sz="4" w:space="0"/>
              <w:tl2br w:val="nil"/>
              <w:tr2bl w:val="nil"/>
            </w:tcBorders>
            <w:vAlign w:val="center"/>
          </w:tcPr>
          <w:p>
            <w:pPr>
              <w:widowControl/>
              <w:shd w:val="clear"/>
              <w:spacing w:beforeLines="0" w:afterLines="0"/>
              <w:jc w:val="center"/>
              <w:rPr>
                <w:rFonts w:hint="eastAsia" w:ascii="黑体" w:hAnsi="黑体" w:eastAsia="黑体"/>
                <w:sz w:val="21"/>
                <w:highlight w:val="none"/>
                <w:lang w:val="en-US" w:eastAsia="zh-CN"/>
              </w:rPr>
            </w:pPr>
            <w:r>
              <w:rPr>
                <w:rFonts w:hint="eastAsia" w:ascii="黑体" w:hAnsi="黑体" w:eastAsia="黑体"/>
                <w:sz w:val="21"/>
                <w:highlight w:val="none"/>
                <w:lang w:eastAsia="zh-CN"/>
              </w:rPr>
              <w:t>报价</w:t>
            </w:r>
            <w:r>
              <w:rPr>
                <w:rFonts w:hint="eastAsia" w:ascii="黑体" w:hAnsi="黑体" w:eastAsia="黑体"/>
                <w:sz w:val="21"/>
                <w:highlight w:val="none"/>
                <w:lang w:val="en-US" w:eastAsia="zh-CN"/>
              </w:rPr>
              <w:t>(元）</w:t>
            </w:r>
          </w:p>
          <w:p>
            <w:pPr>
              <w:widowControl/>
              <w:shd w:val="clear"/>
              <w:spacing w:beforeLines="0" w:afterLines="0"/>
              <w:jc w:val="center"/>
              <w:rPr>
                <w:rFonts w:hint="eastAsia"/>
                <w:bCs/>
                <w:sz w:val="24"/>
                <w:highlight w:val="none"/>
              </w:rPr>
            </w:pPr>
            <w:r>
              <w:rPr>
                <w:rFonts w:hint="eastAsia"/>
                <w:bCs/>
                <w:sz w:val="24"/>
                <w:highlight w:val="none"/>
              </w:rPr>
              <w:t>（含税）</w:t>
            </w:r>
          </w:p>
          <w:p>
            <w:pPr>
              <w:widowControl/>
              <w:shd w:val="clear"/>
              <w:spacing w:beforeLines="0" w:afterLines="0"/>
              <w:jc w:val="center"/>
              <w:rPr>
                <w:rFonts w:hint="eastAsia" w:ascii="黑体" w:hAnsi="黑体" w:eastAsia="黑体"/>
                <w:sz w:val="21"/>
                <w:highlight w:val="none"/>
              </w:rPr>
            </w:pPr>
          </w:p>
        </w:tc>
        <w:tc>
          <w:tcPr>
            <w:tcW w:w="1470" w:type="dxa"/>
            <w:tcBorders>
              <w:top w:val="single" w:color="auto" w:sz="4" w:space="0"/>
              <w:left w:val="single" w:color="auto" w:sz="4" w:space="0"/>
              <w:bottom w:val="single" w:color="auto" w:sz="4" w:space="0"/>
              <w:right w:val="single" w:color="auto" w:sz="4" w:space="0"/>
              <w:tl2br w:val="nil"/>
              <w:tr2bl w:val="nil"/>
            </w:tcBorders>
            <w:vAlign w:val="center"/>
          </w:tcPr>
          <w:p>
            <w:pPr>
              <w:widowControl/>
              <w:shd w:val="clear"/>
              <w:spacing w:beforeLines="0" w:afterLines="0"/>
              <w:jc w:val="center"/>
              <w:rPr>
                <w:rFonts w:hint="eastAsia" w:ascii="黑体" w:hAnsi="黑体" w:eastAsia="黑体"/>
                <w:sz w:val="21"/>
                <w:highlight w:val="none"/>
              </w:rPr>
            </w:pPr>
            <w:r>
              <w:rPr>
                <w:rFonts w:hint="eastAsia" w:ascii="黑体" w:hAnsi="黑体" w:eastAsia="黑体"/>
                <w:sz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9" w:hRule="atLeast"/>
        </w:trPr>
        <w:tc>
          <w:tcPr>
            <w:tcW w:w="2283" w:type="dxa"/>
            <w:tcBorders>
              <w:top w:val="single" w:color="auto" w:sz="4" w:space="0"/>
              <w:left w:val="single" w:color="auto" w:sz="4" w:space="0"/>
              <w:bottom w:val="single" w:color="auto" w:sz="4" w:space="0"/>
              <w:right w:val="single" w:color="auto" w:sz="4" w:space="0"/>
              <w:tl2br w:val="nil"/>
              <w:tr2bl w:val="nil"/>
            </w:tcBorders>
            <w:vAlign w:val="center"/>
          </w:tcPr>
          <w:p>
            <w:pPr>
              <w:shd w:val="clear"/>
              <w:spacing w:beforeLines="0" w:afterLines="0"/>
              <w:jc w:val="center"/>
              <w:rPr>
                <w:rFonts w:hint="eastAsia" w:ascii="宋体" w:hAnsi="宋体"/>
                <w:sz w:val="21"/>
                <w:highlight w:val="none"/>
                <w:lang w:val="en-US" w:eastAsia="zh-CN"/>
              </w:rPr>
            </w:pPr>
            <w:r>
              <w:rPr>
                <w:rFonts w:hint="eastAsia" w:ascii="宋体" w:hAnsi="宋体"/>
                <w:sz w:val="21"/>
                <w:highlight w:val="none"/>
                <w:lang w:val="en-US" w:eastAsia="zh-CN"/>
              </w:rPr>
              <w:t>如全自动蛋白分析仪</w:t>
            </w:r>
          </w:p>
          <w:p>
            <w:pPr>
              <w:shd w:val="clear"/>
              <w:spacing w:beforeLines="0" w:afterLines="0"/>
              <w:jc w:val="center"/>
              <w:rPr>
                <w:rFonts w:hint="default" w:ascii="宋体" w:hAnsi="宋体" w:eastAsia="宋体"/>
                <w:sz w:val="21"/>
                <w:highlight w:val="none"/>
                <w:lang w:val="en-US" w:eastAsia="zh-CN"/>
              </w:rPr>
            </w:pPr>
          </w:p>
        </w:tc>
        <w:tc>
          <w:tcPr>
            <w:tcW w:w="1356" w:type="dxa"/>
            <w:tcBorders>
              <w:top w:val="single" w:color="auto" w:sz="4" w:space="0"/>
              <w:left w:val="single" w:color="auto" w:sz="4" w:space="0"/>
              <w:bottom w:val="single" w:color="auto" w:sz="4" w:space="0"/>
              <w:right w:val="single" w:color="auto" w:sz="4" w:space="0"/>
              <w:tl2br w:val="nil"/>
              <w:tr2bl w:val="nil"/>
            </w:tcBorders>
            <w:vAlign w:val="center"/>
          </w:tcPr>
          <w:p>
            <w:pPr>
              <w:shd w:val="clear"/>
              <w:spacing w:beforeLines="0" w:afterLines="0"/>
              <w:jc w:val="center"/>
              <w:rPr>
                <w:rFonts w:hint="default" w:ascii="宋体" w:hAnsi="宋体" w:eastAsia="宋体"/>
                <w:sz w:val="21"/>
                <w:highlight w:val="none"/>
                <w:lang w:val="en-US" w:eastAsia="zh-CN"/>
              </w:rPr>
            </w:pPr>
            <w:r>
              <w:rPr>
                <w:rFonts w:hint="eastAsia" w:ascii="宋体" w:hAnsi="宋体"/>
                <w:sz w:val="21"/>
                <w:highlight w:val="none"/>
                <w:lang w:val="en-US" w:eastAsia="zh-CN"/>
              </w:rPr>
              <w:t>XXX公司</w:t>
            </w:r>
          </w:p>
        </w:tc>
        <w:tc>
          <w:tcPr>
            <w:tcW w:w="1407" w:type="dxa"/>
            <w:tcBorders>
              <w:top w:val="single" w:color="auto" w:sz="4" w:space="0"/>
              <w:left w:val="single" w:color="auto" w:sz="4" w:space="0"/>
              <w:bottom w:val="single" w:color="auto" w:sz="4" w:space="0"/>
              <w:right w:val="single" w:color="auto" w:sz="4" w:space="0"/>
              <w:tl2br w:val="nil"/>
              <w:tr2bl w:val="nil"/>
            </w:tcBorders>
            <w:vAlign w:val="center"/>
          </w:tcPr>
          <w:p>
            <w:pPr>
              <w:shd w:val="clear"/>
              <w:spacing w:beforeLines="0" w:afterLines="0"/>
              <w:jc w:val="center"/>
              <w:rPr>
                <w:rFonts w:hint="default" w:ascii="宋体" w:hAnsi="宋体" w:eastAsia="宋体"/>
                <w:sz w:val="21"/>
                <w:highlight w:val="none"/>
                <w:lang w:val="en-US" w:eastAsia="zh-CN"/>
              </w:rPr>
            </w:pPr>
            <w:r>
              <w:rPr>
                <w:rFonts w:hint="eastAsia" w:asciiTheme="minorEastAsia" w:hAnsiTheme="minorEastAsia" w:eastAsiaTheme="minorEastAsia" w:cstheme="minorEastAsia"/>
                <w:szCs w:val="21"/>
                <w:highlight w:val="none"/>
                <w:lang w:eastAsia="zh-CN"/>
              </w:rPr>
              <w:t>注册证</w:t>
            </w:r>
            <w:r>
              <w:rPr>
                <w:rFonts w:hint="eastAsia" w:asciiTheme="minorEastAsia" w:hAnsiTheme="minorEastAsia" w:eastAsiaTheme="minorEastAsia" w:cstheme="minorEastAsia"/>
                <w:szCs w:val="21"/>
                <w:highlight w:val="none"/>
                <w:lang w:val="en-US" w:eastAsia="zh-CN"/>
              </w:rPr>
              <w:t>...</w:t>
            </w:r>
          </w:p>
        </w:tc>
        <w:tc>
          <w:tcPr>
            <w:tcW w:w="1848" w:type="dxa"/>
            <w:tcBorders>
              <w:top w:val="single" w:color="auto" w:sz="4" w:space="0"/>
              <w:left w:val="single" w:color="auto" w:sz="4" w:space="0"/>
              <w:bottom w:val="single" w:color="auto" w:sz="4" w:space="0"/>
              <w:right w:val="single" w:color="auto" w:sz="4" w:space="0"/>
              <w:tl2br w:val="nil"/>
              <w:tr2bl w:val="nil"/>
            </w:tcBorders>
            <w:vAlign w:val="center"/>
          </w:tcPr>
          <w:p>
            <w:pPr>
              <w:shd w:val="clear"/>
              <w:spacing w:beforeLines="0" w:afterLines="0"/>
              <w:jc w:val="center"/>
              <w:rPr>
                <w:rFonts w:hint="default" w:ascii="宋体" w:hAnsi="宋体" w:eastAsia="宋体"/>
                <w:sz w:val="21"/>
                <w:highlight w:val="none"/>
                <w:lang w:val="en-US" w:eastAsia="zh-CN"/>
              </w:rPr>
            </w:pPr>
            <w:r>
              <w:rPr>
                <w:rFonts w:hint="eastAsia" w:ascii="宋体" w:hAnsi="宋体" w:eastAsia="宋体"/>
                <w:sz w:val="21"/>
                <w:highlight w:val="none"/>
                <w:lang w:val="en-US" w:eastAsia="zh-CN"/>
              </w:rPr>
              <w:t>XX</w:t>
            </w:r>
          </w:p>
        </w:tc>
        <w:tc>
          <w:tcPr>
            <w:tcW w:w="1086" w:type="dxa"/>
            <w:tcBorders>
              <w:top w:val="single" w:color="auto" w:sz="4" w:space="0"/>
              <w:left w:val="single" w:color="auto" w:sz="4" w:space="0"/>
              <w:bottom w:val="single" w:color="auto" w:sz="4" w:space="0"/>
              <w:right w:val="single" w:color="auto" w:sz="4" w:space="0"/>
              <w:tl2br w:val="nil"/>
              <w:tr2bl w:val="nil"/>
            </w:tcBorders>
            <w:vAlign w:val="center"/>
          </w:tcPr>
          <w:p>
            <w:pPr>
              <w:shd w:val="clear"/>
              <w:spacing w:beforeLines="0" w:afterLines="0"/>
              <w:jc w:val="center"/>
              <w:rPr>
                <w:rFonts w:hint="default" w:ascii="宋体" w:hAnsi="宋体" w:eastAsia="宋体"/>
                <w:sz w:val="21"/>
                <w:highlight w:val="none"/>
                <w:lang w:val="en-US" w:eastAsia="zh-CN"/>
              </w:rPr>
            </w:pPr>
            <w:r>
              <w:rPr>
                <w:rFonts w:hint="eastAsia" w:ascii="宋体" w:hAnsi="宋体"/>
                <w:sz w:val="21"/>
                <w:highlight w:val="none"/>
                <w:lang w:val="en-US" w:eastAsia="zh-CN"/>
              </w:rPr>
              <w:t>台</w:t>
            </w:r>
          </w:p>
        </w:tc>
        <w:tc>
          <w:tcPr>
            <w:tcW w:w="1349" w:type="dxa"/>
            <w:tcBorders>
              <w:top w:val="single" w:color="auto" w:sz="4" w:space="0"/>
              <w:left w:val="single" w:color="auto" w:sz="4" w:space="0"/>
              <w:bottom w:val="single" w:color="auto" w:sz="4" w:space="0"/>
              <w:right w:val="single" w:color="auto" w:sz="4" w:space="0"/>
              <w:tl2br w:val="nil"/>
              <w:tr2bl w:val="nil"/>
            </w:tcBorders>
            <w:vAlign w:val="center"/>
          </w:tcPr>
          <w:p>
            <w:pPr>
              <w:shd w:val="clear"/>
              <w:spacing w:beforeLines="0" w:afterLines="0"/>
              <w:jc w:val="center"/>
              <w:rPr>
                <w:rFonts w:hint="eastAsia" w:ascii="宋体" w:hAnsi="宋体" w:eastAsia="宋体"/>
                <w:sz w:val="21"/>
                <w:highlight w:val="none"/>
                <w:lang w:val="en-US" w:eastAsia="zh-CN"/>
              </w:rPr>
            </w:pPr>
            <w:r>
              <w:rPr>
                <w:rFonts w:hint="eastAsia" w:ascii="宋体" w:hAnsi="宋体"/>
                <w:sz w:val="21"/>
                <w:highlight w:val="none"/>
                <w:lang w:val="en-US" w:eastAsia="zh-CN"/>
              </w:rPr>
              <w:t>1</w:t>
            </w:r>
          </w:p>
        </w:tc>
        <w:tc>
          <w:tcPr>
            <w:tcW w:w="3180" w:type="dxa"/>
            <w:tcBorders>
              <w:top w:val="single" w:color="auto" w:sz="4" w:space="0"/>
              <w:left w:val="single" w:color="auto" w:sz="4" w:space="0"/>
              <w:right w:val="single" w:color="auto" w:sz="4" w:space="0"/>
              <w:tl2br w:val="nil"/>
              <w:tr2bl w:val="nil"/>
            </w:tcBorders>
            <w:vAlign w:val="center"/>
          </w:tcPr>
          <w:p>
            <w:pPr>
              <w:shd w:val="clear"/>
              <w:spacing w:beforeLines="0" w:afterLines="0"/>
              <w:jc w:val="center"/>
              <w:rPr>
                <w:rFonts w:hint="default" w:ascii="宋体" w:hAnsi="宋体" w:eastAsia="宋体"/>
                <w:sz w:val="21"/>
                <w:highlight w:val="none"/>
                <w:lang w:val="en-US" w:eastAsia="zh-CN"/>
              </w:rPr>
            </w:pPr>
          </w:p>
        </w:tc>
        <w:tc>
          <w:tcPr>
            <w:tcW w:w="1470" w:type="dxa"/>
            <w:tcBorders>
              <w:top w:val="single" w:color="auto" w:sz="4" w:space="0"/>
              <w:left w:val="single" w:color="auto" w:sz="4" w:space="0"/>
              <w:bottom w:val="single" w:color="auto" w:sz="4" w:space="0"/>
              <w:right w:val="single" w:color="auto" w:sz="4" w:space="0"/>
              <w:tl2br w:val="nil"/>
              <w:tr2bl w:val="nil"/>
            </w:tcBorders>
            <w:vAlign w:val="center"/>
          </w:tcPr>
          <w:p>
            <w:pPr>
              <w:shd w:val="clear"/>
              <w:spacing w:beforeLines="0" w:afterLines="0"/>
              <w:jc w:val="center"/>
              <w:rPr>
                <w:rFonts w:hint="eastAsia" w:ascii="宋体" w:hAnsi="宋体" w:eastAsia="宋体"/>
                <w:sz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1" w:hRule="atLeast"/>
        </w:trPr>
        <w:tc>
          <w:tcPr>
            <w:tcW w:w="2283"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cs="Times New Roman"/>
                <w:kern w:val="2"/>
                <w:sz w:val="21"/>
                <w:szCs w:val="24"/>
                <w:highlight w:val="none"/>
                <w:lang w:val="en-US" w:eastAsia="zh-CN" w:bidi="ar-SA"/>
              </w:rPr>
            </w:pPr>
          </w:p>
        </w:tc>
        <w:tc>
          <w:tcPr>
            <w:tcW w:w="1356"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cs="Times New Roman"/>
                <w:kern w:val="2"/>
                <w:sz w:val="21"/>
                <w:szCs w:val="24"/>
                <w:highlight w:val="none"/>
                <w:lang w:val="en-US" w:eastAsia="zh-CN" w:bidi="ar-SA"/>
              </w:rPr>
            </w:pPr>
          </w:p>
        </w:tc>
        <w:tc>
          <w:tcPr>
            <w:tcW w:w="1407"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cs="Times New Roman"/>
                <w:kern w:val="2"/>
                <w:sz w:val="21"/>
                <w:szCs w:val="24"/>
                <w:highlight w:val="none"/>
                <w:lang w:val="en-US" w:eastAsia="zh-CN" w:bidi="ar-SA"/>
              </w:rPr>
            </w:pPr>
          </w:p>
        </w:tc>
        <w:tc>
          <w:tcPr>
            <w:tcW w:w="1848" w:type="dxa"/>
            <w:tcBorders>
              <w:top w:val="single" w:color="auto" w:sz="4" w:space="0"/>
              <w:left w:val="single" w:color="auto" w:sz="4" w:space="0"/>
              <w:bottom w:val="single" w:color="auto" w:sz="4" w:space="0"/>
              <w:right w:val="single" w:color="auto" w:sz="4" w:space="0"/>
              <w:tl2br w:val="nil"/>
              <w:tr2bl w:val="nil"/>
            </w:tcBorders>
            <w:vAlign w:val="center"/>
          </w:tcPr>
          <w:p>
            <w:pPr>
              <w:shd w:val="clear"/>
              <w:spacing w:beforeLines="0" w:afterLines="0"/>
              <w:jc w:val="center"/>
              <w:rPr>
                <w:rFonts w:hint="default" w:ascii="宋体" w:hAnsi="宋体" w:eastAsia="宋体"/>
                <w:sz w:val="21"/>
                <w:highlight w:val="none"/>
                <w:lang w:val="en-US" w:eastAsia="zh-CN"/>
              </w:rPr>
            </w:pPr>
          </w:p>
        </w:tc>
        <w:tc>
          <w:tcPr>
            <w:tcW w:w="1086"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cs="Times New Roman"/>
                <w:kern w:val="2"/>
                <w:sz w:val="21"/>
                <w:szCs w:val="24"/>
                <w:highlight w:val="none"/>
                <w:lang w:val="en-US" w:eastAsia="zh-CN" w:bidi="ar-SA"/>
              </w:rPr>
            </w:pPr>
          </w:p>
        </w:tc>
        <w:tc>
          <w:tcPr>
            <w:tcW w:w="1349"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cs="Times New Roman"/>
                <w:kern w:val="2"/>
                <w:sz w:val="21"/>
                <w:szCs w:val="24"/>
                <w:highlight w:val="none"/>
                <w:lang w:val="en-US" w:eastAsia="zh-CN" w:bidi="ar-SA"/>
              </w:rPr>
            </w:pPr>
          </w:p>
        </w:tc>
        <w:tc>
          <w:tcPr>
            <w:tcW w:w="3180" w:type="dxa"/>
            <w:tcBorders>
              <w:left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470"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1" w:hRule="atLeast"/>
        </w:trPr>
        <w:tc>
          <w:tcPr>
            <w:tcW w:w="2283"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default" w:eastAsia="宋体"/>
                <w:sz w:val="21"/>
                <w:highlight w:val="none"/>
                <w:lang w:val="en-US" w:eastAsia="zh-CN"/>
              </w:rPr>
            </w:pPr>
          </w:p>
        </w:tc>
        <w:tc>
          <w:tcPr>
            <w:tcW w:w="1356"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default" w:eastAsia="宋体"/>
                <w:sz w:val="21"/>
                <w:highlight w:val="none"/>
                <w:lang w:val="en-US" w:eastAsia="zh-CN"/>
              </w:rPr>
            </w:pPr>
          </w:p>
        </w:tc>
        <w:tc>
          <w:tcPr>
            <w:tcW w:w="1407"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default" w:eastAsia="宋体"/>
                <w:sz w:val="21"/>
                <w:highlight w:val="none"/>
                <w:lang w:val="en-US" w:eastAsia="zh-CN"/>
              </w:rPr>
            </w:pPr>
            <w:r>
              <w:rPr>
                <w:rFonts w:hint="eastAsia"/>
                <w:sz w:val="21"/>
                <w:highlight w:val="none"/>
                <w:lang w:val="en-US" w:eastAsia="zh-CN"/>
              </w:rPr>
              <w:t>.......</w:t>
            </w:r>
          </w:p>
        </w:tc>
        <w:tc>
          <w:tcPr>
            <w:tcW w:w="1848" w:type="dxa"/>
            <w:tcBorders>
              <w:top w:val="single" w:color="auto" w:sz="4" w:space="0"/>
              <w:left w:val="single" w:color="auto" w:sz="4" w:space="0"/>
              <w:bottom w:val="single" w:color="auto" w:sz="4" w:space="0"/>
              <w:right w:val="single" w:color="auto" w:sz="4" w:space="0"/>
              <w:tl2br w:val="nil"/>
              <w:tr2bl w:val="nil"/>
            </w:tcBorders>
            <w:vAlign w:val="center"/>
          </w:tcPr>
          <w:p>
            <w:pPr>
              <w:shd w:val="clear"/>
              <w:spacing w:beforeLines="0" w:afterLines="0"/>
              <w:jc w:val="center"/>
              <w:rPr>
                <w:rFonts w:hint="default" w:ascii="宋体" w:hAnsi="宋体" w:eastAsia="宋体"/>
                <w:sz w:val="21"/>
                <w:highlight w:val="none"/>
                <w:lang w:val="en-US" w:eastAsia="zh-CN"/>
              </w:rPr>
            </w:pPr>
          </w:p>
        </w:tc>
        <w:tc>
          <w:tcPr>
            <w:tcW w:w="1086"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349"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3180" w:type="dxa"/>
            <w:tcBorders>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470"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3" w:hRule="atLeast"/>
        </w:trPr>
        <w:tc>
          <w:tcPr>
            <w:tcW w:w="9329" w:type="dxa"/>
            <w:gridSpan w:val="6"/>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r>
              <w:rPr>
                <w:rFonts w:hint="eastAsia"/>
                <w:sz w:val="21"/>
                <w:highlight w:val="none"/>
                <w:lang w:eastAsia="zh-CN"/>
              </w:rPr>
              <w:t>总价（元）</w:t>
            </w:r>
            <w:r>
              <w:rPr>
                <w:rFonts w:hint="eastAsia" w:asciiTheme="minorEastAsia" w:hAnsiTheme="minorEastAsia" w:eastAsiaTheme="minorEastAsia" w:cstheme="minorEastAsia"/>
                <w:sz w:val="24"/>
                <w:szCs w:val="24"/>
                <w:highlight w:val="none"/>
                <w:lang w:eastAsia="zh-CN"/>
              </w:rPr>
              <w:t>（小数点后保留</w:t>
            </w:r>
            <w:r>
              <w:rPr>
                <w:rFonts w:hint="eastAsia" w:asciiTheme="minorEastAsia" w:hAnsiTheme="minorEastAsia" w:eastAsiaTheme="minorEastAsia" w:cstheme="minorEastAsia"/>
                <w:sz w:val="24"/>
                <w:szCs w:val="24"/>
                <w:highlight w:val="none"/>
                <w:lang w:val="en-US" w:eastAsia="zh-CN"/>
              </w:rPr>
              <w:t>2位）</w:t>
            </w:r>
            <w:r>
              <w:rPr>
                <w:rFonts w:hint="eastAsia"/>
                <w:sz w:val="21"/>
                <w:highlight w:val="none"/>
                <w:lang w:eastAsia="zh-CN"/>
              </w:rPr>
              <w:t>：</w:t>
            </w:r>
          </w:p>
        </w:tc>
        <w:tc>
          <w:tcPr>
            <w:tcW w:w="3180"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default" w:ascii="宋体" w:hAnsi="宋体"/>
                <w:sz w:val="21"/>
                <w:highlight w:val="none"/>
                <w:lang w:val="en-US" w:eastAsia="zh-CN"/>
              </w:rPr>
            </w:pPr>
            <w:r>
              <w:rPr>
                <w:rFonts w:hint="eastAsia" w:ascii="宋体" w:hAnsi="宋体"/>
                <w:sz w:val="21"/>
                <w:highlight w:val="none"/>
                <w:lang w:val="en-US" w:eastAsia="zh-CN"/>
              </w:rPr>
              <w:t>如50000.00</w:t>
            </w:r>
          </w:p>
        </w:tc>
        <w:tc>
          <w:tcPr>
            <w:tcW w:w="1470"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r>
    </w:tbl>
    <w:p>
      <w:pPr>
        <w:ind w:firstLine="10963" w:firstLineChars="5200"/>
        <w:rPr>
          <w:b/>
          <w:bCs/>
          <w:highlight w:val="none"/>
        </w:rPr>
      </w:pPr>
      <w:r>
        <w:rPr>
          <w:b/>
          <w:bCs/>
          <w:highlight w:val="none"/>
        </w:rPr>
        <w:t>纸面不敷时，可以另加页</w:t>
      </w:r>
    </w:p>
    <w:p>
      <w:pPr>
        <w:spacing w:beforeLines="0" w:afterLines="0"/>
        <w:ind w:firstLine="422" w:firstLineChars="200"/>
        <w:rPr>
          <w:rFonts w:hint="eastAsia" w:ascii="黑体" w:hAnsi="黑体" w:eastAsia="黑体" w:cs="黑体"/>
          <w:b/>
          <w:bCs/>
          <w:color w:val="auto"/>
          <w:sz w:val="21"/>
          <w:szCs w:val="32"/>
          <w:highlight w:val="none"/>
          <w:lang w:eastAsia="zh-CN"/>
        </w:rPr>
      </w:pPr>
      <w:r>
        <w:rPr>
          <w:rFonts w:hint="eastAsia" w:ascii="黑体" w:hAnsi="黑体" w:eastAsia="黑体" w:cs="黑体"/>
          <w:b/>
          <w:bCs/>
          <w:color w:val="auto"/>
          <w:sz w:val="21"/>
          <w:szCs w:val="32"/>
          <w:highlight w:val="none"/>
          <w:lang w:eastAsia="zh-CN"/>
        </w:rPr>
        <w:t>以上为示例，各报价供应商按要求填报，注意事项如下：</w:t>
      </w:r>
    </w:p>
    <w:p>
      <w:pPr>
        <w:spacing w:beforeLines="0" w:afterLines="0"/>
        <w:ind w:firstLine="420" w:firstLineChars="200"/>
        <w:rPr>
          <w:rFonts w:hint="eastAsia" w:ascii="黑体" w:hAnsi="黑体" w:eastAsia="黑体" w:cs="黑体"/>
          <w:bCs/>
          <w:kern w:val="0"/>
          <w:sz w:val="21"/>
          <w:szCs w:val="21"/>
          <w:highlight w:val="none"/>
          <w:lang w:val="en-US" w:eastAsia="zh-CN" w:bidi="ar-SA"/>
        </w:rPr>
      </w:pPr>
      <w:r>
        <w:rPr>
          <w:rFonts w:hint="eastAsia" w:ascii="黑体" w:hAnsi="黑体" w:eastAsia="黑体" w:cs="黑体"/>
          <w:bCs/>
          <w:kern w:val="0"/>
          <w:sz w:val="21"/>
          <w:szCs w:val="21"/>
          <w:highlight w:val="none"/>
          <w:lang w:val="en-US" w:eastAsia="zh-CN" w:bidi="ar-SA"/>
        </w:rPr>
        <w:t>1.报价供应商根据《第六章采购项目商务和技术要求》对所投产品配置等要求进行详细报价；</w:t>
      </w:r>
    </w:p>
    <w:p>
      <w:pPr>
        <w:spacing w:beforeLines="0" w:afterLines="0"/>
        <w:ind w:firstLine="420" w:firstLineChars="200"/>
        <w:rPr>
          <w:rFonts w:hint="eastAsia" w:ascii="黑体" w:hAnsi="黑体" w:eastAsia="黑体" w:cs="黑体"/>
          <w:bCs/>
          <w:kern w:val="0"/>
          <w:sz w:val="21"/>
          <w:szCs w:val="21"/>
          <w:highlight w:val="none"/>
          <w:lang w:val="en-US" w:eastAsia="zh-CN" w:bidi="ar-SA"/>
        </w:rPr>
      </w:pPr>
      <w:r>
        <w:rPr>
          <w:rFonts w:hint="eastAsia" w:ascii="黑体" w:hAnsi="黑体" w:eastAsia="黑体" w:cs="黑体"/>
          <w:bCs/>
          <w:kern w:val="0"/>
          <w:sz w:val="21"/>
          <w:szCs w:val="21"/>
          <w:highlight w:val="none"/>
          <w:lang w:val="en-US" w:eastAsia="zh-CN" w:bidi="ar-SA"/>
        </w:rPr>
        <w:t>2.报价供应商价格构成表中总价与报价一览表中总价须一致，</w:t>
      </w:r>
      <w:r>
        <w:rPr>
          <w:rFonts w:hint="eastAsia" w:ascii="黑体" w:hAnsi="黑体" w:eastAsia="黑体" w:cs="黑体"/>
          <w:bCs/>
          <w:color w:val="auto"/>
          <w:szCs w:val="21"/>
          <w:highlight w:val="none"/>
          <w:lang w:eastAsia="zh-CN"/>
        </w:rPr>
        <w:t>如若不一致，以</w:t>
      </w:r>
      <w:r>
        <w:rPr>
          <w:rFonts w:hint="eastAsia" w:hAnsi="黑体" w:cs="黑体"/>
          <w:bCs/>
          <w:color w:val="auto"/>
          <w:szCs w:val="21"/>
          <w:highlight w:val="none"/>
          <w:lang w:eastAsia="zh-CN"/>
        </w:rPr>
        <w:t>报价一览表为准，并由供应商出具价格构成澄清</w:t>
      </w:r>
      <w:r>
        <w:rPr>
          <w:rFonts w:hint="eastAsia" w:ascii="黑体" w:hAnsi="黑体" w:eastAsia="黑体" w:cs="黑体"/>
          <w:bCs/>
          <w:kern w:val="0"/>
          <w:sz w:val="21"/>
          <w:szCs w:val="21"/>
          <w:highlight w:val="none"/>
          <w:lang w:val="en-US" w:eastAsia="zh-CN" w:bidi="ar-SA"/>
        </w:rPr>
        <w:t>；</w:t>
      </w:r>
    </w:p>
    <w:p>
      <w:pPr>
        <w:spacing w:beforeLines="0" w:afterLines="0"/>
        <w:ind w:firstLine="420" w:firstLineChars="200"/>
        <w:rPr>
          <w:rFonts w:hint="eastAsia" w:ascii="黑体" w:hAnsi="黑体" w:eastAsia="黑体" w:cs="黑体"/>
          <w:bCs/>
          <w:kern w:val="0"/>
          <w:sz w:val="21"/>
          <w:szCs w:val="21"/>
          <w:highlight w:val="none"/>
          <w:lang w:val="en-US" w:eastAsia="zh-CN" w:bidi="ar-SA"/>
        </w:rPr>
      </w:pPr>
      <w:r>
        <w:rPr>
          <w:rFonts w:hint="eastAsia" w:ascii="黑体" w:hAnsi="黑体" w:eastAsia="黑体" w:cs="黑体"/>
          <w:bCs/>
          <w:kern w:val="0"/>
          <w:sz w:val="21"/>
          <w:szCs w:val="21"/>
          <w:highlight w:val="none"/>
          <w:lang w:val="en-US" w:eastAsia="zh-CN" w:bidi="ar-SA"/>
        </w:rPr>
        <w:t>3.报价包含设备本身价格、包装费用、运输费用、装卸费用、安装调试费用、质保费用、售后服务费用以及各种税费、管理费、利润、其他费用等全部费用；</w:t>
      </w:r>
    </w:p>
    <w:p>
      <w:pPr>
        <w:spacing w:beforeLines="0" w:afterLines="0"/>
        <w:ind w:firstLine="420" w:firstLineChars="200"/>
        <w:rPr>
          <w:rFonts w:hint="eastAsia" w:ascii="黑体" w:hAnsi="黑体" w:eastAsia="黑体" w:cs="黑体"/>
          <w:bCs/>
          <w:kern w:val="0"/>
          <w:sz w:val="21"/>
          <w:szCs w:val="21"/>
          <w:highlight w:val="none"/>
          <w:lang w:val="en-US" w:eastAsia="zh-CN" w:bidi="ar-SA"/>
        </w:rPr>
      </w:pPr>
      <w:r>
        <w:rPr>
          <w:rFonts w:hint="eastAsia" w:ascii="黑体" w:hAnsi="黑体" w:eastAsia="黑体" w:cs="黑体"/>
          <w:bCs/>
          <w:kern w:val="0"/>
          <w:sz w:val="21"/>
          <w:szCs w:val="21"/>
          <w:highlight w:val="none"/>
          <w:lang w:val="en-US" w:eastAsia="zh-CN" w:bidi="ar-SA"/>
        </w:rPr>
        <w:t>4.所投产品按医疗器械管理的，须填报医疗器械注册证或备案凭证。</w:t>
      </w:r>
    </w:p>
    <w:p>
      <w:pPr>
        <w:pStyle w:val="2"/>
        <w:rPr>
          <w:rFonts w:hint="default" w:ascii="黑体" w:hAnsi="黑体" w:eastAsia="黑体" w:cs="黑体"/>
          <w:bCs/>
          <w:kern w:val="0"/>
          <w:sz w:val="21"/>
          <w:szCs w:val="21"/>
          <w:highlight w:val="none"/>
          <w:lang w:val="en-US" w:eastAsia="zh-CN" w:bidi="ar-SA"/>
        </w:rPr>
      </w:pPr>
    </w:p>
    <w:p>
      <w:pPr>
        <w:ind w:firstLine="840" w:firstLineChars="300"/>
        <w:rPr>
          <w:rFonts w:ascii="宋体" w:hAnsi="宋体" w:cs="宋体"/>
          <w:bCs/>
          <w:sz w:val="28"/>
          <w:szCs w:val="28"/>
          <w:highlight w:val="none"/>
        </w:rPr>
      </w:pPr>
      <w:r>
        <w:rPr>
          <w:rFonts w:hint="eastAsia" w:ascii="宋体" w:hAnsi="宋体" w:cs="宋体"/>
          <w:bCs/>
          <w:sz w:val="28"/>
          <w:szCs w:val="28"/>
          <w:highlight w:val="none"/>
          <w:lang w:eastAsia="zh-CN"/>
        </w:rPr>
        <w:t>报价供应商</w:t>
      </w:r>
      <w:r>
        <w:rPr>
          <w:rFonts w:hint="eastAsia" w:ascii="宋体" w:hAnsi="宋体" w:cs="宋体"/>
          <w:bCs/>
          <w:sz w:val="28"/>
          <w:szCs w:val="28"/>
          <w:highlight w:val="none"/>
        </w:rPr>
        <w:t>全称：（盖章）                               法定代表人</w:t>
      </w:r>
      <w:r>
        <w:rPr>
          <w:rFonts w:hint="eastAsia" w:ascii="宋体" w:hAnsi="宋体" w:cs="宋体"/>
          <w:bCs/>
          <w:sz w:val="28"/>
          <w:szCs w:val="28"/>
          <w:highlight w:val="none"/>
          <w:lang w:val="en-US" w:eastAsia="zh-CN"/>
        </w:rPr>
        <w:t>(</w:t>
      </w:r>
      <w:r>
        <w:rPr>
          <w:rFonts w:hint="eastAsia" w:ascii="宋体" w:hAnsi="宋体" w:cs="宋体"/>
          <w:bCs/>
          <w:sz w:val="28"/>
          <w:szCs w:val="28"/>
          <w:highlight w:val="none"/>
        </w:rPr>
        <w:t>或授权代表</w:t>
      </w:r>
      <w:r>
        <w:rPr>
          <w:rFonts w:hint="eastAsia" w:ascii="宋体" w:hAnsi="宋体" w:cs="宋体"/>
          <w:bCs/>
          <w:sz w:val="28"/>
          <w:szCs w:val="28"/>
          <w:highlight w:val="none"/>
          <w:lang w:val="en-US" w:eastAsia="zh-CN"/>
        </w:rPr>
        <w:t>):</w:t>
      </w:r>
      <w:r>
        <w:rPr>
          <w:rFonts w:hint="eastAsia" w:ascii="宋体" w:hAnsi="宋体" w:cs="宋体"/>
          <w:bCs/>
          <w:sz w:val="28"/>
          <w:szCs w:val="28"/>
          <w:highlight w:val="none"/>
        </w:rPr>
        <w:t>（签字或盖章）</w:t>
      </w:r>
    </w:p>
    <w:p>
      <w:pPr>
        <w:rPr>
          <w:rFonts w:ascii="宋体" w:hAnsi="宋体" w:cs="宋体"/>
          <w:bCs/>
          <w:sz w:val="28"/>
          <w:szCs w:val="28"/>
          <w:highlight w:val="none"/>
        </w:rPr>
      </w:pPr>
    </w:p>
    <w:p>
      <w:pPr>
        <w:jc w:val="center"/>
        <w:rPr>
          <w:rFonts w:hint="eastAsia" w:ascii="宋体" w:hAnsi="宋体" w:eastAsia="宋体" w:cs="宋体"/>
          <w:sz w:val="28"/>
          <w:szCs w:val="28"/>
          <w:highlight w:val="none"/>
        </w:rPr>
      </w:pPr>
      <w:r>
        <w:rPr>
          <w:rFonts w:hint="eastAsia" w:ascii="宋体" w:hAnsi="宋体" w:cs="宋体"/>
          <w:bCs/>
          <w:sz w:val="28"/>
          <w:szCs w:val="28"/>
          <w:highlight w:val="none"/>
        </w:rPr>
        <w:t xml:space="preserve">                                                     </w:t>
      </w:r>
      <w:r>
        <w:rPr>
          <w:rFonts w:hint="eastAsia" w:ascii="宋体" w:hAnsi="宋体" w:cs="宋体"/>
          <w:bCs/>
          <w:sz w:val="28"/>
          <w:szCs w:val="28"/>
          <w:highlight w:val="none"/>
          <w:u w:val="single"/>
        </w:rPr>
        <w:t xml:space="preserve">   </w:t>
      </w:r>
      <w:r>
        <w:rPr>
          <w:rFonts w:hint="eastAsia" w:ascii="宋体" w:hAnsi="宋体" w:cs="宋体"/>
          <w:bCs/>
          <w:sz w:val="28"/>
          <w:szCs w:val="28"/>
          <w:highlight w:val="none"/>
        </w:rPr>
        <w:t>年</w:t>
      </w:r>
      <w:r>
        <w:rPr>
          <w:rFonts w:hint="eastAsia" w:ascii="宋体" w:hAnsi="宋体" w:cs="宋体"/>
          <w:bCs/>
          <w:sz w:val="28"/>
          <w:szCs w:val="28"/>
          <w:highlight w:val="none"/>
          <w:u w:val="single"/>
        </w:rPr>
        <w:t xml:space="preserve">   </w:t>
      </w:r>
      <w:r>
        <w:rPr>
          <w:rFonts w:hint="eastAsia" w:ascii="宋体" w:hAnsi="宋体" w:cs="宋体"/>
          <w:bCs/>
          <w:sz w:val="28"/>
          <w:szCs w:val="28"/>
          <w:highlight w:val="none"/>
        </w:rPr>
        <w:t>月</w:t>
      </w:r>
      <w:r>
        <w:rPr>
          <w:rFonts w:hint="eastAsia" w:ascii="宋体" w:hAnsi="宋体" w:cs="宋体"/>
          <w:bCs/>
          <w:sz w:val="28"/>
          <w:szCs w:val="28"/>
          <w:highlight w:val="none"/>
          <w:u w:val="single"/>
        </w:rPr>
        <w:t xml:space="preserve">   </w:t>
      </w:r>
      <w:r>
        <w:rPr>
          <w:rFonts w:hint="eastAsia" w:ascii="宋体" w:hAnsi="宋体" w:cs="宋体"/>
          <w:bCs/>
          <w:sz w:val="28"/>
          <w:szCs w:val="28"/>
          <w:highlight w:val="none"/>
        </w:rPr>
        <w:t>日</w:t>
      </w:r>
    </w:p>
    <w:p>
      <w:pPr>
        <w:rPr>
          <w:rFonts w:hint="eastAsia" w:ascii="黑体" w:hAnsi="黑体" w:eastAsia="黑体"/>
          <w:color w:val="000000"/>
          <w:sz w:val="28"/>
          <w:highlight w:val="none"/>
          <w:lang w:val="en-US" w:eastAsia="zh-CN"/>
        </w:rPr>
      </w:pPr>
      <w:r>
        <w:rPr>
          <w:rFonts w:hint="eastAsia"/>
          <w:b w:val="0"/>
          <w:highlight w:val="none"/>
        </w:rPr>
        <w:br w:type="page"/>
      </w:r>
      <w:r>
        <w:rPr>
          <w:rFonts w:ascii="黑体" w:hAnsi="黑体" w:eastAsia="黑体"/>
          <w:color w:val="000000"/>
          <w:sz w:val="28"/>
          <w:highlight w:val="none"/>
        </w:rPr>
        <w:t>附件</w:t>
      </w:r>
      <w:r>
        <w:rPr>
          <w:rFonts w:hint="eastAsia" w:ascii="黑体" w:hAnsi="黑体" w:eastAsia="黑体"/>
          <w:color w:val="000000"/>
          <w:sz w:val="28"/>
          <w:highlight w:val="none"/>
          <w:lang w:val="en-US" w:eastAsia="zh-CN"/>
        </w:rPr>
        <w:t>3</w:t>
      </w:r>
    </w:p>
    <w:p>
      <w:pPr>
        <w:rPr>
          <w:rFonts w:hint="eastAsia" w:ascii="黑体" w:hAnsi="黑体" w:eastAsia="黑体"/>
          <w:color w:val="000000"/>
          <w:sz w:val="28"/>
          <w:highlight w:val="none"/>
          <w:lang w:val="en-US" w:eastAsia="zh-CN"/>
        </w:rPr>
      </w:pPr>
    </w:p>
    <w:p>
      <w:pPr>
        <w:spacing w:beforeLines="0" w:after="240" w:afterLines="100"/>
        <w:jc w:val="center"/>
        <w:rPr>
          <w:rFonts w:hint="eastAsia" w:eastAsia="方正小标宋简体"/>
          <w:sz w:val="44"/>
          <w:highlight w:val="none"/>
          <w:lang w:val="en-US" w:eastAsia="zh-CN"/>
        </w:rPr>
      </w:pPr>
      <w:bookmarkStart w:id="229" w:name="_Toc25122_WPSOffice_Level2"/>
      <w:r>
        <w:rPr>
          <w:rFonts w:hint="eastAsia" w:eastAsia="方正小标宋简体"/>
          <w:color w:val="auto"/>
          <w:sz w:val="44"/>
          <w:highlight w:val="none"/>
        </w:rPr>
        <w:t>检测（治疗）项目</w:t>
      </w:r>
      <w:r>
        <w:rPr>
          <w:rFonts w:hint="eastAsia" w:eastAsia="方正小标宋简体"/>
          <w:color w:val="auto"/>
          <w:sz w:val="44"/>
          <w:highlight w:val="none"/>
          <w:lang w:eastAsia="zh-CN"/>
        </w:rPr>
        <w:t>汇总</w:t>
      </w:r>
      <w:bookmarkEnd w:id="229"/>
    </w:p>
    <w:tbl>
      <w:tblPr>
        <w:tblStyle w:val="42"/>
        <w:tblW w:w="1420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8"/>
        <w:gridCol w:w="3825"/>
        <w:gridCol w:w="2227"/>
        <w:gridCol w:w="2573"/>
        <w:gridCol w:w="2033"/>
        <w:gridCol w:w="23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6" w:hRule="atLeast"/>
          <w:jc w:val="center"/>
        </w:trPr>
        <w:tc>
          <w:tcPr>
            <w:tcW w:w="1248"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b/>
                <w:bCs/>
                <w:color w:val="auto"/>
                <w:kern w:val="2"/>
                <w:sz w:val="22"/>
                <w:szCs w:val="22"/>
                <w:highlight w:val="none"/>
                <w:lang w:val="en-US" w:eastAsia="zh-CN" w:bidi="ar-SA"/>
              </w:rPr>
            </w:pPr>
            <w:r>
              <w:rPr>
                <w:rFonts w:hint="eastAsia" w:asciiTheme="minorEastAsia" w:hAnsiTheme="minorEastAsia" w:eastAsiaTheme="minorEastAsia" w:cstheme="minorEastAsia"/>
                <w:b/>
                <w:bCs/>
                <w:color w:val="auto"/>
                <w:sz w:val="22"/>
                <w:szCs w:val="22"/>
                <w:highlight w:val="none"/>
              </w:rPr>
              <w:t>序号</w:t>
            </w:r>
          </w:p>
        </w:tc>
        <w:tc>
          <w:tcPr>
            <w:tcW w:w="382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b/>
                <w:bCs/>
                <w:color w:val="auto"/>
                <w:kern w:val="2"/>
                <w:sz w:val="22"/>
                <w:szCs w:val="22"/>
                <w:highlight w:val="none"/>
                <w:lang w:val="en-US" w:eastAsia="zh-CN" w:bidi="ar-SA"/>
              </w:rPr>
            </w:pPr>
            <w:r>
              <w:rPr>
                <w:rFonts w:hint="eastAsia" w:asciiTheme="minorEastAsia" w:hAnsiTheme="minorEastAsia" w:eastAsiaTheme="minorEastAsia" w:cstheme="minorEastAsia"/>
                <w:b/>
                <w:bCs/>
                <w:color w:val="auto"/>
                <w:sz w:val="22"/>
                <w:szCs w:val="22"/>
                <w:highlight w:val="none"/>
              </w:rPr>
              <w:t>检测（治疗）项目</w:t>
            </w:r>
          </w:p>
        </w:tc>
        <w:tc>
          <w:tcPr>
            <w:tcW w:w="2227"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b/>
                <w:bCs/>
                <w:color w:val="auto"/>
                <w:sz w:val="22"/>
                <w:szCs w:val="22"/>
                <w:highlight w:val="none"/>
                <w:lang w:eastAsia="zh-CN"/>
              </w:rPr>
            </w:pPr>
            <w:r>
              <w:rPr>
                <w:rFonts w:hint="eastAsia" w:asciiTheme="minorEastAsia" w:hAnsiTheme="minorEastAsia" w:eastAsiaTheme="minorEastAsia" w:cstheme="minorEastAsia"/>
                <w:b/>
                <w:bCs/>
                <w:color w:val="auto"/>
                <w:sz w:val="22"/>
                <w:szCs w:val="22"/>
                <w:highlight w:val="none"/>
                <w:lang w:eastAsia="zh-CN"/>
              </w:rPr>
              <w:t>检测项目价格（元）</w:t>
            </w:r>
          </w:p>
        </w:tc>
        <w:tc>
          <w:tcPr>
            <w:tcW w:w="2573"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b/>
                <w:bCs/>
                <w:color w:val="auto"/>
                <w:kern w:val="2"/>
                <w:sz w:val="22"/>
                <w:szCs w:val="22"/>
                <w:highlight w:val="none"/>
                <w:lang w:val="en-US" w:eastAsia="zh-CN" w:bidi="ar-SA"/>
              </w:rPr>
            </w:pPr>
            <w:r>
              <w:rPr>
                <w:rFonts w:hint="eastAsia" w:asciiTheme="minorEastAsia" w:hAnsiTheme="minorEastAsia" w:eastAsiaTheme="minorEastAsia" w:cstheme="minorEastAsia"/>
                <w:b/>
                <w:bCs/>
                <w:color w:val="auto"/>
                <w:sz w:val="22"/>
                <w:szCs w:val="22"/>
                <w:highlight w:val="none"/>
                <w:lang w:val="en-US" w:eastAsia="zh-CN"/>
              </w:rPr>
              <w:t>2</w:t>
            </w:r>
            <w:r>
              <w:rPr>
                <w:rFonts w:hint="eastAsia" w:asciiTheme="minorEastAsia" w:hAnsiTheme="minorEastAsia" w:eastAsiaTheme="minorEastAsia" w:cstheme="minorEastAsia"/>
                <w:b/>
                <w:bCs/>
                <w:color w:val="auto"/>
                <w:sz w:val="22"/>
                <w:szCs w:val="22"/>
                <w:highlight w:val="none"/>
              </w:rPr>
              <w:t>年用量(人份）</w:t>
            </w:r>
          </w:p>
        </w:tc>
        <w:tc>
          <w:tcPr>
            <w:tcW w:w="2033"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b/>
                <w:bCs/>
                <w:color w:val="auto"/>
                <w:kern w:val="2"/>
                <w:sz w:val="22"/>
                <w:szCs w:val="22"/>
                <w:highlight w:val="none"/>
                <w:lang w:val="en-US" w:eastAsia="zh-CN" w:bidi="ar-SA"/>
              </w:rPr>
            </w:pPr>
            <w:r>
              <w:rPr>
                <w:rFonts w:hint="eastAsia" w:asciiTheme="minorEastAsia" w:hAnsiTheme="minorEastAsia" w:eastAsiaTheme="minorEastAsia" w:cstheme="minorEastAsia"/>
                <w:b/>
                <w:bCs/>
                <w:color w:val="auto"/>
                <w:sz w:val="22"/>
                <w:szCs w:val="22"/>
                <w:highlight w:val="none"/>
              </w:rPr>
              <w:t>总价</w:t>
            </w:r>
            <w:r>
              <w:rPr>
                <w:rFonts w:hint="eastAsia" w:asciiTheme="minorEastAsia" w:hAnsiTheme="minorEastAsia" w:eastAsiaTheme="minorEastAsia" w:cstheme="minorEastAsia"/>
                <w:b/>
                <w:bCs/>
                <w:color w:val="auto"/>
                <w:sz w:val="22"/>
                <w:szCs w:val="22"/>
                <w:highlight w:val="none"/>
                <w:lang w:eastAsia="zh-CN"/>
              </w:rPr>
              <w:t>（</w:t>
            </w:r>
            <w:r>
              <w:rPr>
                <w:rFonts w:hint="eastAsia" w:asciiTheme="minorEastAsia" w:hAnsiTheme="minorEastAsia" w:eastAsiaTheme="minorEastAsia" w:cstheme="minorEastAsia"/>
                <w:b/>
                <w:bCs/>
                <w:color w:val="auto"/>
                <w:sz w:val="22"/>
                <w:szCs w:val="22"/>
                <w:highlight w:val="none"/>
              </w:rPr>
              <w:t>元</w:t>
            </w:r>
            <w:r>
              <w:rPr>
                <w:rFonts w:hint="eastAsia" w:asciiTheme="minorEastAsia" w:hAnsiTheme="minorEastAsia" w:eastAsiaTheme="minorEastAsia" w:cstheme="minorEastAsia"/>
                <w:b/>
                <w:bCs/>
                <w:color w:val="auto"/>
                <w:sz w:val="22"/>
                <w:szCs w:val="22"/>
                <w:highlight w:val="none"/>
                <w:lang w:eastAsia="zh-CN"/>
              </w:rPr>
              <w:t>）</w:t>
            </w:r>
          </w:p>
        </w:tc>
        <w:tc>
          <w:tcPr>
            <w:tcW w:w="2303"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b/>
                <w:bCs/>
                <w:color w:val="auto"/>
                <w:kern w:val="2"/>
                <w:sz w:val="22"/>
                <w:szCs w:val="22"/>
                <w:highlight w:val="none"/>
                <w:lang w:val="en-US" w:eastAsia="zh-CN" w:bidi="ar-SA"/>
              </w:rPr>
            </w:pPr>
            <w:r>
              <w:rPr>
                <w:rFonts w:hint="eastAsia" w:asciiTheme="minorEastAsia" w:hAnsiTheme="minorEastAsia" w:eastAsiaTheme="minorEastAsia" w:cstheme="minorEastAsia"/>
                <w:b/>
                <w:bCs/>
                <w:color w:val="auto"/>
                <w:sz w:val="22"/>
                <w:szCs w:val="22"/>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6" w:hRule="atLeast"/>
          <w:jc w:val="center"/>
        </w:trPr>
        <w:tc>
          <w:tcPr>
            <w:tcW w:w="1248"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1</w:t>
            </w:r>
          </w:p>
        </w:tc>
        <w:tc>
          <w:tcPr>
            <w:tcW w:w="3825"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检测项目1</w:t>
            </w:r>
          </w:p>
        </w:tc>
        <w:tc>
          <w:tcPr>
            <w:tcW w:w="2227"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16.67</w:t>
            </w:r>
          </w:p>
        </w:tc>
        <w:tc>
          <w:tcPr>
            <w:tcW w:w="2573"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17.67*1000人份</w:t>
            </w:r>
          </w:p>
        </w:tc>
        <w:tc>
          <w:tcPr>
            <w:tcW w:w="2033"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17666.67.00</w:t>
            </w:r>
          </w:p>
        </w:tc>
        <w:tc>
          <w:tcPr>
            <w:tcW w:w="2303"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Theme="minorEastAsia" w:hAnsiTheme="minorEastAsia" w:eastAsiaTheme="minorEastAsia" w:cstheme="minorEastAsia"/>
                <w:b/>
                <w:color w:val="auto"/>
                <w:sz w:val="22"/>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6" w:hRule="atLeast"/>
          <w:jc w:val="center"/>
        </w:trPr>
        <w:tc>
          <w:tcPr>
            <w:tcW w:w="1248"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2</w:t>
            </w:r>
          </w:p>
        </w:tc>
        <w:tc>
          <w:tcPr>
            <w:tcW w:w="3825"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w:t>
            </w:r>
          </w:p>
        </w:tc>
        <w:tc>
          <w:tcPr>
            <w:tcW w:w="2227"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w:t>
            </w:r>
          </w:p>
        </w:tc>
        <w:tc>
          <w:tcPr>
            <w:tcW w:w="2573"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w:t>
            </w:r>
          </w:p>
        </w:tc>
        <w:tc>
          <w:tcPr>
            <w:tcW w:w="2033"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w:t>
            </w:r>
          </w:p>
        </w:tc>
        <w:tc>
          <w:tcPr>
            <w:tcW w:w="2303"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Theme="minorEastAsia" w:hAnsiTheme="minorEastAsia" w:eastAsiaTheme="minorEastAsia" w:cstheme="minorEastAsia"/>
                <w:b/>
                <w:color w:val="auto"/>
                <w:sz w:val="22"/>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6" w:hRule="atLeast"/>
          <w:jc w:val="center"/>
        </w:trPr>
        <w:tc>
          <w:tcPr>
            <w:tcW w:w="9873" w:type="dxa"/>
            <w:gridSpan w:val="4"/>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合计</w:t>
            </w:r>
          </w:p>
        </w:tc>
        <w:tc>
          <w:tcPr>
            <w:tcW w:w="2033" w:type="dxa"/>
            <w:tcBorders>
              <w:top w:val="single" w:color="auto" w:sz="4" w:space="0"/>
              <w:left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sz w:val="22"/>
                <w:szCs w:val="22"/>
                <w:highlight w:val="none"/>
                <w:lang w:val="en-US" w:eastAsia="zh-CN"/>
              </w:rPr>
            </w:pPr>
          </w:p>
        </w:tc>
        <w:tc>
          <w:tcPr>
            <w:tcW w:w="2303"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Theme="minorEastAsia" w:hAnsiTheme="minorEastAsia" w:eastAsiaTheme="minorEastAsia" w:cstheme="minorEastAsia"/>
                <w:b/>
                <w:color w:val="auto"/>
                <w:sz w:val="22"/>
                <w:szCs w:val="22"/>
                <w:highlight w:val="none"/>
              </w:rPr>
            </w:pPr>
          </w:p>
        </w:tc>
      </w:tr>
    </w:tbl>
    <w:p>
      <w:pPr>
        <w:pStyle w:val="2"/>
        <w:rPr>
          <w:rFonts w:hint="eastAsia" w:ascii="黑体" w:hAnsi="黑体" w:eastAsia="黑体" w:cs="黑体"/>
          <w:sz w:val="21"/>
          <w:szCs w:val="21"/>
          <w:highlight w:val="none"/>
          <w:lang w:val="en-US" w:eastAsia="zh-CN"/>
        </w:rPr>
      </w:pPr>
      <w:r>
        <w:rPr>
          <w:rFonts w:hint="eastAsia" w:ascii="黑体" w:hAnsi="黑体" w:eastAsia="黑体" w:cs="黑体"/>
          <w:sz w:val="21"/>
          <w:szCs w:val="21"/>
          <w:highlight w:val="none"/>
          <w:lang w:val="en-US" w:eastAsia="zh-CN"/>
        </w:rPr>
        <w:t>注：1.检测项目具体使用配套试剂或耗材详见附表</w:t>
      </w:r>
      <w:r>
        <w:rPr>
          <w:rFonts w:hint="eastAsia" w:hAnsi="黑体" w:cs="黑体"/>
          <w:sz w:val="21"/>
          <w:szCs w:val="21"/>
          <w:highlight w:val="none"/>
          <w:lang w:val="en-US" w:eastAsia="zh-CN"/>
        </w:rPr>
        <w:t>1</w:t>
      </w:r>
      <w:r>
        <w:rPr>
          <w:rFonts w:hint="eastAsia" w:ascii="黑体" w:hAnsi="黑体" w:eastAsia="黑体" w:cs="黑体"/>
          <w:sz w:val="21"/>
          <w:szCs w:val="21"/>
          <w:highlight w:val="none"/>
          <w:lang w:val="en-US" w:eastAsia="zh-CN"/>
        </w:rPr>
        <w:t>；</w:t>
      </w:r>
    </w:p>
    <w:p>
      <w:pPr>
        <w:pStyle w:val="2"/>
        <w:numPr>
          <w:ilvl w:val="0"/>
          <w:numId w:val="0"/>
        </w:numPr>
        <w:ind w:leftChars="0" w:firstLine="420" w:firstLineChars="200"/>
        <w:rPr>
          <w:rFonts w:hint="eastAsia" w:ascii="黑体" w:hAnsi="黑体" w:eastAsia="黑体" w:cs="黑体"/>
          <w:sz w:val="21"/>
          <w:szCs w:val="21"/>
          <w:highlight w:val="none"/>
          <w:lang w:val="en-US" w:eastAsia="zh-CN"/>
        </w:rPr>
      </w:pPr>
      <w:r>
        <w:rPr>
          <w:rFonts w:hint="eastAsia" w:hAnsi="黑体" w:cs="黑体"/>
          <w:sz w:val="21"/>
          <w:szCs w:val="21"/>
          <w:highlight w:val="none"/>
          <w:lang w:val="en-US" w:eastAsia="zh-CN"/>
        </w:rPr>
        <w:t>2.附表中</w:t>
      </w:r>
      <w:r>
        <w:rPr>
          <w:rFonts w:hint="eastAsia" w:ascii="黑体" w:hAnsi="黑体" w:eastAsia="黑体" w:cs="黑体"/>
          <w:sz w:val="21"/>
          <w:szCs w:val="21"/>
          <w:highlight w:val="none"/>
          <w:lang w:val="en-US" w:eastAsia="zh-CN"/>
        </w:rPr>
        <w:t>主要试剂报价作为评分依据。</w:t>
      </w:r>
    </w:p>
    <w:p>
      <w:pPr>
        <w:pStyle w:val="2"/>
        <w:numPr>
          <w:ilvl w:val="0"/>
          <w:numId w:val="0"/>
        </w:numPr>
        <w:ind w:leftChars="0" w:firstLine="420" w:firstLineChars="200"/>
        <w:rPr>
          <w:rFonts w:hint="default" w:ascii="黑体" w:hAnsi="黑体" w:eastAsia="黑体" w:cs="黑体"/>
          <w:sz w:val="21"/>
          <w:szCs w:val="21"/>
          <w:highlight w:val="none"/>
          <w:lang w:val="en-US" w:eastAsia="zh-CN"/>
        </w:rPr>
        <w:sectPr>
          <w:pgSz w:w="16838" w:h="11906" w:orient="landscape"/>
          <w:pgMar w:top="1418" w:right="1418" w:bottom="1134" w:left="1418" w:header="851" w:footer="992" w:gutter="0"/>
          <w:pgNumType w:fmt="decimal"/>
          <w:cols w:space="720" w:num="1"/>
          <w:docGrid w:linePitch="312" w:charSpace="0"/>
        </w:sectPr>
      </w:pPr>
      <w:r>
        <w:rPr>
          <w:rFonts w:hint="eastAsia" w:hAnsi="黑体" w:cs="黑体"/>
          <w:sz w:val="21"/>
          <w:szCs w:val="21"/>
          <w:highlight w:val="none"/>
          <w:lang w:val="en-US" w:eastAsia="zh-CN"/>
        </w:rPr>
        <w:t>3.</w:t>
      </w:r>
      <w:r>
        <w:rPr>
          <w:rFonts w:hint="eastAsia" w:ascii="黑体" w:hAnsi="黑体" w:eastAsia="黑体" w:cs="黑体"/>
          <w:sz w:val="21"/>
          <w:szCs w:val="21"/>
          <w:highlight w:val="none"/>
          <w:lang w:val="en-US" w:eastAsia="zh-CN"/>
        </w:rPr>
        <w:t>所投产品按医疗器械管理的，须填报医疗器械注册证或备案凭证。</w:t>
      </w:r>
    </w:p>
    <w:p>
      <w:pPr>
        <w:rPr>
          <w:rFonts w:hint="default" w:ascii="黑体" w:hAnsi="黑体" w:eastAsia="黑体"/>
          <w:color w:val="000000"/>
          <w:sz w:val="28"/>
          <w:highlight w:val="none"/>
          <w:lang w:val="en-US" w:eastAsia="zh-CN"/>
        </w:rPr>
      </w:pPr>
      <w:bookmarkStart w:id="230" w:name="_Toc739_WPSOffice_Level2"/>
      <w:r>
        <w:rPr>
          <w:rFonts w:ascii="黑体" w:hAnsi="黑体" w:eastAsia="黑体"/>
          <w:color w:val="000000"/>
          <w:sz w:val="28"/>
          <w:highlight w:val="none"/>
        </w:rPr>
        <w:t>附件</w:t>
      </w:r>
      <w:r>
        <w:rPr>
          <w:rFonts w:hint="eastAsia" w:ascii="黑体" w:hAnsi="黑体" w:eastAsia="黑体"/>
          <w:color w:val="000000"/>
          <w:sz w:val="28"/>
          <w:highlight w:val="none"/>
          <w:lang w:val="en-US" w:eastAsia="zh-CN"/>
        </w:rPr>
        <w:t>3.1</w:t>
      </w:r>
    </w:p>
    <w:p>
      <w:pPr>
        <w:keepNext w:val="0"/>
        <w:keepLines w:val="0"/>
        <w:pageBreakBefore w:val="0"/>
        <w:widowControl w:val="0"/>
        <w:kinsoku/>
        <w:wordWrap/>
        <w:overflowPunct/>
        <w:topLinePunct w:val="0"/>
        <w:autoSpaceDE/>
        <w:autoSpaceDN/>
        <w:bidi w:val="0"/>
        <w:adjustRightInd/>
        <w:snapToGrid/>
        <w:spacing w:beforeLines="0"/>
        <w:jc w:val="center"/>
        <w:textAlignment w:val="auto"/>
        <w:rPr>
          <w:rFonts w:hint="eastAsia" w:eastAsia="方正小标宋简体"/>
          <w:color w:val="auto"/>
          <w:sz w:val="44"/>
          <w:highlight w:val="none"/>
        </w:rPr>
      </w:pPr>
    </w:p>
    <w:p>
      <w:pPr>
        <w:keepNext w:val="0"/>
        <w:keepLines w:val="0"/>
        <w:pageBreakBefore w:val="0"/>
        <w:widowControl w:val="0"/>
        <w:kinsoku/>
        <w:wordWrap/>
        <w:overflowPunct/>
        <w:topLinePunct w:val="0"/>
        <w:autoSpaceDE/>
        <w:autoSpaceDN/>
        <w:bidi w:val="0"/>
        <w:adjustRightInd/>
        <w:snapToGrid/>
        <w:spacing w:beforeLines="0"/>
        <w:jc w:val="center"/>
        <w:textAlignment w:val="auto"/>
        <w:rPr>
          <w:rFonts w:hint="default" w:eastAsia="方正小标宋简体"/>
          <w:color w:val="auto"/>
          <w:sz w:val="44"/>
          <w:highlight w:val="none"/>
          <w:lang w:val="en-US" w:eastAsia="zh-CN"/>
        </w:rPr>
      </w:pPr>
      <w:r>
        <w:rPr>
          <w:rFonts w:hint="eastAsia" w:eastAsia="方正小标宋简体"/>
          <w:color w:val="auto"/>
          <w:sz w:val="44"/>
          <w:highlight w:val="none"/>
        </w:rPr>
        <w:t>检测（治疗）项目清单及</w:t>
      </w:r>
      <w:r>
        <w:rPr>
          <w:rFonts w:hint="eastAsia" w:eastAsia="方正小标宋简体"/>
          <w:sz w:val="44"/>
          <w:highlight w:val="none"/>
        </w:rPr>
        <w:t>价格构成表</w:t>
      </w:r>
      <w:bookmarkEnd w:id="230"/>
    </w:p>
    <w:p>
      <w:pPr>
        <w:spacing w:beforeLines="0" w:afterLines="0"/>
        <w:rPr>
          <w:rFonts w:hint="eastAsia" w:ascii="仿宋_GB2312" w:hAnsi="仿宋_GB2312" w:eastAsia="仿宋_GB2312"/>
          <w:color w:val="auto"/>
          <w:sz w:val="28"/>
          <w:highlight w:val="none"/>
        </w:rPr>
      </w:pPr>
      <w:bookmarkStart w:id="231" w:name="_Toc16244_WPSOffice_Level2"/>
      <w:r>
        <w:rPr>
          <w:rFonts w:hint="eastAsia" w:ascii="黑体" w:hAnsi="黑体" w:eastAsia="黑体"/>
          <w:color w:val="auto"/>
          <w:sz w:val="20"/>
          <w:highlight w:val="none"/>
        </w:rPr>
        <w:t>项目名称：                                                                                        项目编号：</w:t>
      </w:r>
      <w:bookmarkEnd w:id="231"/>
      <w:r>
        <w:rPr>
          <w:rFonts w:hint="eastAsia" w:ascii="仿宋_GB2312" w:hAnsi="仿宋_GB2312" w:eastAsia="仿宋_GB2312"/>
          <w:color w:val="auto"/>
          <w:sz w:val="28"/>
          <w:highlight w:val="none"/>
        </w:rPr>
        <w:t xml:space="preserve">     </w:t>
      </w:r>
    </w:p>
    <w:tbl>
      <w:tblPr>
        <w:tblStyle w:val="42"/>
        <w:tblW w:w="1420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8"/>
        <w:gridCol w:w="1275"/>
        <w:gridCol w:w="51"/>
        <w:gridCol w:w="1302"/>
        <w:gridCol w:w="1617"/>
        <w:gridCol w:w="1410"/>
        <w:gridCol w:w="1680"/>
        <w:gridCol w:w="875"/>
        <w:gridCol w:w="1319"/>
        <w:gridCol w:w="1211"/>
        <w:gridCol w:w="1319"/>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79" w:hRule="atLeast"/>
          <w:jc w:val="center"/>
        </w:trPr>
        <w:tc>
          <w:tcPr>
            <w:tcW w:w="14209" w:type="dxa"/>
            <w:gridSpan w:val="12"/>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s="Times New Roman"/>
                <w:b/>
                <w:color w:val="auto"/>
                <w:kern w:val="2"/>
                <w:sz w:val="21"/>
                <w:szCs w:val="24"/>
                <w:highlight w:val="none"/>
                <w:lang w:val="en-US" w:eastAsia="zh-CN" w:bidi="ar-SA"/>
              </w:rPr>
            </w:pPr>
            <w:r>
              <w:rPr>
                <w:rFonts w:hint="eastAsia" w:asciiTheme="minorEastAsia" w:hAnsiTheme="minorEastAsia" w:eastAsiaTheme="minorEastAsia" w:cstheme="minorEastAsia"/>
                <w:b/>
                <w:color w:val="auto"/>
                <w:kern w:val="2"/>
                <w:sz w:val="22"/>
                <w:szCs w:val="28"/>
                <w:highlight w:val="none"/>
                <w:lang w:val="en-US" w:eastAsia="zh-CN" w:bidi="ar-SA"/>
              </w:rPr>
              <w:t>主要试剂明细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6" w:hRule="atLeast"/>
          <w:jc w:val="center"/>
        </w:trPr>
        <w:tc>
          <w:tcPr>
            <w:tcW w:w="1158"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b/>
                <w:color w:val="auto"/>
                <w:kern w:val="2"/>
                <w:sz w:val="22"/>
                <w:szCs w:val="22"/>
                <w:highlight w:val="none"/>
                <w:lang w:val="en-US" w:eastAsia="zh-CN" w:bidi="ar-SA"/>
              </w:rPr>
            </w:pPr>
            <w:r>
              <w:rPr>
                <w:rFonts w:hint="eastAsia" w:asciiTheme="minorEastAsia" w:hAnsiTheme="minorEastAsia" w:eastAsiaTheme="minorEastAsia" w:cstheme="minorEastAsia"/>
                <w:color w:val="auto"/>
                <w:sz w:val="22"/>
                <w:szCs w:val="22"/>
                <w:highlight w:val="none"/>
              </w:rPr>
              <w:t>序号</w:t>
            </w:r>
          </w:p>
        </w:tc>
        <w:tc>
          <w:tcPr>
            <w:tcW w:w="127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b/>
                <w:color w:val="auto"/>
                <w:kern w:val="2"/>
                <w:sz w:val="22"/>
                <w:szCs w:val="22"/>
                <w:highlight w:val="none"/>
                <w:lang w:val="en-US" w:eastAsia="zh-CN" w:bidi="ar-SA"/>
              </w:rPr>
            </w:pPr>
            <w:r>
              <w:rPr>
                <w:rFonts w:hint="eastAsia" w:asciiTheme="minorEastAsia" w:hAnsiTheme="minorEastAsia" w:eastAsiaTheme="minorEastAsia" w:cstheme="minorEastAsia"/>
                <w:b/>
                <w:color w:val="auto"/>
                <w:kern w:val="2"/>
                <w:sz w:val="22"/>
                <w:szCs w:val="22"/>
                <w:highlight w:val="none"/>
                <w:lang w:val="en-US" w:eastAsia="zh-CN" w:bidi="ar-SA"/>
              </w:rPr>
              <w:t>检测（治疗）项目</w:t>
            </w:r>
          </w:p>
        </w:tc>
        <w:tc>
          <w:tcPr>
            <w:tcW w:w="1353"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both"/>
              <w:rPr>
                <w:rFonts w:hint="eastAsia" w:asciiTheme="minorEastAsia" w:hAnsiTheme="minorEastAsia" w:eastAsiaTheme="minorEastAsia" w:cstheme="minorEastAsia"/>
                <w:b/>
                <w:color w:val="auto"/>
                <w:kern w:val="2"/>
                <w:sz w:val="22"/>
                <w:szCs w:val="22"/>
                <w:highlight w:val="none"/>
                <w:lang w:val="en-US" w:eastAsia="zh-CN" w:bidi="ar-SA"/>
              </w:rPr>
            </w:pPr>
            <w:r>
              <w:rPr>
                <w:rFonts w:hint="eastAsia" w:asciiTheme="minorEastAsia" w:hAnsiTheme="minorEastAsia" w:eastAsiaTheme="minorEastAsia" w:cstheme="minorEastAsia"/>
                <w:color w:val="auto"/>
                <w:sz w:val="22"/>
                <w:szCs w:val="22"/>
                <w:highlight w:val="none"/>
                <w:lang w:eastAsia="zh-CN"/>
              </w:rPr>
              <w:t>试剂名称</w:t>
            </w:r>
          </w:p>
        </w:tc>
        <w:tc>
          <w:tcPr>
            <w:tcW w:w="1617"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b/>
                <w:color w:val="auto"/>
                <w:kern w:val="2"/>
                <w:sz w:val="22"/>
                <w:szCs w:val="22"/>
                <w:highlight w:val="none"/>
                <w:lang w:val="en-US" w:eastAsia="zh-CN" w:bidi="ar-SA"/>
              </w:rPr>
            </w:pPr>
            <w:r>
              <w:rPr>
                <w:rFonts w:hint="eastAsia" w:asciiTheme="minorEastAsia" w:hAnsiTheme="minorEastAsia" w:eastAsiaTheme="minorEastAsia" w:cstheme="minorEastAsia"/>
                <w:b/>
                <w:color w:val="auto"/>
                <w:sz w:val="22"/>
                <w:szCs w:val="22"/>
                <w:highlight w:val="none"/>
                <w:lang w:val="en-US" w:eastAsia="zh-CN"/>
              </w:rPr>
              <w:t>注册证或备案证号</w:t>
            </w:r>
          </w:p>
        </w:tc>
        <w:tc>
          <w:tcPr>
            <w:tcW w:w="141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sz w:val="22"/>
                <w:szCs w:val="22"/>
                <w:highlight w:val="none"/>
                <w:lang w:val="en-US" w:eastAsia="zh-CN" w:bidi="ar-SA"/>
              </w:rPr>
            </w:pPr>
            <w:r>
              <w:rPr>
                <w:rFonts w:hint="eastAsia" w:asciiTheme="minorEastAsia" w:hAnsiTheme="minorEastAsia" w:eastAsiaTheme="minorEastAsia" w:cstheme="minorEastAsia"/>
                <w:color w:val="auto"/>
                <w:sz w:val="22"/>
                <w:szCs w:val="22"/>
                <w:highlight w:val="none"/>
              </w:rPr>
              <w:t>规格</w:t>
            </w:r>
            <w:r>
              <w:rPr>
                <w:rFonts w:hint="eastAsia" w:asciiTheme="minorEastAsia" w:hAnsiTheme="minorEastAsia" w:eastAsiaTheme="minorEastAsia" w:cstheme="minorEastAsia"/>
                <w:color w:val="auto"/>
                <w:sz w:val="22"/>
                <w:szCs w:val="22"/>
                <w:highlight w:val="none"/>
                <w:lang w:eastAsia="zh-CN"/>
              </w:rPr>
              <w:t>型号</w:t>
            </w:r>
          </w:p>
        </w:tc>
        <w:tc>
          <w:tcPr>
            <w:tcW w:w="168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b/>
                <w:color w:val="auto"/>
                <w:kern w:val="2"/>
                <w:sz w:val="22"/>
                <w:szCs w:val="22"/>
                <w:highlight w:val="none"/>
                <w:lang w:val="en-US" w:eastAsia="zh-CN" w:bidi="ar-SA"/>
              </w:rPr>
            </w:pPr>
            <w:r>
              <w:rPr>
                <w:rFonts w:hint="eastAsia" w:asciiTheme="minorEastAsia" w:hAnsiTheme="minorEastAsia" w:eastAsiaTheme="minorEastAsia" w:cstheme="minorEastAsia"/>
                <w:color w:val="auto"/>
                <w:sz w:val="22"/>
                <w:szCs w:val="22"/>
                <w:highlight w:val="none"/>
              </w:rPr>
              <w:t>生产企业</w:t>
            </w:r>
          </w:p>
        </w:tc>
        <w:tc>
          <w:tcPr>
            <w:tcW w:w="87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color w:val="auto"/>
                <w:kern w:val="2"/>
                <w:sz w:val="22"/>
                <w:szCs w:val="22"/>
                <w:highlight w:val="none"/>
                <w:lang w:val="en-US" w:eastAsia="zh-CN" w:bidi="ar-SA"/>
              </w:rPr>
            </w:pPr>
            <w:r>
              <w:rPr>
                <w:rFonts w:hint="eastAsia" w:asciiTheme="minorEastAsia" w:hAnsiTheme="minorEastAsia" w:eastAsiaTheme="minorEastAsia" w:cstheme="minorEastAsia"/>
                <w:b/>
                <w:color w:val="auto"/>
                <w:kern w:val="2"/>
                <w:sz w:val="22"/>
                <w:szCs w:val="22"/>
                <w:highlight w:val="none"/>
                <w:lang w:val="en-US" w:eastAsia="zh-CN" w:bidi="ar-SA"/>
              </w:rPr>
              <w:t>计量单位</w:t>
            </w:r>
          </w:p>
        </w:tc>
        <w:tc>
          <w:tcPr>
            <w:tcW w:w="131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color w:val="auto"/>
                <w:sz w:val="22"/>
                <w:szCs w:val="22"/>
                <w:highlight w:val="none"/>
              </w:rPr>
            </w:pPr>
            <w:r>
              <w:rPr>
                <w:rFonts w:hint="eastAsia" w:asciiTheme="minorEastAsia" w:hAnsiTheme="minorEastAsia" w:eastAsiaTheme="minorEastAsia" w:cstheme="minorEastAsia"/>
                <w:color w:val="auto"/>
                <w:sz w:val="22"/>
                <w:szCs w:val="22"/>
                <w:highlight w:val="none"/>
              </w:rPr>
              <w:t>单价</w:t>
            </w:r>
          </w:p>
          <w:p>
            <w:pPr>
              <w:spacing w:beforeLines="0" w:afterLines="0"/>
              <w:jc w:val="center"/>
              <w:rPr>
                <w:rFonts w:hint="eastAsia" w:asciiTheme="minorEastAsia" w:hAnsiTheme="minorEastAsia" w:eastAsiaTheme="minorEastAsia" w:cstheme="minorEastAsia"/>
                <w:color w:val="auto"/>
                <w:kern w:val="2"/>
                <w:sz w:val="22"/>
                <w:szCs w:val="22"/>
                <w:highlight w:val="none"/>
                <w:lang w:val="en-US" w:eastAsia="zh-CN" w:bidi="ar-SA"/>
              </w:rPr>
            </w:pPr>
            <w:r>
              <w:rPr>
                <w:rFonts w:hint="eastAsia" w:asciiTheme="minorEastAsia" w:hAnsiTheme="minorEastAsia" w:eastAsiaTheme="minorEastAsia" w:cstheme="minorEastAsia"/>
                <w:color w:val="auto"/>
                <w:sz w:val="22"/>
                <w:szCs w:val="22"/>
                <w:highlight w:val="none"/>
              </w:rPr>
              <w:t>（元）</w:t>
            </w:r>
          </w:p>
        </w:tc>
        <w:tc>
          <w:tcPr>
            <w:tcW w:w="121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color w:val="auto"/>
                <w:kern w:val="2"/>
                <w:sz w:val="22"/>
                <w:szCs w:val="22"/>
                <w:highlight w:val="none"/>
                <w:lang w:val="en-US" w:eastAsia="zh-CN" w:bidi="ar-SA"/>
              </w:rPr>
            </w:pPr>
            <w:r>
              <w:rPr>
                <w:rFonts w:hint="eastAsia" w:asciiTheme="minorEastAsia" w:hAnsiTheme="minorEastAsia" w:eastAsiaTheme="minorEastAsia" w:cstheme="minorEastAsia"/>
                <w:color w:val="auto"/>
                <w:sz w:val="22"/>
                <w:szCs w:val="22"/>
                <w:highlight w:val="none"/>
                <w:lang w:val="en-US" w:eastAsia="zh-CN"/>
              </w:rPr>
              <w:t>2年预估用量</w:t>
            </w:r>
          </w:p>
        </w:tc>
        <w:tc>
          <w:tcPr>
            <w:tcW w:w="131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color w:val="auto"/>
                <w:kern w:val="2"/>
                <w:sz w:val="22"/>
                <w:szCs w:val="22"/>
                <w:highlight w:val="none"/>
                <w:lang w:val="en-US" w:eastAsia="zh-CN" w:bidi="ar-SA"/>
              </w:rPr>
            </w:pPr>
            <w:r>
              <w:rPr>
                <w:rFonts w:hint="eastAsia" w:asciiTheme="minorEastAsia" w:hAnsiTheme="minorEastAsia" w:eastAsiaTheme="minorEastAsia" w:cstheme="minorEastAsia"/>
                <w:color w:val="auto"/>
                <w:sz w:val="22"/>
                <w:szCs w:val="22"/>
                <w:highlight w:val="none"/>
              </w:rPr>
              <w:t>总价</w:t>
            </w:r>
            <w:r>
              <w:rPr>
                <w:rFonts w:hint="eastAsia" w:asciiTheme="minorEastAsia" w:hAnsiTheme="minorEastAsia" w:eastAsiaTheme="minorEastAsia" w:cstheme="minorEastAsia"/>
                <w:color w:val="auto"/>
                <w:sz w:val="22"/>
                <w:szCs w:val="22"/>
                <w:highlight w:val="none"/>
                <w:lang w:eastAsia="zh-CN"/>
              </w:rPr>
              <w:t>（</w:t>
            </w:r>
            <w:r>
              <w:rPr>
                <w:rFonts w:hint="eastAsia" w:asciiTheme="minorEastAsia" w:hAnsiTheme="minorEastAsia" w:eastAsiaTheme="minorEastAsia" w:cstheme="minorEastAsia"/>
                <w:color w:val="auto"/>
                <w:sz w:val="22"/>
                <w:szCs w:val="22"/>
                <w:highlight w:val="none"/>
              </w:rPr>
              <w:t>元</w:t>
            </w:r>
            <w:r>
              <w:rPr>
                <w:rFonts w:hint="eastAsia" w:asciiTheme="minorEastAsia" w:hAnsiTheme="minorEastAsia" w:eastAsiaTheme="minorEastAsia" w:cstheme="minorEastAsia"/>
                <w:color w:val="auto"/>
                <w:sz w:val="22"/>
                <w:szCs w:val="22"/>
                <w:highlight w:val="none"/>
                <w:lang w:eastAsia="zh-CN"/>
              </w:rPr>
              <w:t>）</w:t>
            </w:r>
          </w:p>
        </w:tc>
        <w:tc>
          <w:tcPr>
            <w:tcW w:w="99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b/>
                <w:color w:val="auto"/>
                <w:kern w:val="2"/>
                <w:sz w:val="22"/>
                <w:szCs w:val="22"/>
                <w:highlight w:val="none"/>
                <w:lang w:val="en-US" w:eastAsia="zh-CN" w:bidi="ar-SA"/>
              </w:rPr>
            </w:pPr>
            <w:r>
              <w:rPr>
                <w:rFonts w:hint="eastAsia" w:asciiTheme="minorEastAsia" w:hAnsiTheme="minorEastAsia" w:eastAsiaTheme="minorEastAsia" w:cstheme="minorEastAsia"/>
                <w:color w:val="auto"/>
                <w:sz w:val="22"/>
                <w:szCs w:val="22"/>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6" w:hRule="atLeast"/>
          <w:jc w:val="center"/>
        </w:trPr>
        <w:tc>
          <w:tcPr>
            <w:tcW w:w="1158"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b w:val="0"/>
                <w:bCs w:val="0"/>
                <w:color w:val="auto"/>
                <w:sz w:val="22"/>
                <w:szCs w:val="22"/>
                <w:highlight w:val="none"/>
              </w:rPr>
            </w:pPr>
            <w:r>
              <w:rPr>
                <w:rFonts w:hint="eastAsia" w:asciiTheme="minorEastAsia" w:hAnsiTheme="minorEastAsia" w:eastAsiaTheme="minorEastAsia" w:cstheme="minorEastAsia"/>
                <w:b w:val="0"/>
                <w:bCs w:val="0"/>
                <w:color w:val="auto"/>
                <w:sz w:val="22"/>
                <w:szCs w:val="22"/>
                <w:highlight w:val="none"/>
                <w:lang w:eastAsia="zh-CN"/>
              </w:rPr>
              <w:t>如</w:t>
            </w:r>
            <w:r>
              <w:rPr>
                <w:rFonts w:hint="eastAsia" w:asciiTheme="minorEastAsia" w:hAnsiTheme="minorEastAsia" w:eastAsiaTheme="minorEastAsia" w:cstheme="minorEastAsia"/>
                <w:b w:val="0"/>
                <w:bCs w:val="0"/>
                <w:color w:val="auto"/>
                <w:sz w:val="22"/>
                <w:szCs w:val="22"/>
                <w:highlight w:val="none"/>
              </w:rPr>
              <w:t>1</w:t>
            </w:r>
          </w:p>
        </w:tc>
        <w:tc>
          <w:tcPr>
            <w:tcW w:w="1275"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b w:val="0"/>
                <w:bCs w:val="0"/>
                <w:color w:val="auto"/>
                <w:sz w:val="22"/>
                <w:szCs w:val="22"/>
                <w:highlight w:val="none"/>
                <w:lang w:val="en-US" w:eastAsia="zh-CN"/>
              </w:rPr>
            </w:pPr>
            <w:r>
              <w:rPr>
                <w:rFonts w:hint="eastAsia" w:asciiTheme="minorEastAsia" w:hAnsiTheme="minorEastAsia" w:eastAsiaTheme="minorEastAsia" w:cstheme="minorEastAsia"/>
                <w:b w:val="0"/>
                <w:bCs w:val="0"/>
                <w:color w:val="auto"/>
                <w:sz w:val="22"/>
                <w:szCs w:val="22"/>
                <w:highlight w:val="none"/>
                <w:lang w:val="en-US" w:eastAsia="zh-CN"/>
              </w:rPr>
              <w:t>检测1</w:t>
            </w:r>
          </w:p>
        </w:tc>
        <w:tc>
          <w:tcPr>
            <w:tcW w:w="1353"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r>
              <w:rPr>
                <w:rFonts w:hint="eastAsia" w:asciiTheme="minorEastAsia" w:hAnsiTheme="minorEastAsia" w:eastAsiaTheme="minorEastAsia" w:cstheme="minorEastAsia"/>
                <w:b w:val="0"/>
                <w:bCs w:val="0"/>
                <w:color w:val="auto"/>
                <w:kern w:val="2"/>
                <w:sz w:val="22"/>
                <w:szCs w:val="22"/>
                <w:highlight w:val="none"/>
                <w:lang w:val="en-US" w:eastAsia="zh-CN" w:bidi="ar-SA"/>
              </w:rPr>
              <w:t>试剂1</w:t>
            </w:r>
          </w:p>
        </w:tc>
        <w:tc>
          <w:tcPr>
            <w:tcW w:w="1617"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b w:val="0"/>
                <w:bCs w:val="0"/>
                <w:color w:val="auto"/>
                <w:sz w:val="22"/>
                <w:szCs w:val="22"/>
                <w:highlight w:val="none"/>
              </w:rPr>
            </w:pPr>
            <w:r>
              <w:rPr>
                <w:rFonts w:hint="eastAsia" w:asciiTheme="minorEastAsia" w:hAnsiTheme="minorEastAsia" w:eastAsiaTheme="minorEastAsia" w:cstheme="minorEastAsia"/>
                <w:b w:val="0"/>
                <w:bCs w:val="0"/>
                <w:sz w:val="22"/>
                <w:szCs w:val="22"/>
                <w:highlight w:val="none"/>
                <w:lang w:eastAsia="zh-CN"/>
              </w:rPr>
              <w:t>注册证</w:t>
            </w:r>
            <w:r>
              <w:rPr>
                <w:rFonts w:hint="eastAsia" w:asciiTheme="minorEastAsia" w:hAnsiTheme="minorEastAsia" w:eastAsiaTheme="minorEastAsia" w:cstheme="minorEastAsia"/>
                <w:b w:val="0"/>
                <w:bCs w:val="0"/>
                <w:sz w:val="22"/>
                <w:szCs w:val="22"/>
                <w:highlight w:val="none"/>
                <w:lang w:val="en-US" w:eastAsia="zh-CN"/>
              </w:rPr>
              <w:t>A</w:t>
            </w:r>
          </w:p>
        </w:tc>
        <w:tc>
          <w:tcPr>
            <w:tcW w:w="141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b w:val="0"/>
                <w:bCs w:val="0"/>
                <w:color w:val="auto"/>
                <w:sz w:val="22"/>
                <w:szCs w:val="22"/>
                <w:highlight w:val="none"/>
                <w:lang w:val="en-US" w:eastAsia="zh-CN"/>
              </w:rPr>
            </w:pPr>
            <w:r>
              <w:rPr>
                <w:rFonts w:hint="eastAsia" w:asciiTheme="minorEastAsia" w:hAnsiTheme="minorEastAsia" w:eastAsiaTheme="minorEastAsia" w:cstheme="minorEastAsia"/>
                <w:b w:val="0"/>
                <w:bCs w:val="0"/>
                <w:color w:val="auto"/>
                <w:sz w:val="22"/>
                <w:szCs w:val="22"/>
                <w:highlight w:val="none"/>
                <w:lang w:val="en-US" w:eastAsia="zh-CN"/>
              </w:rPr>
              <w:t>48人份/盒</w:t>
            </w:r>
          </w:p>
        </w:tc>
        <w:tc>
          <w:tcPr>
            <w:tcW w:w="168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b w:val="0"/>
                <w:bCs w:val="0"/>
                <w:color w:val="auto"/>
                <w:sz w:val="22"/>
                <w:szCs w:val="22"/>
                <w:highlight w:val="none"/>
                <w:lang w:val="en-US" w:eastAsia="zh-CN"/>
              </w:rPr>
            </w:pPr>
            <w:r>
              <w:rPr>
                <w:rFonts w:hint="eastAsia" w:asciiTheme="minorEastAsia" w:hAnsiTheme="minorEastAsia" w:eastAsiaTheme="minorEastAsia" w:cstheme="minorEastAsia"/>
                <w:b w:val="0"/>
                <w:bCs w:val="0"/>
                <w:color w:val="auto"/>
                <w:sz w:val="22"/>
                <w:szCs w:val="22"/>
                <w:highlight w:val="none"/>
                <w:lang w:val="en-US" w:eastAsia="zh-CN"/>
              </w:rPr>
              <w:t>XXXX公司</w:t>
            </w:r>
          </w:p>
        </w:tc>
        <w:tc>
          <w:tcPr>
            <w:tcW w:w="875"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b w:val="0"/>
                <w:bCs w:val="0"/>
                <w:color w:val="auto"/>
                <w:sz w:val="22"/>
                <w:szCs w:val="22"/>
                <w:highlight w:val="none"/>
                <w:lang w:val="en-US" w:eastAsia="zh-CN"/>
              </w:rPr>
            </w:pPr>
            <w:r>
              <w:rPr>
                <w:rFonts w:hint="eastAsia" w:asciiTheme="minorEastAsia" w:hAnsiTheme="minorEastAsia" w:eastAsiaTheme="minorEastAsia" w:cstheme="minorEastAsia"/>
                <w:b w:val="0"/>
                <w:bCs w:val="0"/>
                <w:color w:val="auto"/>
                <w:sz w:val="22"/>
                <w:szCs w:val="22"/>
                <w:highlight w:val="none"/>
                <w:lang w:val="en-US" w:eastAsia="zh-CN"/>
              </w:rPr>
              <w:t>人份</w:t>
            </w:r>
          </w:p>
        </w:tc>
        <w:tc>
          <w:tcPr>
            <w:tcW w:w="1319"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b w:val="0"/>
                <w:bCs w:val="0"/>
                <w:color w:val="auto"/>
                <w:sz w:val="22"/>
                <w:szCs w:val="22"/>
                <w:highlight w:val="none"/>
                <w:lang w:val="en-US" w:eastAsia="zh-CN"/>
              </w:rPr>
            </w:pPr>
            <w:r>
              <w:rPr>
                <w:rFonts w:hint="eastAsia" w:asciiTheme="minorEastAsia" w:hAnsiTheme="minorEastAsia" w:eastAsiaTheme="minorEastAsia" w:cstheme="minorEastAsia"/>
                <w:b w:val="0"/>
                <w:bCs w:val="0"/>
                <w:color w:val="auto"/>
                <w:sz w:val="22"/>
                <w:szCs w:val="22"/>
                <w:highlight w:val="none"/>
                <w:lang w:val="en-US" w:eastAsia="zh-CN"/>
              </w:rPr>
              <w:t>25.00</w:t>
            </w:r>
          </w:p>
        </w:tc>
        <w:tc>
          <w:tcPr>
            <w:tcW w:w="1211" w:type="dxa"/>
            <w:vMerge w:val="restart"/>
            <w:tcBorders>
              <w:top w:val="single" w:color="auto" w:sz="4" w:space="0"/>
              <w:left w:val="single" w:color="auto" w:sz="4" w:space="0"/>
              <w:right w:val="single" w:color="auto" w:sz="4" w:space="0"/>
              <w:tl2br w:val="nil"/>
              <w:tr2bl w:val="nil"/>
            </w:tcBorders>
            <w:noWrap w:val="0"/>
            <w:vAlign w:val="center"/>
          </w:tcPr>
          <w:p>
            <w:pPr>
              <w:widowControl/>
              <w:tabs>
                <w:tab w:val="left" w:pos="274"/>
                <w:tab w:val="right" w:pos="673"/>
              </w:tabs>
              <w:spacing w:beforeLines="0" w:afterLines="0"/>
              <w:jc w:val="center"/>
              <w:textAlignment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r>
              <w:rPr>
                <w:rFonts w:hint="eastAsia" w:asciiTheme="minorEastAsia" w:hAnsiTheme="minorEastAsia" w:eastAsiaTheme="minorEastAsia" w:cstheme="minorEastAsia"/>
                <w:b w:val="0"/>
                <w:bCs w:val="0"/>
                <w:color w:val="auto"/>
                <w:kern w:val="2"/>
                <w:sz w:val="22"/>
                <w:szCs w:val="22"/>
                <w:highlight w:val="none"/>
                <w:lang w:val="en-US" w:eastAsia="zh-CN" w:bidi="ar-SA"/>
              </w:rPr>
              <w:t>1000</w:t>
            </w:r>
          </w:p>
        </w:tc>
        <w:tc>
          <w:tcPr>
            <w:tcW w:w="1319" w:type="dxa"/>
            <w:vMerge w:val="restart"/>
            <w:tcBorders>
              <w:top w:val="single" w:color="auto" w:sz="4" w:space="0"/>
              <w:left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r>
              <w:rPr>
                <w:rFonts w:hint="eastAsia" w:asciiTheme="minorEastAsia" w:hAnsiTheme="minorEastAsia" w:eastAsiaTheme="minorEastAsia" w:cstheme="minorEastAsia"/>
                <w:b w:val="0"/>
                <w:bCs w:val="0"/>
                <w:color w:val="auto"/>
                <w:kern w:val="2"/>
                <w:sz w:val="22"/>
                <w:szCs w:val="22"/>
                <w:highlight w:val="none"/>
                <w:lang w:val="en-US" w:eastAsia="zh-CN" w:bidi="ar-SA"/>
              </w:rPr>
              <w:t>17666.67</w:t>
            </w:r>
          </w:p>
        </w:tc>
        <w:tc>
          <w:tcPr>
            <w:tcW w:w="99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Theme="minorEastAsia" w:hAnsiTheme="minorEastAsia" w:eastAsiaTheme="minorEastAsia" w:cstheme="minorEastAsia"/>
                <w:b/>
                <w:color w:val="auto"/>
                <w:sz w:val="22"/>
                <w:szCs w:val="22"/>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7" w:hRule="atLeast"/>
          <w:jc w:val="center"/>
        </w:trPr>
        <w:tc>
          <w:tcPr>
            <w:tcW w:w="1158"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r>
              <w:rPr>
                <w:rFonts w:hint="eastAsia" w:asciiTheme="minorEastAsia" w:hAnsiTheme="minorEastAsia" w:eastAsiaTheme="minorEastAsia" w:cstheme="minorEastAsia"/>
                <w:b w:val="0"/>
                <w:bCs w:val="0"/>
                <w:color w:val="auto"/>
                <w:sz w:val="22"/>
                <w:szCs w:val="22"/>
                <w:highlight w:val="none"/>
                <w:lang w:eastAsia="zh-CN"/>
              </w:rPr>
              <w:t>如</w:t>
            </w:r>
            <w:r>
              <w:rPr>
                <w:rFonts w:hint="eastAsia" w:asciiTheme="minorEastAsia" w:hAnsiTheme="minorEastAsia" w:eastAsiaTheme="minorEastAsia" w:cstheme="minorEastAsia"/>
                <w:b w:val="0"/>
                <w:bCs w:val="0"/>
                <w:color w:val="auto"/>
                <w:sz w:val="22"/>
                <w:szCs w:val="22"/>
                <w:highlight w:val="none"/>
                <w:lang w:val="en-US" w:eastAsia="zh-CN"/>
              </w:rPr>
              <w:t>2</w:t>
            </w:r>
          </w:p>
        </w:tc>
        <w:tc>
          <w:tcPr>
            <w:tcW w:w="1275"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r>
              <w:rPr>
                <w:rFonts w:hint="eastAsia" w:asciiTheme="minorEastAsia" w:hAnsiTheme="minorEastAsia" w:eastAsiaTheme="minorEastAsia" w:cstheme="minorEastAsia"/>
                <w:b w:val="0"/>
                <w:bCs w:val="0"/>
                <w:color w:val="auto"/>
                <w:sz w:val="22"/>
                <w:szCs w:val="22"/>
                <w:highlight w:val="none"/>
                <w:lang w:val="en-US" w:eastAsia="zh-CN"/>
              </w:rPr>
              <w:t>检测1</w:t>
            </w:r>
          </w:p>
        </w:tc>
        <w:tc>
          <w:tcPr>
            <w:tcW w:w="1353"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r>
              <w:rPr>
                <w:rFonts w:hint="eastAsia" w:asciiTheme="minorEastAsia" w:hAnsiTheme="minorEastAsia" w:eastAsiaTheme="minorEastAsia" w:cstheme="minorEastAsia"/>
                <w:b w:val="0"/>
                <w:bCs w:val="0"/>
                <w:color w:val="auto"/>
                <w:kern w:val="2"/>
                <w:sz w:val="22"/>
                <w:szCs w:val="22"/>
                <w:highlight w:val="none"/>
                <w:lang w:val="en-US" w:eastAsia="zh-CN" w:bidi="ar-SA"/>
              </w:rPr>
              <w:t>试剂2</w:t>
            </w:r>
          </w:p>
        </w:tc>
        <w:tc>
          <w:tcPr>
            <w:tcW w:w="1617"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r>
              <w:rPr>
                <w:rFonts w:hint="eastAsia" w:asciiTheme="minorEastAsia" w:hAnsiTheme="minorEastAsia" w:eastAsiaTheme="minorEastAsia" w:cstheme="minorEastAsia"/>
                <w:b w:val="0"/>
                <w:bCs w:val="0"/>
                <w:sz w:val="22"/>
                <w:szCs w:val="22"/>
                <w:highlight w:val="none"/>
                <w:lang w:eastAsia="zh-CN"/>
              </w:rPr>
              <w:t>注册证</w:t>
            </w:r>
            <w:r>
              <w:rPr>
                <w:rFonts w:hint="eastAsia" w:asciiTheme="minorEastAsia" w:hAnsiTheme="minorEastAsia" w:eastAsiaTheme="minorEastAsia" w:cstheme="minorEastAsia"/>
                <w:b w:val="0"/>
                <w:bCs w:val="0"/>
                <w:sz w:val="22"/>
                <w:szCs w:val="22"/>
                <w:highlight w:val="none"/>
                <w:lang w:val="en-US" w:eastAsia="zh-CN"/>
              </w:rPr>
              <w:t>B</w:t>
            </w:r>
          </w:p>
        </w:tc>
        <w:tc>
          <w:tcPr>
            <w:tcW w:w="141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r>
              <w:rPr>
                <w:rFonts w:hint="eastAsia" w:asciiTheme="minorEastAsia" w:hAnsiTheme="minorEastAsia" w:eastAsiaTheme="minorEastAsia" w:cstheme="minorEastAsia"/>
                <w:b w:val="0"/>
                <w:bCs w:val="0"/>
                <w:color w:val="auto"/>
                <w:sz w:val="22"/>
                <w:szCs w:val="22"/>
                <w:highlight w:val="none"/>
                <w:lang w:val="en-US" w:eastAsia="zh-CN"/>
              </w:rPr>
              <w:t>96人份/盒</w:t>
            </w:r>
          </w:p>
        </w:tc>
        <w:tc>
          <w:tcPr>
            <w:tcW w:w="168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r>
              <w:rPr>
                <w:rFonts w:hint="eastAsia" w:asciiTheme="minorEastAsia" w:hAnsiTheme="minorEastAsia" w:eastAsiaTheme="minorEastAsia" w:cstheme="minorEastAsia"/>
                <w:b w:val="0"/>
                <w:bCs w:val="0"/>
                <w:color w:val="auto"/>
                <w:sz w:val="22"/>
                <w:szCs w:val="22"/>
                <w:highlight w:val="none"/>
                <w:lang w:val="en-US" w:eastAsia="zh-CN"/>
              </w:rPr>
              <w:t>XXXX公司</w:t>
            </w:r>
          </w:p>
        </w:tc>
        <w:tc>
          <w:tcPr>
            <w:tcW w:w="875"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r>
              <w:rPr>
                <w:rFonts w:hint="eastAsia" w:asciiTheme="minorEastAsia" w:hAnsiTheme="minorEastAsia" w:eastAsiaTheme="minorEastAsia" w:cstheme="minorEastAsia"/>
                <w:b w:val="0"/>
                <w:bCs w:val="0"/>
                <w:color w:val="auto"/>
                <w:sz w:val="22"/>
                <w:szCs w:val="22"/>
                <w:highlight w:val="none"/>
                <w:lang w:val="en-US" w:eastAsia="zh-CN"/>
              </w:rPr>
              <w:t>人份</w:t>
            </w:r>
          </w:p>
        </w:tc>
        <w:tc>
          <w:tcPr>
            <w:tcW w:w="1319"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tabs>
                <w:tab w:val="left" w:pos="274"/>
                <w:tab w:val="right" w:pos="673"/>
              </w:tabs>
              <w:spacing w:beforeLines="0" w:afterLines="0"/>
              <w:jc w:val="center"/>
              <w:textAlignment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r>
              <w:rPr>
                <w:rFonts w:hint="eastAsia" w:asciiTheme="minorEastAsia" w:hAnsiTheme="minorEastAsia" w:eastAsiaTheme="minorEastAsia" w:cstheme="minorEastAsia"/>
                <w:b w:val="0"/>
                <w:bCs w:val="0"/>
                <w:color w:val="auto"/>
                <w:kern w:val="2"/>
                <w:sz w:val="22"/>
                <w:szCs w:val="22"/>
                <w:highlight w:val="none"/>
                <w:lang w:val="en-US" w:eastAsia="zh-CN" w:bidi="ar-SA"/>
              </w:rPr>
              <w:t>10.00</w:t>
            </w:r>
          </w:p>
        </w:tc>
        <w:tc>
          <w:tcPr>
            <w:tcW w:w="1211" w:type="dxa"/>
            <w:vMerge w:val="continue"/>
            <w:tcBorders>
              <w:left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p>
        </w:tc>
        <w:tc>
          <w:tcPr>
            <w:tcW w:w="1319" w:type="dxa"/>
            <w:vMerge w:val="continue"/>
            <w:tcBorders>
              <w:left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b w:val="0"/>
                <w:bCs w:val="0"/>
                <w:color w:val="auto"/>
                <w:sz w:val="22"/>
                <w:szCs w:val="22"/>
                <w:highlight w:val="none"/>
                <w:lang w:val="en-US" w:eastAsia="zh-CN"/>
              </w:rPr>
            </w:pPr>
          </w:p>
        </w:tc>
        <w:tc>
          <w:tcPr>
            <w:tcW w:w="99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Theme="minorEastAsia" w:hAnsiTheme="minorEastAsia" w:eastAsiaTheme="minorEastAsia" w:cstheme="minorEastAsia"/>
                <w:b/>
                <w:color w:val="auto"/>
                <w:sz w:val="22"/>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4" w:hRule="atLeast"/>
          <w:jc w:val="center"/>
        </w:trPr>
        <w:tc>
          <w:tcPr>
            <w:tcW w:w="1158"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b w:val="0"/>
                <w:bCs w:val="0"/>
                <w:color w:val="auto"/>
                <w:sz w:val="22"/>
                <w:szCs w:val="22"/>
                <w:highlight w:val="none"/>
                <w:lang w:eastAsia="zh-CN"/>
              </w:rPr>
            </w:pPr>
            <w:r>
              <w:rPr>
                <w:rFonts w:hint="eastAsia" w:asciiTheme="minorEastAsia" w:hAnsiTheme="minorEastAsia" w:eastAsiaTheme="minorEastAsia" w:cstheme="minorEastAsia"/>
                <w:b w:val="0"/>
                <w:bCs w:val="0"/>
                <w:color w:val="auto"/>
                <w:sz w:val="22"/>
                <w:szCs w:val="22"/>
                <w:highlight w:val="none"/>
                <w:lang w:eastAsia="zh-CN"/>
              </w:rPr>
              <w:t>如</w:t>
            </w:r>
            <w:r>
              <w:rPr>
                <w:rFonts w:hint="eastAsia" w:asciiTheme="minorEastAsia" w:hAnsiTheme="minorEastAsia" w:eastAsiaTheme="minorEastAsia" w:cstheme="minorEastAsia"/>
                <w:b w:val="0"/>
                <w:bCs w:val="0"/>
                <w:color w:val="auto"/>
                <w:sz w:val="22"/>
                <w:szCs w:val="22"/>
                <w:highlight w:val="none"/>
                <w:lang w:val="en-US" w:eastAsia="zh-CN"/>
              </w:rPr>
              <w:t>3</w:t>
            </w:r>
          </w:p>
        </w:tc>
        <w:tc>
          <w:tcPr>
            <w:tcW w:w="1275"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r>
              <w:rPr>
                <w:rFonts w:hint="eastAsia" w:asciiTheme="minorEastAsia" w:hAnsiTheme="minorEastAsia" w:eastAsiaTheme="minorEastAsia" w:cstheme="minorEastAsia"/>
                <w:b w:val="0"/>
                <w:bCs w:val="0"/>
                <w:color w:val="auto"/>
                <w:sz w:val="22"/>
                <w:szCs w:val="22"/>
                <w:highlight w:val="none"/>
                <w:lang w:val="en-US" w:eastAsia="zh-CN"/>
              </w:rPr>
              <w:t>检测1</w:t>
            </w:r>
          </w:p>
        </w:tc>
        <w:tc>
          <w:tcPr>
            <w:tcW w:w="1353"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r>
              <w:rPr>
                <w:rFonts w:hint="eastAsia" w:asciiTheme="minorEastAsia" w:hAnsiTheme="minorEastAsia" w:eastAsiaTheme="minorEastAsia" w:cstheme="minorEastAsia"/>
                <w:b w:val="0"/>
                <w:bCs w:val="0"/>
                <w:color w:val="auto"/>
                <w:kern w:val="2"/>
                <w:sz w:val="22"/>
                <w:szCs w:val="22"/>
                <w:highlight w:val="none"/>
                <w:lang w:val="en-US" w:eastAsia="zh-CN" w:bidi="ar-SA"/>
              </w:rPr>
              <w:t>试剂3</w:t>
            </w:r>
          </w:p>
        </w:tc>
        <w:tc>
          <w:tcPr>
            <w:tcW w:w="1617"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r>
              <w:rPr>
                <w:rFonts w:hint="eastAsia" w:asciiTheme="minorEastAsia" w:hAnsiTheme="minorEastAsia" w:eastAsiaTheme="minorEastAsia" w:cstheme="minorEastAsia"/>
                <w:b w:val="0"/>
                <w:bCs w:val="0"/>
                <w:sz w:val="22"/>
                <w:szCs w:val="22"/>
                <w:highlight w:val="none"/>
                <w:lang w:eastAsia="zh-CN"/>
              </w:rPr>
              <w:t>注册证</w:t>
            </w:r>
            <w:r>
              <w:rPr>
                <w:rFonts w:hint="eastAsia" w:asciiTheme="minorEastAsia" w:hAnsiTheme="minorEastAsia" w:eastAsiaTheme="minorEastAsia" w:cstheme="minorEastAsia"/>
                <w:b w:val="0"/>
                <w:bCs w:val="0"/>
                <w:sz w:val="22"/>
                <w:szCs w:val="22"/>
                <w:highlight w:val="none"/>
                <w:lang w:val="en-US" w:eastAsia="zh-CN"/>
              </w:rPr>
              <w:t>C</w:t>
            </w:r>
          </w:p>
        </w:tc>
        <w:tc>
          <w:tcPr>
            <w:tcW w:w="141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r>
              <w:rPr>
                <w:rFonts w:hint="eastAsia" w:asciiTheme="minorEastAsia" w:hAnsiTheme="minorEastAsia" w:eastAsiaTheme="minorEastAsia" w:cstheme="minorEastAsia"/>
                <w:b w:val="0"/>
                <w:bCs w:val="0"/>
                <w:color w:val="auto"/>
                <w:sz w:val="22"/>
                <w:szCs w:val="22"/>
                <w:highlight w:val="none"/>
                <w:lang w:val="en-US" w:eastAsia="zh-CN"/>
              </w:rPr>
              <w:t>500ML</w:t>
            </w:r>
          </w:p>
        </w:tc>
        <w:tc>
          <w:tcPr>
            <w:tcW w:w="168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r>
              <w:rPr>
                <w:rFonts w:hint="eastAsia" w:asciiTheme="minorEastAsia" w:hAnsiTheme="minorEastAsia" w:eastAsiaTheme="minorEastAsia" w:cstheme="minorEastAsia"/>
                <w:b w:val="0"/>
                <w:bCs w:val="0"/>
                <w:color w:val="auto"/>
                <w:sz w:val="22"/>
                <w:szCs w:val="22"/>
                <w:highlight w:val="none"/>
                <w:lang w:val="en-US" w:eastAsia="zh-CN"/>
              </w:rPr>
              <w:t>XXXX公司</w:t>
            </w:r>
          </w:p>
        </w:tc>
        <w:tc>
          <w:tcPr>
            <w:tcW w:w="875"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b w:val="0"/>
                <w:bCs w:val="0"/>
                <w:color w:val="auto"/>
                <w:sz w:val="22"/>
                <w:szCs w:val="22"/>
                <w:highlight w:val="none"/>
                <w:lang w:val="en-US" w:eastAsia="zh-CN"/>
              </w:rPr>
            </w:pPr>
            <w:r>
              <w:rPr>
                <w:rFonts w:hint="eastAsia" w:asciiTheme="minorEastAsia" w:hAnsiTheme="minorEastAsia" w:eastAsiaTheme="minorEastAsia" w:cstheme="minorEastAsia"/>
                <w:b w:val="0"/>
                <w:bCs w:val="0"/>
                <w:color w:val="auto"/>
                <w:sz w:val="22"/>
                <w:szCs w:val="22"/>
                <w:highlight w:val="none"/>
                <w:lang w:val="en-US" w:eastAsia="zh-CN"/>
              </w:rPr>
              <w:t>人份</w:t>
            </w:r>
          </w:p>
        </w:tc>
        <w:tc>
          <w:tcPr>
            <w:tcW w:w="1319"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b w:val="0"/>
                <w:bCs w:val="0"/>
                <w:color w:val="auto"/>
                <w:sz w:val="22"/>
                <w:szCs w:val="22"/>
                <w:highlight w:val="none"/>
                <w:lang w:val="en-US" w:eastAsia="zh-CN"/>
              </w:rPr>
            </w:pPr>
            <w:r>
              <w:rPr>
                <w:rFonts w:hint="eastAsia" w:asciiTheme="minorEastAsia" w:hAnsiTheme="minorEastAsia" w:eastAsiaTheme="minorEastAsia" w:cstheme="minorEastAsia"/>
                <w:b w:val="0"/>
                <w:bCs w:val="0"/>
                <w:color w:val="auto"/>
                <w:sz w:val="22"/>
                <w:szCs w:val="22"/>
                <w:highlight w:val="none"/>
                <w:lang w:val="en-US" w:eastAsia="zh-CN"/>
              </w:rPr>
              <w:t>18.00</w:t>
            </w:r>
          </w:p>
        </w:tc>
        <w:tc>
          <w:tcPr>
            <w:tcW w:w="1211" w:type="dxa"/>
            <w:vMerge w:val="continue"/>
            <w:tcBorders>
              <w:left w:val="single" w:color="auto" w:sz="4" w:space="0"/>
              <w:right w:val="single" w:color="auto" w:sz="4" w:space="0"/>
              <w:tl2br w:val="nil"/>
              <w:tr2bl w:val="nil"/>
            </w:tcBorders>
            <w:noWrap w:val="0"/>
            <w:vAlign w:val="center"/>
          </w:tcPr>
          <w:p>
            <w:pPr>
              <w:widowControl/>
              <w:tabs>
                <w:tab w:val="left" w:pos="274"/>
                <w:tab w:val="right" w:pos="673"/>
              </w:tabs>
              <w:spacing w:beforeLines="0" w:afterLines="0"/>
              <w:jc w:val="center"/>
              <w:textAlignment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p>
        </w:tc>
        <w:tc>
          <w:tcPr>
            <w:tcW w:w="1319" w:type="dxa"/>
            <w:vMerge w:val="continue"/>
            <w:tcBorders>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p>
        </w:tc>
        <w:tc>
          <w:tcPr>
            <w:tcW w:w="99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b/>
                <w:color w:val="auto"/>
                <w:kern w:val="2"/>
                <w:sz w:val="22"/>
                <w:szCs w:val="22"/>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4" w:hRule="atLeast"/>
          <w:jc w:val="center"/>
        </w:trPr>
        <w:tc>
          <w:tcPr>
            <w:tcW w:w="9368" w:type="dxa"/>
            <w:gridSpan w:val="8"/>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b w:val="0"/>
                <w:bCs w:val="0"/>
                <w:color w:val="auto"/>
                <w:sz w:val="22"/>
                <w:szCs w:val="22"/>
                <w:highlight w:val="none"/>
                <w:lang w:eastAsia="zh-CN"/>
              </w:rPr>
            </w:pPr>
            <w:r>
              <w:rPr>
                <w:rFonts w:hint="eastAsia" w:asciiTheme="minorEastAsia" w:hAnsiTheme="minorEastAsia" w:eastAsiaTheme="minorEastAsia" w:cstheme="minorEastAsia"/>
                <w:b/>
                <w:bCs/>
                <w:color w:val="auto"/>
                <w:sz w:val="22"/>
                <w:szCs w:val="22"/>
                <w:highlight w:val="none"/>
                <w:lang w:eastAsia="zh-CN"/>
              </w:rPr>
              <w:t>平均价（元）（小数点后保留</w:t>
            </w:r>
            <w:r>
              <w:rPr>
                <w:rFonts w:hint="eastAsia" w:asciiTheme="minorEastAsia" w:hAnsiTheme="minorEastAsia" w:eastAsiaTheme="minorEastAsia" w:cstheme="minorEastAsia"/>
                <w:b/>
                <w:bCs/>
                <w:color w:val="auto"/>
                <w:sz w:val="22"/>
                <w:szCs w:val="22"/>
                <w:highlight w:val="none"/>
                <w:lang w:val="en-US" w:eastAsia="zh-CN"/>
              </w:rPr>
              <w:t>2位）</w:t>
            </w:r>
            <w:r>
              <w:rPr>
                <w:rFonts w:hint="eastAsia" w:asciiTheme="minorEastAsia" w:hAnsiTheme="minorEastAsia" w:eastAsiaTheme="minorEastAsia" w:cstheme="minorEastAsia"/>
                <w:b/>
                <w:bCs/>
                <w:color w:val="auto"/>
                <w:sz w:val="22"/>
                <w:szCs w:val="22"/>
                <w:highlight w:val="none"/>
                <w:lang w:eastAsia="zh-CN"/>
              </w:rPr>
              <w:t>：</w:t>
            </w:r>
          </w:p>
        </w:tc>
        <w:tc>
          <w:tcPr>
            <w:tcW w:w="1319"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b/>
                <w:bCs/>
                <w:color w:val="auto"/>
                <w:sz w:val="22"/>
                <w:szCs w:val="22"/>
                <w:highlight w:val="none"/>
                <w:lang w:val="en-US" w:eastAsia="zh-CN"/>
              </w:rPr>
            </w:pPr>
            <w:r>
              <w:rPr>
                <w:rFonts w:hint="eastAsia" w:asciiTheme="minorEastAsia" w:hAnsiTheme="minorEastAsia" w:eastAsiaTheme="minorEastAsia" w:cstheme="minorEastAsia"/>
                <w:b/>
                <w:bCs/>
                <w:color w:val="auto"/>
                <w:sz w:val="22"/>
                <w:szCs w:val="22"/>
                <w:highlight w:val="none"/>
                <w:lang w:val="en-US" w:eastAsia="zh-CN"/>
              </w:rPr>
              <w:t>17.67</w:t>
            </w:r>
          </w:p>
        </w:tc>
        <w:tc>
          <w:tcPr>
            <w:tcW w:w="1211" w:type="dxa"/>
            <w:tcBorders>
              <w:left w:val="single" w:color="auto" w:sz="4" w:space="0"/>
              <w:right w:val="single" w:color="auto" w:sz="4" w:space="0"/>
              <w:tl2br w:val="nil"/>
              <w:tr2bl w:val="nil"/>
            </w:tcBorders>
            <w:noWrap w:val="0"/>
            <w:vAlign w:val="center"/>
          </w:tcPr>
          <w:p>
            <w:pPr>
              <w:widowControl/>
              <w:tabs>
                <w:tab w:val="left" w:pos="274"/>
                <w:tab w:val="right" w:pos="673"/>
              </w:tabs>
              <w:spacing w:beforeLines="0" w:afterLines="0"/>
              <w:jc w:val="center"/>
              <w:textAlignment w:val="center"/>
              <w:rPr>
                <w:rFonts w:hint="eastAsia" w:asciiTheme="minorEastAsia" w:hAnsiTheme="minorEastAsia" w:eastAsiaTheme="minorEastAsia" w:cstheme="minorEastAsia"/>
                <w:b/>
                <w:bCs/>
                <w:color w:val="auto"/>
                <w:kern w:val="2"/>
                <w:sz w:val="22"/>
                <w:szCs w:val="22"/>
                <w:highlight w:val="none"/>
                <w:lang w:val="en-US" w:eastAsia="zh-CN" w:bidi="ar-SA"/>
              </w:rPr>
            </w:pPr>
          </w:p>
        </w:tc>
        <w:tc>
          <w:tcPr>
            <w:tcW w:w="1319" w:type="dxa"/>
            <w:tcBorders>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b/>
                <w:bCs/>
                <w:color w:val="auto"/>
                <w:kern w:val="2"/>
                <w:sz w:val="22"/>
                <w:szCs w:val="22"/>
                <w:highlight w:val="none"/>
                <w:lang w:val="en-US" w:eastAsia="zh-CN" w:bidi="ar-SA"/>
              </w:rPr>
            </w:pPr>
          </w:p>
        </w:tc>
        <w:tc>
          <w:tcPr>
            <w:tcW w:w="99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b/>
                <w:color w:val="auto"/>
                <w:kern w:val="2"/>
                <w:sz w:val="22"/>
                <w:szCs w:val="22"/>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4" w:hRule="atLeast"/>
          <w:jc w:val="center"/>
        </w:trPr>
        <w:tc>
          <w:tcPr>
            <w:tcW w:w="14209" w:type="dxa"/>
            <w:gridSpan w:val="12"/>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r>
              <w:rPr>
                <w:rFonts w:hint="eastAsia" w:asciiTheme="minorEastAsia" w:hAnsiTheme="minorEastAsia" w:eastAsiaTheme="minorEastAsia" w:cstheme="minorEastAsia"/>
                <w:b/>
                <w:bCs/>
                <w:color w:val="auto"/>
                <w:kern w:val="2"/>
                <w:sz w:val="22"/>
                <w:szCs w:val="22"/>
                <w:highlight w:val="none"/>
                <w:lang w:val="en-US" w:eastAsia="zh-CN" w:bidi="ar-SA"/>
              </w:rPr>
              <w:t>其他配套产品明细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4" w:hRule="atLeast"/>
          <w:jc w:val="center"/>
        </w:trPr>
        <w:tc>
          <w:tcPr>
            <w:tcW w:w="1158"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r>
              <w:rPr>
                <w:rFonts w:hint="eastAsia" w:asciiTheme="minorEastAsia" w:hAnsiTheme="minorEastAsia" w:eastAsiaTheme="minorEastAsia" w:cstheme="minorEastAsia"/>
                <w:b w:val="0"/>
                <w:bCs w:val="0"/>
                <w:color w:val="auto"/>
                <w:sz w:val="22"/>
                <w:szCs w:val="22"/>
                <w:highlight w:val="none"/>
                <w:lang w:eastAsia="zh-CN"/>
              </w:rPr>
              <w:t>如</w:t>
            </w:r>
            <w:r>
              <w:rPr>
                <w:rFonts w:hint="eastAsia" w:asciiTheme="minorEastAsia" w:hAnsiTheme="minorEastAsia" w:eastAsiaTheme="minorEastAsia" w:cstheme="minorEastAsia"/>
                <w:b w:val="0"/>
                <w:bCs w:val="0"/>
                <w:color w:val="auto"/>
                <w:sz w:val="22"/>
                <w:szCs w:val="22"/>
                <w:highlight w:val="none"/>
              </w:rPr>
              <w:t>1</w:t>
            </w:r>
          </w:p>
        </w:tc>
        <w:tc>
          <w:tcPr>
            <w:tcW w:w="1326"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r>
              <w:rPr>
                <w:rFonts w:hint="eastAsia" w:asciiTheme="minorEastAsia" w:hAnsiTheme="minorEastAsia" w:eastAsiaTheme="minorEastAsia" w:cstheme="minorEastAsia"/>
                <w:b w:val="0"/>
                <w:bCs w:val="0"/>
                <w:color w:val="auto"/>
                <w:sz w:val="22"/>
                <w:szCs w:val="22"/>
                <w:highlight w:val="none"/>
                <w:lang w:val="en-US" w:eastAsia="zh-CN"/>
              </w:rPr>
              <w:t>检测1</w:t>
            </w:r>
          </w:p>
        </w:tc>
        <w:tc>
          <w:tcPr>
            <w:tcW w:w="1302"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b w:val="0"/>
                <w:bCs w:val="0"/>
                <w:color w:val="auto"/>
                <w:sz w:val="22"/>
                <w:szCs w:val="22"/>
                <w:highlight w:val="none"/>
                <w:lang w:val="en-US" w:eastAsia="zh-CN"/>
              </w:rPr>
            </w:pPr>
            <w:r>
              <w:rPr>
                <w:rFonts w:hint="eastAsia" w:asciiTheme="minorEastAsia" w:hAnsiTheme="minorEastAsia" w:eastAsiaTheme="minorEastAsia" w:cstheme="minorEastAsia"/>
                <w:b w:val="0"/>
                <w:bCs w:val="0"/>
                <w:color w:val="auto"/>
                <w:sz w:val="22"/>
                <w:szCs w:val="22"/>
                <w:highlight w:val="none"/>
                <w:lang w:val="en-US" w:eastAsia="zh-CN"/>
              </w:rPr>
              <w:t>其他1</w:t>
            </w:r>
          </w:p>
        </w:tc>
        <w:tc>
          <w:tcPr>
            <w:tcW w:w="1617"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r>
              <w:rPr>
                <w:rFonts w:hint="eastAsia" w:asciiTheme="minorEastAsia" w:hAnsiTheme="minorEastAsia" w:eastAsiaTheme="minorEastAsia" w:cstheme="minorEastAsia"/>
                <w:b w:val="0"/>
                <w:bCs w:val="0"/>
                <w:color w:val="auto"/>
                <w:kern w:val="2"/>
                <w:sz w:val="22"/>
                <w:szCs w:val="22"/>
                <w:highlight w:val="none"/>
                <w:lang w:val="en-US" w:eastAsia="zh-CN" w:bidi="ar-SA"/>
              </w:rPr>
              <w:t>/</w:t>
            </w:r>
          </w:p>
        </w:tc>
        <w:tc>
          <w:tcPr>
            <w:tcW w:w="141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b w:val="0"/>
                <w:bCs w:val="0"/>
                <w:color w:val="auto"/>
                <w:sz w:val="22"/>
                <w:szCs w:val="22"/>
                <w:highlight w:val="none"/>
                <w:lang w:val="en-US" w:eastAsia="zh-CN"/>
              </w:rPr>
            </w:pPr>
            <w:r>
              <w:rPr>
                <w:rFonts w:hint="eastAsia" w:asciiTheme="minorEastAsia" w:hAnsiTheme="minorEastAsia" w:eastAsiaTheme="minorEastAsia" w:cstheme="minorEastAsia"/>
                <w:b w:val="0"/>
                <w:bCs w:val="0"/>
                <w:color w:val="auto"/>
                <w:sz w:val="22"/>
                <w:szCs w:val="22"/>
                <w:highlight w:val="none"/>
                <w:lang w:val="en-US" w:eastAsia="zh-CN"/>
              </w:rPr>
              <w:t>/</w:t>
            </w:r>
          </w:p>
        </w:tc>
        <w:tc>
          <w:tcPr>
            <w:tcW w:w="168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r>
              <w:rPr>
                <w:rFonts w:hint="eastAsia" w:asciiTheme="minorEastAsia" w:hAnsiTheme="minorEastAsia" w:eastAsiaTheme="minorEastAsia" w:cstheme="minorEastAsia"/>
                <w:b w:val="0"/>
                <w:bCs w:val="0"/>
                <w:color w:val="auto"/>
                <w:sz w:val="22"/>
                <w:szCs w:val="22"/>
                <w:highlight w:val="none"/>
                <w:lang w:val="en-US" w:eastAsia="zh-CN"/>
              </w:rPr>
              <w:t>XXXX公司</w:t>
            </w:r>
          </w:p>
        </w:tc>
        <w:tc>
          <w:tcPr>
            <w:tcW w:w="875"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r>
              <w:rPr>
                <w:rFonts w:hint="eastAsia" w:asciiTheme="minorEastAsia" w:hAnsiTheme="minorEastAsia" w:eastAsiaTheme="minorEastAsia" w:cstheme="minorEastAsia"/>
                <w:b w:val="0"/>
                <w:bCs w:val="0"/>
                <w:color w:val="auto"/>
                <w:sz w:val="22"/>
                <w:szCs w:val="22"/>
                <w:highlight w:val="none"/>
                <w:lang w:eastAsia="zh-CN"/>
              </w:rPr>
              <w:t>个</w:t>
            </w:r>
          </w:p>
        </w:tc>
        <w:tc>
          <w:tcPr>
            <w:tcW w:w="1319"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r>
              <w:rPr>
                <w:rFonts w:hint="eastAsia" w:asciiTheme="minorEastAsia" w:hAnsiTheme="minorEastAsia" w:eastAsiaTheme="minorEastAsia" w:cstheme="minorEastAsia"/>
                <w:b w:val="0"/>
                <w:bCs w:val="0"/>
                <w:color w:val="auto"/>
                <w:sz w:val="22"/>
                <w:szCs w:val="22"/>
                <w:highlight w:val="none"/>
                <w:lang w:val="en-US" w:eastAsia="zh-CN"/>
              </w:rPr>
              <w:t>5.00</w:t>
            </w:r>
          </w:p>
        </w:tc>
        <w:tc>
          <w:tcPr>
            <w:tcW w:w="1211" w:type="dxa"/>
            <w:tcBorders>
              <w:left w:val="single" w:color="auto" w:sz="4" w:space="0"/>
              <w:right w:val="single" w:color="auto" w:sz="4" w:space="0"/>
              <w:tl2br w:val="nil"/>
              <w:tr2bl w:val="nil"/>
            </w:tcBorders>
            <w:noWrap w:val="0"/>
            <w:vAlign w:val="center"/>
          </w:tcPr>
          <w:p>
            <w:pPr>
              <w:widowControl/>
              <w:tabs>
                <w:tab w:val="left" w:pos="274"/>
                <w:tab w:val="right" w:pos="673"/>
              </w:tabs>
              <w:spacing w:beforeLines="0" w:afterLines="0"/>
              <w:jc w:val="center"/>
              <w:textAlignment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r>
              <w:rPr>
                <w:rFonts w:hint="eastAsia" w:asciiTheme="minorEastAsia" w:hAnsiTheme="minorEastAsia" w:eastAsiaTheme="minorEastAsia" w:cstheme="minorEastAsia"/>
                <w:b w:val="0"/>
                <w:bCs w:val="0"/>
                <w:color w:val="auto"/>
                <w:kern w:val="2"/>
                <w:sz w:val="22"/>
                <w:szCs w:val="22"/>
                <w:highlight w:val="none"/>
                <w:lang w:val="en-US" w:eastAsia="zh-CN" w:bidi="ar-SA"/>
              </w:rPr>
              <w:t>/</w:t>
            </w:r>
          </w:p>
        </w:tc>
        <w:tc>
          <w:tcPr>
            <w:tcW w:w="1319" w:type="dxa"/>
            <w:tcBorders>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r>
              <w:rPr>
                <w:rFonts w:hint="eastAsia" w:asciiTheme="minorEastAsia" w:hAnsiTheme="minorEastAsia" w:eastAsiaTheme="minorEastAsia" w:cstheme="minorEastAsia"/>
                <w:b w:val="0"/>
                <w:bCs w:val="0"/>
                <w:color w:val="auto"/>
                <w:kern w:val="2"/>
                <w:sz w:val="22"/>
                <w:szCs w:val="22"/>
                <w:highlight w:val="none"/>
                <w:lang w:val="en-US" w:eastAsia="zh-CN" w:bidi="ar-SA"/>
              </w:rPr>
              <w:t>/</w:t>
            </w:r>
          </w:p>
        </w:tc>
        <w:tc>
          <w:tcPr>
            <w:tcW w:w="99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b/>
                <w:color w:val="auto"/>
                <w:kern w:val="2"/>
                <w:sz w:val="22"/>
                <w:szCs w:val="22"/>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4" w:hRule="atLeast"/>
          <w:jc w:val="center"/>
        </w:trPr>
        <w:tc>
          <w:tcPr>
            <w:tcW w:w="1158"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r>
              <w:rPr>
                <w:rFonts w:hint="eastAsia" w:asciiTheme="minorEastAsia" w:hAnsiTheme="minorEastAsia" w:eastAsiaTheme="minorEastAsia" w:cstheme="minorEastAsia"/>
                <w:b w:val="0"/>
                <w:bCs w:val="0"/>
                <w:color w:val="auto"/>
                <w:sz w:val="22"/>
                <w:szCs w:val="22"/>
                <w:highlight w:val="none"/>
                <w:lang w:eastAsia="zh-CN"/>
              </w:rPr>
              <w:t>如</w:t>
            </w:r>
            <w:r>
              <w:rPr>
                <w:rFonts w:hint="eastAsia" w:asciiTheme="minorEastAsia" w:hAnsiTheme="minorEastAsia" w:eastAsiaTheme="minorEastAsia" w:cstheme="minorEastAsia"/>
                <w:b w:val="0"/>
                <w:bCs w:val="0"/>
                <w:color w:val="auto"/>
                <w:sz w:val="22"/>
                <w:szCs w:val="22"/>
                <w:highlight w:val="none"/>
                <w:lang w:val="en-US" w:eastAsia="zh-CN"/>
              </w:rPr>
              <w:t>2</w:t>
            </w:r>
          </w:p>
        </w:tc>
        <w:tc>
          <w:tcPr>
            <w:tcW w:w="1326"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r>
              <w:rPr>
                <w:rFonts w:hint="eastAsia" w:asciiTheme="minorEastAsia" w:hAnsiTheme="minorEastAsia" w:eastAsiaTheme="minorEastAsia" w:cstheme="minorEastAsia"/>
                <w:b w:val="0"/>
                <w:bCs w:val="0"/>
                <w:color w:val="auto"/>
                <w:sz w:val="22"/>
                <w:szCs w:val="22"/>
                <w:highlight w:val="none"/>
                <w:lang w:val="en-US" w:eastAsia="zh-CN"/>
              </w:rPr>
              <w:t>检测1</w:t>
            </w:r>
          </w:p>
        </w:tc>
        <w:tc>
          <w:tcPr>
            <w:tcW w:w="1302"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b w:val="0"/>
                <w:bCs w:val="0"/>
                <w:color w:val="auto"/>
                <w:sz w:val="22"/>
                <w:szCs w:val="22"/>
                <w:highlight w:val="none"/>
                <w:lang w:val="en-US" w:eastAsia="zh-CN"/>
              </w:rPr>
            </w:pPr>
            <w:r>
              <w:rPr>
                <w:rFonts w:hint="eastAsia" w:asciiTheme="minorEastAsia" w:hAnsiTheme="minorEastAsia" w:eastAsiaTheme="minorEastAsia" w:cstheme="minorEastAsia"/>
                <w:b w:val="0"/>
                <w:bCs w:val="0"/>
                <w:color w:val="auto"/>
                <w:sz w:val="22"/>
                <w:szCs w:val="22"/>
                <w:highlight w:val="none"/>
                <w:lang w:val="en-US" w:eastAsia="zh-CN"/>
              </w:rPr>
              <w:t>其他2</w:t>
            </w:r>
          </w:p>
        </w:tc>
        <w:tc>
          <w:tcPr>
            <w:tcW w:w="1617"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r>
              <w:rPr>
                <w:rFonts w:hint="eastAsia" w:asciiTheme="minorEastAsia" w:hAnsiTheme="minorEastAsia" w:eastAsiaTheme="minorEastAsia" w:cstheme="minorEastAsia"/>
                <w:b w:val="0"/>
                <w:bCs w:val="0"/>
                <w:sz w:val="22"/>
                <w:szCs w:val="22"/>
                <w:highlight w:val="none"/>
                <w:lang w:eastAsia="zh-CN"/>
              </w:rPr>
              <w:t>注册证</w:t>
            </w:r>
            <w:r>
              <w:rPr>
                <w:rFonts w:hint="eastAsia" w:asciiTheme="minorEastAsia" w:hAnsiTheme="minorEastAsia" w:eastAsiaTheme="minorEastAsia" w:cstheme="minorEastAsia"/>
                <w:b w:val="0"/>
                <w:bCs w:val="0"/>
                <w:sz w:val="22"/>
                <w:szCs w:val="22"/>
                <w:highlight w:val="none"/>
                <w:lang w:val="en-US" w:eastAsia="zh-CN"/>
              </w:rPr>
              <w:t>A</w:t>
            </w:r>
          </w:p>
        </w:tc>
        <w:tc>
          <w:tcPr>
            <w:tcW w:w="141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b w:val="0"/>
                <w:bCs w:val="0"/>
                <w:color w:val="auto"/>
                <w:sz w:val="22"/>
                <w:szCs w:val="22"/>
                <w:highlight w:val="none"/>
                <w:lang w:val="en-US" w:eastAsia="zh-CN"/>
              </w:rPr>
            </w:pPr>
            <w:r>
              <w:rPr>
                <w:rFonts w:hint="eastAsia" w:asciiTheme="minorEastAsia" w:hAnsiTheme="minorEastAsia" w:eastAsiaTheme="minorEastAsia" w:cstheme="minorEastAsia"/>
                <w:b w:val="0"/>
                <w:bCs w:val="0"/>
                <w:color w:val="auto"/>
                <w:sz w:val="22"/>
                <w:szCs w:val="22"/>
                <w:highlight w:val="none"/>
                <w:lang w:val="en-US" w:eastAsia="zh-CN"/>
              </w:rPr>
              <w:t>2ML</w:t>
            </w:r>
          </w:p>
        </w:tc>
        <w:tc>
          <w:tcPr>
            <w:tcW w:w="168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r>
              <w:rPr>
                <w:rFonts w:hint="eastAsia" w:asciiTheme="minorEastAsia" w:hAnsiTheme="minorEastAsia" w:eastAsiaTheme="minorEastAsia" w:cstheme="minorEastAsia"/>
                <w:b w:val="0"/>
                <w:bCs w:val="0"/>
                <w:color w:val="auto"/>
                <w:sz w:val="22"/>
                <w:szCs w:val="22"/>
                <w:highlight w:val="none"/>
                <w:lang w:val="en-US" w:eastAsia="zh-CN"/>
              </w:rPr>
              <w:t>XXXX公司</w:t>
            </w:r>
          </w:p>
        </w:tc>
        <w:tc>
          <w:tcPr>
            <w:tcW w:w="875"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r>
              <w:rPr>
                <w:rFonts w:hint="eastAsia" w:asciiTheme="minorEastAsia" w:hAnsiTheme="minorEastAsia" w:eastAsiaTheme="minorEastAsia" w:cstheme="minorEastAsia"/>
                <w:b w:val="0"/>
                <w:bCs w:val="0"/>
                <w:color w:val="auto"/>
                <w:sz w:val="22"/>
                <w:szCs w:val="22"/>
                <w:highlight w:val="none"/>
                <w:lang w:eastAsia="zh-CN"/>
              </w:rPr>
              <w:t>个</w:t>
            </w:r>
          </w:p>
        </w:tc>
        <w:tc>
          <w:tcPr>
            <w:tcW w:w="1319"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r>
              <w:rPr>
                <w:rFonts w:hint="eastAsia" w:asciiTheme="minorEastAsia" w:hAnsiTheme="minorEastAsia" w:eastAsiaTheme="minorEastAsia" w:cstheme="minorEastAsia"/>
                <w:b w:val="0"/>
                <w:bCs w:val="0"/>
                <w:color w:val="auto"/>
                <w:sz w:val="22"/>
                <w:szCs w:val="22"/>
                <w:highlight w:val="none"/>
                <w:lang w:val="en-US" w:eastAsia="zh-CN"/>
              </w:rPr>
              <w:t>10.00</w:t>
            </w:r>
          </w:p>
        </w:tc>
        <w:tc>
          <w:tcPr>
            <w:tcW w:w="1211" w:type="dxa"/>
            <w:tcBorders>
              <w:left w:val="single" w:color="auto" w:sz="4" w:space="0"/>
              <w:right w:val="single" w:color="auto" w:sz="4" w:space="0"/>
              <w:tl2br w:val="nil"/>
              <w:tr2bl w:val="nil"/>
            </w:tcBorders>
            <w:noWrap w:val="0"/>
            <w:vAlign w:val="center"/>
          </w:tcPr>
          <w:p>
            <w:pPr>
              <w:widowControl/>
              <w:tabs>
                <w:tab w:val="left" w:pos="274"/>
                <w:tab w:val="right" w:pos="673"/>
              </w:tabs>
              <w:spacing w:beforeLines="0" w:afterLines="0"/>
              <w:jc w:val="center"/>
              <w:textAlignment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r>
              <w:rPr>
                <w:rFonts w:hint="eastAsia" w:asciiTheme="minorEastAsia" w:hAnsiTheme="minorEastAsia" w:eastAsiaTheme="minorEastAsia" w:cstheme="minorEastAsia"/>
                <w:b w:val="0"/>
                <w:bCs w:val="0"/>
                <w:color w:val="auto"/>
                <w:kern w:val="2"/>
                <w:sz w:val="22"/>
                <w:szCs w:val="22"/>
                <w:highlight w:val="none"/>
                <w:lang w:val="en-US" w:eastAsia="zh-CN" w:bidi="ar-SA"/>
              </w:rPr>
              <w:t>/</w:t>
            </w:r>
          </w:p>
        </w:tc>
        <w:tc>
          <w:tcPr>
            <w:tcW w:w="1319" w:type="dxa"/>
            <w:tcBorders>
              <w:left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r>
              <w:rPr>
                <w:rFonts w:hint="eastAsia" w:asciiTheme="minorEastAsia" w:hAnsiTheme="minorEastAsia" w:eastAsiaTheme="minorEastAsia" w:cstheme="minorEastAsia"/>
                <w:b w:val="0"/>
                <w:bCs w:val="0"/>
                <w:color w:val="auto"/>
                <w:kern w:val="2"/>
                <w:sz w:val="22"/>
                <w:szCs w:val="22"/>
                <w:highlight w:val="none"/>
                <w:lang w:val="en-US" w:eastAsia="zh-CN" w:bidi="ar-SA"/>
              </w:rPr>
              <w:t>/</w:t>
            </w:r>
          </w:p>
        </w:tc>
        <w:tc>
          <w:tcPr>
            <w:tcW w:w="99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b/>
                <w:color w:val="auto"/>
                <w:kern w:val="2"/>
                <w:sz w:val="22"/>
                <w:szCs w:val="22"/>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5" w:hRule="atLeast"/>
          <w:jc w:val="center"/>
        </w:trPr>
        <w:tc>
          <w:tcPr>
            <w:tcW w:w="1158"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b w:val="0"/>
                <w:bCs w:val="0"/>
                <w:color w:val="auto"/>
                <w:sz w:val="22"/>
                <w:szCs w:val="22"/>
                <w:highlight w:val="none"/>
                <w:lang w:val="en-US" w:eastAsia="zh-CN"/>
              </w:rPr>
            </w:pPr>
            <w:r>
              <w:rPr>
                <w:rFonts w:hint="eastAsia" w:asciiTheme="minorEastAsia" w:hAnsiTheme="minorEastAsia" w:eastAsiaTheme="minorEastAsia" w:cstheme="minorEastAsia"/>
                <w:b w:val="0"/>
                <w:bCs w:val="0"/>
                <w:color w:val="auto"/>
                <w:sz w:val="22"/>
                <w:szCs w:val="22"/>
                <w:highlight w:val="none"/>
                <w:lang w:val="en-US" w:eastAsia="zh-CN"/>
              </w:rPr>
              <w:t>...</w:t>
            </w:r>
          </w:p>
        </w:tc>
        <w:tc>
          <w:tcPr>
            <w:tcW w:w="1326"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b w:val="0"/>
                <w:bCs w:val="0"/>
                <w:color w:val="auto"/>
                <w:sz w:val="22"/>
                <w:szCs w:val="22"/>
                <w:highlight w:val="none"/>
                <w:lang w:val="en-US" w:eastAsia="zh-CN"/>
              </w:rPr>
            </w:pPr>
            <w:r>
              <w:rPr>
                <w:rFonts w:hint="eastAsia" w:asciiTheme="minorEastAsia" w:hAnsiTheme="minorEastAsia" w:eastAsiaTheme="minorEastAsia" w:cstheme="minorEastAsia"/>
                <w:b w:val="0"/>
                <w:bCs w:val="0"/>
                <w:color w:val="auto"/>
                <w:sz w:val="22"/>
                <w:szCs w:val="22"/>
                <w:highlight w:val="none"/>
                <w:lang w:val="en-US" w:eastAsia="zh-CN"/>
              </w:rPr>
              <w:t>...</w:t>
            </w:r>
          </w:p>
        </w:tc>
        <w:tc>
          <w:tcPr>
            <w:tcW w:w="1302"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b w:val="0"/>
                <w:bCs w:val="0"/>
                <w:color w:val="auto"/>
                <w:sz w:val="22"/>
                <w:szCs w:val="22"/>
                <w:highlight w:val="none"/>
                <w:lang w:val="en-US" w:eastAsia="zh-CN"/>
              </w:rPr>
            </w:pPr>
          </w:p>
        </w:tc>
        <w:tc>
          <w:tcPr>
            <w:tcW w:w="1617"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b w:val="0"/>
                <w:bCs w:val="0"/>
                <w:sz w:val="22"/>
                <w:szCs w:val="22"/>
                <w:highlight w:val="none"/>
              </w:rPr>
            </w:pPr>
            <w:r>
              <w:rPr>
                <w:rFonts w:hint="eastAsia" w:asciiTheme="minorEastAsia" w:hAnsiTheme="minorEastAsia" w:eastAsiaTheme="minorEastAsia" w:cstheme="minorEastAsia"/>
                <w:b w:val="0"/>
                <w:bCs w:val="0"/>
                <w:color w:val="auto"/>
                <w:sz w:val="22"/>
                <w:szCs w:val="22"/>
                <w:highlight w:val="none"/>
                <w:lang w:val="en-US" w:eastAsia="zh-CN"/>
              </w:rPr>
              <w:t>...</w:t>
            </w:r>
          </w:p>
        </w:tc>
        <w:tc>
          <w:tcPr>
            <w:tcW w:w="141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b w:val="0"/>
                <w:bCs w:val="0"/>
                <w:color w:val="auto"/>
                <w:sz w:val="22"/>
                <w:szCs w:val="22"/>
                <w:highlight w:val="none"/>
                <w:lang w:val="en-US" w:eastAsia="zh-CN"/>
              </w:rPr>
            </w:pPr>
            <w:r>
              <w:rPr>
                <w:rFonts w:hint="eastAsia" w:asciiTheme="minorEastAsia" w:hAnsiTheme="minorEastAsia" w:eastAsiaTheme="minorEastAsia" w:cstheme="minorEastAsia"/>
                <w:b w:val="0"/>
                <w:bCs w:val="0"/>
                <w:color w:val="auto"/>
                <w:sz w:val="22"/>
                <w:szCs w:val="22"/>
                <w:highlight w:val="none"/>
                <w:lang w:val="en-US" w:eastAsia="zh-CN"/>
              </w:rPr>
              <w:t>...</w:t>
            </w:r>
          </w:p>
        </w:tc>
        <w:tc>
          <w:tcPr>
            <w:tcW w:w="168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b w:val="0"/>
                <w:bCs w:val="0"/>
                <w:color w:val="auto"/>
                <w:sz w:val="22"/>
                <w:szCs w:val="22"/>
                <w:highlight w:val="none"/>
                <w:lang w:val="en-US" w:eastAsia="zh-CN"/>
              </w:rPr>
            </w:pPr>
            <w:r>
              <w:rPr>
                <w:rFonts w:hint="eastAsia" w:asciiTheme="minorEastAsia" w:hAnsiTheme="minorEastAsia" w:eastAsiaTheme="minorEastAsia" w:cstheme="minorEastAsia"/>
                <w:b w:val="0"/>
                <w:bCs w:val="0"/>
                <w:color w:val="auto"/>
                <w:sz w:val="22"/>
                <w:szCs w:val="22"/>
                <w:highlight w:val="none"/>
                <w:lang w:val="en-US" w:eastAsia="zh-CN"/>
              </w:rPr>
              <w:t>...</w:t>
            </w:r>
          </w:p>
        </w:tc>
        <w:tc>
          <w:tcPr>
            <w:tcW w:w="875"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b w:val="0"/>
                <w:bCs w:val="0"/>
                <w:color w:val="auto"/>
                <w:sz w:val="22"/>
                <w:szCs w:val="22"/>
                <w:highlight w:val="none"/>
                <w:lang w:eastAsia="zh-CN"/>
              </w:rPr>
            </w:pPr>
            <w:r>
              <w:rPr>
                <w:rFonts w:hint="eastAsia" w:asciiTheme="minorEastAsia" w:hAnsiTheme="minorEastAsia" w:eastAsiaTheme="minorEastAsia" w:cstheme="minorEastAsia"/>
                <w:b w:val="0"/>
                <w:bCs w:val="0"/>
                <w:color w:val="auto"/>
                <w:sz w:val="22"/>
                <w:szCs w:val="22"/>
                <w:highlight w:val="none"/>
                <w:lang w:val="en-US" w:eastAsia="zh-CN"/>
              </w:rPr>
              <w:t>...</w:t>
            </w:r>
          </w:p>
        </w:tc>
        <w:tc>
          <w:tcPr>
            <w:tcW w:w="1319"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b w:val="0"/>
                <w:bCs w:val="0"/>
                <w:color w:val="auto"/>
                <w:sz w:val="22"/>
                <w:szCs w:val="22"/>
                <w:highlight w:val="none"/>
                <w:lang w:val="en-US" w:eastAsia="zh-CN"/>
              </w:rPr>
            </w:pPr>
            <w:r>
              <w:rPr>
                <w:rFonts w:hint="eastAsia" w:asciiTheme="minorEastAsia" w:hAnsiTheme="minorEastAsia" w:eastAsiaTheme="minorEastAsia" w:cstheme="minorEastAsia"/>
                <w:b w:val="0"/>
                <w:bCs w:val="0"/>
                <w:color w:val="auto"/>
                <w:sz w:val="22"/>
                <w:szCs w:val="22"/>
                <w:highlight w:val="none"/>
                <w:lang w:val="en-US" w:eastAsia="zh-CN"/>
              </w:rPr>
              <w:t>...</w:t>
            </w:r>
          </w:p>
        </w:tc>
        <w:tc>
          <w:tcPr>
            <w:tcW w:w="1211" w:type="dxa"/>
            <w:tcBorders>
              <w:left w:val="single" w:color="auto" w:sz="4" w:space="0"/>
              <w:right w:val="single" w:color="auto" w:sz="4" w:space="0"/>
              <w:tl2br w:val="nil"/>
              <w:tr2bl w:val="nil"/>
            </w:tcBorders>
            <w:noWrap w:val="0"/>
            <w:vAlign w:val="center"/>
          </w:tcPr>
          <w:p>
            <w:pPr>
              <w:widowControl/>
              <w:tabs>
                <w:tab w:val="left" w:pos="274"/>
                <w:tab w:val="right" w:pos="673"/>
              </w:tabs>
              <w:spacing w:beforeLines="0" w:afterLines="0"/>
              <w:jc w:val="center"/>
              <w:textAlignment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r>
              <w:rPr>
                <w:rFonts w:hint="eastAsia" w:asciiTheme="minorEastAsia" w:hAnsiTheme="minorEastAsia" w:eastAsiaTheme="minorEastAsia" w:cstheme="minorEastAsia"/>
                <w:b w:val="0"/>
                <w:bCs w:val="0"/>
                <w:color w:val="auto"/>
                <w:sz w:val="22"/>
                <w:szCs w:val="22"/>
                <w:highlight w:val="none"/>
                <w:lang w:val="en-US" w:eastAsia="zh-CN"/>
              </w:rPr>
              <w:t>...</w:t>
            </w:r>
          </w:p>
        </w:tc>
        <w:tc>
          <w:tcPr>
            <w:tcW w:w="1319" w:type="dxa"/>
            <w:tcBorders>
              <w:left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r>
              <w:rPr>
                <w:rFonts w:hint="eastAsia" w:asciiTheme="minorEastAsia" w:hAnsiTheme="minorEastAsia" w:eastAsiaTheme="minorEastAsia" w:cstheme="minorEastAsia"/>
                <w:b w:val="0"/>
                <w:bCs w:val="0"/>
                <w:color w:val="auto"/>
                <w:sz w:val="22"/>
                <w:szCs w:val="22"/>
                <w:highlight w:val="none"/>
                <w:lang w:val="en-US" w:eastAsia="zh-CN"/>
              </w:rPr>
              <w:t>...</w:t>
            </w:r>
          </w:p>
        </w:tc>
        <w:tc>
          <w:tcPr>
            <w:tcW w:w="99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b/>
                <w:color w:val="auto"/>
                <w:kern w:val="2"/>
                <w:sz w:val="22"/>
                <w:szCs w:val="22"/>
                <w:highlight w:val="none"/>
                <w:lang w:val="en-US" w:eastAsia="zh-CN" w:bidi="ar-SA"/>
              </w:rPr>
            </w:pPr>
          </w:p>
        </w:tc>
      </w:tr>
    </w:tbl>
    <w:p>
      <w:pPr>
        <w:ind w:firstLine="10963" w:firstLineChars="5200"/>
        <w:rPr>
          <w:b/>
          <w:bCs/>
          <w:highlight w:val="none"/>
        </w:rPr>
      </w:pPr>
      <w:r>
        <w:rPr>
          <w:b/>
          <w:bCs/>
          <w:highlight w:val="none"/>
        </w:rPr>
        <w:t>纸面不敷时，可以另加页</w:t>
      </w:r>
    </w:p>
    <w:p>
      <w:pPr>
        <w:spacing w:beforeLines="0" w:afterLines="0"/>
        <w:ind w:firstLine="420" w:firstLineChars="200"/>
        <w:rPr>
          <w:rFonts w:hint="eastAsia" w:ascii="黑体" w:hAnsi="黑体" w:eastAsia="黑体" w:cs="黑体"/>
          <w:b w:val="0"/>
          <w:bCs w:val="0"/>
          <w:color w:val="auto"/>
          <w:sz w:val="21"/>
          <w:szCs w:val="32"/>
          <w:highlight w:val="none"/>
          <w:lang w:eastAsia="zh-CN"/>
        </w:rPr>
      </w:pPr>
      <w:r>
        <w:rPr>
          <w:rFonts w:hint="eastAsia" w:ascii="黑体" w:hAnsi="黑体" w:eastAsia="黑体" w:cs="黑体"/>
          <w:b w:val="0"/>
          <w:bCs w:val="0"/>
          <w:color w:val="auto"/>
          <w:sz w:val="21"/>
          <w:szCs w:val="32"/>
          <w:highlight w:val="none"/>
          <w:lang w:eastAsia="zh-CN"/>
        </w:rPr>
        <w:t>以上为示例，各投标人按要求填报，注意事项如下：</w:t>
      </w:r>
    </w:p>
    <w:p>
      <w:pPr>
        <w:spacing w:beforeLines="0" w:afterLines="0"/>
        <w:ind w:firstLine="420" w:firstLineChars="200"/>
        <w:rPr>
          <w:rFonts w:hint="eastAsia" w:ascii="黑体" w:hAnsi="黑体" w:eastAsia="黑体" w:cs="黑体"/>
          <w:b w:val="0"/>
          <w:bCs w:val="0"/>
          <w:color w:val="auto"/>
          <w:sz w:val="21"/>
          <w:szCs w:val="32"/>
          <w:highlight w:val="none"/>
        </w:rPr>
      </w:pPr>
      <w:r>
        <w:rPr>
          <w:rFonts w:hint="eastAsia" w:ascii="黑体" w:hAnsi="黑体" w:eastAsia="黑体" w:cs="黑体"/>
          <w:b w:val="0"/>
          <w:bCs w:val="0"/>
          <w:color w:val="auto"/>
          <w:sz w:val="21"/>
          <w:szCs w:val="32"/>
          <w:highlight w:val="none"/>
        </w:rPr>
        <w:t>1</w:t>
      </w:r>
      <w:r>
        <w:rPr>
          <w:rFonts w:hint="eastAsia" w:ascii="黑体" w:hAnsi="黑体" w:eastAsia="黑体" w:cs="黑体"/>
          <w:b w:val="0"/>
          <w:bCs w:val="0"/>
          <w:color w:val="auto"/>
          <w:sz w:val="21"/>
          <w:szCs w:val="32"/>
          <w:highlight w:val="none"/>
          <w:lang w:val="en-US" w:eastAsia="zh-CN"/>
        </w:rPr>
        <w:t>.按</w:t>
      </w:r>
      <w:r>
        <w:rPr>
          <w:rFonts w:hint="eastAsia" w:ascii="黑体" w:hAnsi="黑体" w:eastAsia="黑体" w:cs="黑体"/>
          <w:b w:val="0"/>
          <w:bCs w:val="0"/>
          <w:color w:val="auto"/>
          <w:sz w:val="21"/>
          <w:szCs w:val="32"/>
          <w:highlight w:val="none"/>
        </w:rPr>
        <w:t>需求表内容</w:t>
      </w:r>
      <w:r>
        <w:rPr>
          <w:rFonts w:hint="eastAsia" w:ascii="黑体" w:hAnsi="黑体" w:eastAsia="黑体" w:cs="黑体"/>
          <w:b w:val="0"/>
          <w:bCs w:val="0"/>
          <w:color w:val="auto"/>
          <w:sz w:val="21"/>
          <w:szCs w:val="32"/>
          <w:highlight w:val="none"/>
          <w:lang w:eastAsia="zh-CN"/>
        </w:rPr>
        <w:t>对所配套试剂全部规格型号进行详细填报</w:t>
      </w:r>
      <w:r>
        <w:rPr>
          <w:rFonts w:hint="eastAsia" w:ascii="黑体" w:hAnsi="黑体" w:eastAsia="黑体" w:cs="黑体"/>
          <w:b w:val="0"/>
          <w:bCs w:val="0"/>
          <w:color w:val="auto"/>
          <w:sz w:val="21"/>
          <w:szCs w:val="32"/>
          <w:highlight w:val="none"/>
        </w:rPr>
        <w:t>，</w:t>
      </w:r>
      <w:r>
        <w:rPr>
          <w:rFonts w:hint="eastAsia" w:ascii="黑体" w:hAnsi="黑体" w:eastAsia="黑体" w:cs="黑体"/>
          <w:b w:val="0"/>
          <w:bCs w:val="0"/>
          <w:color w:val="auto"/>
          <w:sz w:val="21"/>
          <w:szCs w:val="32"/>
          <w:highlight w:val="none"/>
          <w:lang w:eastAsia="zh-CN"/>
        </w:rPr>
        <w:t>填报内容</w:t>
      </w:r>
      <w:r>
        <w:rPr>
          <w:rFonts w:hint="eastAsia" w:ascii="黑体" w:hAnsi="黑体" w:eastAsia="黑体" w:cs="黑体"/>
          <w:b w:val="0"/>
          <w:bCs w:val="0"/>
          <w:color w:val="auto"/>
          <w:sz w:val="21"/>
          <w:szCs w:val="32"/>
          <w:highlight w:val="none"/>
        </w:rPr>
        <w:t>不得缺项或者多项，不得使用已经停产产品进行报价，否则</w:t>
      </w:r>
      <w:r>
        <w:rPr>
          <w:rFonts w:hint="eastAsia" w:ascii="黑体" w:hAnsi="黑体" w:eastAsia="黑体" w:cs="黑体"/>
          <w:b w:val="0"/>
          <w:bCs w:val="0"/>
          <w:color w:val="auto"/>
          <w:sz w:val="21"/>
          <w:szCs w:val="32"/>
          <w:highlight w:val="none"/>
          <w:lang w:eastAsia="zh-CN"/>
        </w:rPr>
        <w:t>报价无效</w:t>
      </w:r>
      <w:r>
        <w:rPr>
          <w:rFonts w:hint="eastAsia" w:ascii="黑体" w:hAnsi="黑体" w:eastAsia="黑体" w:cs="黑体"/>
          <w:b w:val="0"/>
          <w:bCs w:val="0"/>
          <w:color w:val="auto"/>
          <w:sz w:val="21"/>
          <w:szCs w:val="32"/>
          <w:highlight w:val="none"/>
        </w:rPr>
        <w:t>。</w:t>
      </w:r>
    </w:p>
    <w:p>
      <w:pPr>
        <w:keepNext w:val="0"/>
        <w:keepLines w:val="0"/>
        <w:pageBreakBefore w:val="0"/>
        <w:widowControl w:val="0"/>
        <w:kinsoku/>
        <w:wordWrap/>
        <w:overflowPunct/>
        <w:topLinePunct w:val="0"/>
        <w:bidi w:val="0"/>
        <w:snapToGrid/>
        <w:spacing w:beforeLines="0" w:afterLines="0" w:line="240" w:lineRule="exact"/>
        <w:ind w:firstLine="420" w:firstLineChars="200"/>
        <w:textAlignment w:val="auto"/>
        <w:rPr>
          <w:rFonts w:hint="eastAsia" w:ascii="黑体" w:hAnsi="黑体" w:eastAsia="黑体" w:cs="黑体"/>
          <w:b w:val="0"/>
          <w:bCs w:val="0"/>
          <w:color w:val="auto"/>
          <w:sz w:val="21"/>
          <w:szCs w:val="32"/>
          <w:highlight w:val="none"/>
        </w:rPr>
      </w:pPr>
      <w:r>
        <w:rPr>
          <w:rFonts w:hint="eastAsia" w:ascii="黑体" w:hAnsi="黑体" w:eastAsia="黑体" w:cs="黑体"/>
          <w:b w:val="0"/>
          <w:bCs w:val="0"/>
          <w:color w:val="auto"/>
          <w:sz w:val="21"/>
          <w:szCs w:val="32"/>
          <w:highlight w:val="none"/>
        </w:rPr>
        <w:t>2</w:t>
      </w:r>
      <w:r>
        <w:rPr>
          <w:rFonts w:hint="eastAsia" w:ascii="黑体" w:hAnsi="黑体" w:eastAsia="黑体" w:cs="黑体"/>
          <w:b w:val="0"/>
          <w:bCs w:val="0"/>
          <w:color w:val="auto"/>
          <w:sz w:val="21"/>
          <w:szCs w:val="32"/>
          <w:highlight w:val="none"/>
          <w:lang w:val="en-US" w:eastAsia="zh-CN"/>
        </w:rPr>
        <w:t>.试剂</w:t>
      </w:r>
      <w:r>
        <w:rPr>
          <w:rFonts w:hint="eastAsia" w:ascii="黑体" w:hAnsi="黑体" w:eastAsia="黑体" w:cs="黑体"/>
          <w:b w:val="0"/>
          <w:bCs w:val="0"/>
          <w:color w:val="auto"/>
          <w:sz w:val="21"/>
          <w:szCs w:val="32"/>
          <w:highlight w:val="none"/>
        </w:rPr>
        <w:t>所有</w:t>
      </w:r>
      <w:r>
        <w:rPr>
          <w:rFonts w:hint="eastAsia" w:ascii="黑体" w:hAnsi="黑体" w:eastAsia="黑体" w:cs="黑体"/>
          <w:b w:val="0"/>
          <w:bCs w:val="0"/>
          <w:color w:val="auto"/>
          <w:sz w:val="21"/>
          <w:szCs w:val="32"/>
          <w:highlight w:val="none"/>
          <w:lang w:eastAsia="zh-CN"/>
        </w:rPr>
        <w:t>单项</w:t>
      </w:r>
      <w:r>
        <w:rPr>
          <w:rFonts w:hint="eastAsia" w:ascii="黑体" w:hAnsi="黑体" w:eastAsia="黑体" w:cs="黑体"/>
          <w:b w:val="0"/>
          <w:bCs w:val="0"/>
          <w:color w:val="auto"/>
          <w:sz w:val="21"/>
          <w:szCs w:val="32"/>
          <w:highlight w:val="none"/>
        </w:rPr>
        <w:t>报价将作为后</w:t>
      </w:r>
      <w:r>
        <w:rPr>
          <w:rFonts w:hint="eastAsia" w:ascii="黑体" w:hAnsi="黑体" w:eastAsia="黑体" w:cs="黑体"/>
          <w:b w:val="0"/>
          <w:bCs w:val="0"/>
          <w:color w:val="auto"/>
          <w:sz w:val="21"/>
          <w:szCs w:val="32"/>
          <w:highlight w:val="none"/>
          <w:lang w:eastAsia="zh-CN"/>
        </w:rPr>
        <w:t>期</w:t>
      </w:r>
      <w:r>
        <w:rPr>
          <w:rFonts w:hint="eastAsia" w:ascii="黑体" w:hAnsi="黑体" w:eastAsia="黑体" w:cs="黑体"/>
          <w:b w:val="0"/>
          <w:bCs w:val="0"/>
          <w:color w:val="auto"/>
          <w:sz w:val="21"/>
          <w:szCs w:val="32"/>
          <w:highlight w:val="none"/>
        </w:rPr>
        <w:t>引进时最高限价</w:t>
      </w:r>
      <w:r>
        <w:rPr>
          <w:rFonts w:hint="eastAsia" w:ascii="黑体" w:hAnsi="黑体" w:eastAsia="黑体" w:cs="黑体"/>
          <w:b w:val="0"/>
          <w:bCs w:val="0"/>
          <w:color w:val="auto"/>
          <w:sz w:val="21"/>
          <w:szCs w:val="32"/>
          <w:highlight w:val="none"/>
          <w:lang w:eastAsia="zh-CN"/>
        </w:rPr>
        <w:t>，试剂</w:t>
      </w:r>
      <w:r>
        <w:rPr>
          <w:rFonts w:hint="eastAsia" w:ascii="黑体" w:hAnsi="黑体" w:eastAsia="黑体" w:cs="黑体"/>
          <w:b w:val="0"/>
          <w:bCs w:val="0"/>
          <w:color w:val="auto"/>
          <w:sz w:val="20"/>
          <w:szCs w:val="20"/>
          <w:highlight w:val="none"/>
          <w:lang w:eastAsia="zh-CN"/>
        </w:rPr>
        <w:t>为解放军总医院目录内产品，须一同报价，并按照就低原则同步调价。</w:t>
      </w:r>
    </w:p>
    <w:p>
      <w:pPr>
        <w:keepNext w:val="0"/>
        <w:keepLines w:val="0"/>
        <w:pageBreakBefore w:val="0"/>
        <w:widowControl w:val="0"/>
        <w:kinsoku/>
        <w:wordWrap/>
        <w:overflowPunct/>
        <w:topLinePunct w:val="0"/>
        <w:bidi w:val="0"/>
        <w:snapToGrid/>
        <w:spacing w:beforeLines="0" w:afterLines="0" w:line="240" w:lineRule="exact"/>
        <w:ind w:firstLine="420" w:firstLineChars="200"/>
        <w:textAlignment w:val="auto"/>
        <w:rPr>
          <w:rFonts w:hint="eastAsia" w:ascii="黑体" w:hAnsi="黑体" w:eastAsia="黑体" w:cs="黑体"/>
          <w:b w:val="0"/>
          <w:bCs w:val="0"/>
          <w:color w:val="auto"/>
          <w:sz w:val="20"/>
          <w:szCs w:val="20"/>
          <w:highlight w:val="none"/>
        </w:rPr>
      </w:pPr>
      <w:r>
        <w:rPr>
          <w:rFonts w:hint="eastAsia" w:ascii="黑体" w:hAnsi="黑体" w:eastAsia="黑体" w:cs="黑体"/>
          <w:b w:val="0"/>
          <w:bCs w:val="0"/>
          <w:color w:val="auto"/>
          <w:sz w:val="21"/>
          <w:szCs w:val="32"/>
          <w:highlight w:val="none"/>
          <w:lang w:val="en-US" w:eastAsia="zh-CN"/>
        </w:rPr>
        <w:t>3</w:t>
      </w:r>
      <w:r>
        <w:rPr>
          <w:rFonts w:hint="eastAsia" w:ascii="黑体" w:hAnsi="黑体" w:eastAsia="黑体" w:cs="黑体"/>
          <w:b w:val="0"/>
          <w:bCs w:val="0"/>
          <w:color w:val="auto"/>
          <w:sz w:val="21"/>
          <w:szCs w:val="32"/>
          <w:highlight w:val="none"/>
          <w:lang w:eastAsia="zh-CN"/>
        </w:rPr>
        <w:t>.主试剂</w:t>
      </w:r>
      <w:r>
        <w:rPr>
          <w:rFonts w:hint="eastAsia" w:ascii="黑体" w:hAnsi="黑体" w:eastAsia="黑体" w:cs="黑体"/>
          <w:b w:val="0"/>
          <w:bCs w:val="0"/>
          <w:color w:val="auto"/>
          <w:sz w:val="21"/>
          <w:szCs w:val="32"/>
          <w:highlight w:val="none"/>
        </w:rPr>
        <w:t>存在多个规格</w:t>
      </w:r>
      <w:r>
        <w:rPr>
          <w:rFonts w:hint="eastAsia" w:ascii="黑体" w:hAnsi="黑体" w:eastAsia="黑体" w:cs="黑体"/>
          <w:b w:val="0"/>
          <w:bCs w:val="0"/>
          <w:color w:val="auto"/>
          <w:sz w:val="21"/>
          <w:szCs w:val="32"/>
          <w:highlight w:val="none"/>
          <w:lang w:eastAsia="zh-CN"/>
        </w:rPr>
        <w:t>型号</w:t>
      </w:r>
      <w:r>
        <w:rPr>
          <w:rFonts w:hint="eastAsia" w:ascii="黑体" w:hAnsi="黑体" w:eastAsia="黑体" w:cs="黑体"/>
          <w:b w:val="0"/>
          <w:bCs w:val="0"/>
          <w:color w:val="auto"/>
          <w:sz w:val="21"/>
          <w:szCs w:val="32"/>
          <w:highlight w:val="none"/>
        </w:rPr>
        <w:t>且价格不同，</w:t>
      </w:r>
      <w:r>
        <w:rPr>
          <w:rFonts w:hint="eastAsia" w:ascii="黑体" w:hAnsi="黑体" w:eastAsia="黑体" w:cs="黑体"/>
          <w:b w:val="0"/>
          <w:bCs w:val="0"/>
          <w:color w:val="auto"/>
          <w:sz w:val="20"/>
          <w:szCs w:val="20"/>
          <w:highlight w:val="none"/>
          <w:lang w:eastAsia="zh-CN"/>
        </w:rPr>
        <w:t>“∑单价（平均价）×用量</w:t>
      </w:r>
      <w:r>
        <w:rPr>
          <w:rFonts w:hint="eastAsia" w:ascii="黑体" w:hAnsi="黑体" w:eastAsia="黑体" w:cs="黑体"/>
          <w:b w:val="0"/>
          <w:bCs w:val="0"/>
          <w:color w:val="auto"/>
          <w:sz w:val="20"/>
          <w:szCs w:val="20"/>
          <w:highlight w:val="none"/>
          <w:lang w:val="en-US" w:eastAsia="zh-CN"/>
        </w:rPr>
        <w:t>=总价（元）”</w:t>
      </w:r>
      <w:r>
        <w:rPr>
          <w:rFonts w:hint="eastAsia" w:ascii="黑体" w:hAnsi="黑体" w:eastAsia="黑体" w:cs="黑体"/>
          <w:b w:val="0"/>
          <w:bCs w:val="0"/>
          <w:color w:val="auto"/>
          <w:sz w:val="20"/>
          <w:szCs w:val="20"/>
          <w:highlight w:val="none"/>
        </w:rPr>
        <w:t>计入评分。</w:t>
      </w:r>
    </w:p>
    <w:p>
      <w:pPr>
        <w:spacing w:beforeLines="0" w:afterLines="0"/>
        <w:ind w:firstLine="420" w:firstLineChars="200"/>
        <w:rPr>
          <w:rFonts w:hint="eastAsia" w:ascii="黑体" w:hAnsi="黑体" w:eastAsia="黑体" w:cs="黑体"/>
          <w:b w:val="0"/>
          <w:bCs w:val="0"/>
          <w:color w:val="auto"/>
          <w:sz w:val="21"/>
          <w:szCs w:val="32"/>
          <w:highlight w:val="none"/>
        </w:rPr>
      </w:pPr>
      <w:r>
        <w:rPr>
          <w:rFonts w:hint="eastAsia" w:ascii="黑体" w:hAnsi="黑体" w:eastAsia="黑体" w:cs="黑体"/>
          <w:b w:val="0"/>
          <w:bCs w:val="0"/>
          <w:color w:val="auto"/>
          <w:sz w:val="21"/>
          <w:szCs w:val="32"/>
          <w:highlight w:val="none"/>
          <w:lang w:val="en-US" w:eastAsia="zh-CN"/>
        </w:rPr>
        <w:t>4.主要</w:t>
      </w:r>
      <w:r>
        <w:rPr>
          <w:rFonts w:hint="eastAsia" w:ascii="黑体" w:hAnsi="黑体" w:eastAsia="黑体" w:cs="黑体"/>
          <w:b w:val="0"/>
          <w:bCs w:val="0"/>
          <w:color w:val="auto"/>
          <w:sz w:val="21"/>
          <w:szCs w:val="32"/>
          <w:highlight w:val="none"/>
          <w:lang w:eastAsia="zh-CN"/>
        </w:rPr>
        <w:t>试剂</w:t>
      </w:r>
      <w:r>
        <w:rPr>
          <w:rFonts w:hint="eastAsia" w:ascii="黑体" w:hAnsi="黑体" w:eastAsia="黑体" w:cs="黑体"/>
          <w:b w:val="0"/>
          <w:bCs w:val="0"/>
          <w:color w:val="auto"/>
          <w:sz w:val="21"/>
          <w:szCs w:val="32"/>
          <w:highlight w:val="none"/>
        </w:rPr>
        <w:t>报价不计入中标总价中，</w:t>
      </w:r>
      <w:r>
        <w:rPr>
          <w:rFonts w:hint="eastAsia" w:ascii="黑体" w:hAnsi="黑体" w:eastAsia="黑体" w:cs="黑体"/>
          <w:b w:val="0"/>
          <w:bCs w:val="0"/>
          <w:color w:val="auto"/>
          <w:sz w:val="21"/>
          <w:szCs w:val="32"/>
          <w:highlight w:val="none"/>
          <w:lang w:eastAsia="zh-CN"/>
        </w:rPr>
        <w:t>但</w:t>
      </w:r>
      <w:r>
        <w:rPr>
          <w:rFonts w:hint="eastAsia" w:ascii="黑体" w:hAnsi="黑体" w:eastAsia="黑体" w:cs="黑体"/>
          <w:b w:val="0"/>
          <w:bCs w:val="0"/>
          <w:color w:val="auto"/>
          <w:sz w:val="21"/>
          <w:szCs w:val="32"/>
          <w:highlight w:val="none"/>
        </w:rPr>
        <w:t>作为</w:t>
      </w:r>
      <w:r>
        <w:rPr>
          <w:rFonts w:hint="eastAsia" w:ascii="黑体" w:hAnsi="黑体" w:eastAsia="黑体" w:cs="黑体"/>
          <w:b w:val="0"/>
          <w:bCs w:val="0"/>
          <w:color w:val="auto"/>
          <w:sz w:val="21"/>
          <w:szCs w:val="32"/>
          <w:highlight w:val="none"/>
          <w:lang w:eastAsia="zh-CN"/>
        </w:rPr>
        <w:t>本次</w:t>
      </w:r>
      <w:r>
        <w:rPr>
          <w:rFonts w:hint="eastAsia" w:ascii="黑体" w:hAnsi="黑体" w:eastAsia="黑体" w:cs="黑体"/>
          <w:b w:val="0"/>
          <w:bCs w:val="0"/>
          <w:color w:val="auto"/>
          <w:sz w:val="21"/>
          <w:szCs w:val="32"/>
          <w:highlight w:val="none"/>
        </w:rPr>
        <w:t>价格评审重要依据。</w:t>
      </w:r>
    </w:p>
    <w:p>
      <w:pPr>
        <w:pStyle w:val="2"/>
        <w:numPr>
          <w:ilvl w:val="0"/>
          <w:numId w:val="0"/>
        </w:numPr>
        <w:ind w:firstLine="420" w:firstLineChars="200"/>
        <w:jc w:val="both"/>
        <w:rPr>
          <w:rFonts w:hint="eastAsia" w:ascii="黑体" w:hAnsi="黑体" w:eastAsia="黑体" w:cs="黑体"/>
          <w:b w:val="0"/>
          <w:bCs w:val="0"/>
          <w:color w:val="auto"/>
          <w:kern w:val="2"/>
          <w:sz w:val="21"/>
          <w:szCs w:val="32"/>
          <w:highlight w:val="none"/>
          <w:lang w:val="en-US" w:eastAsia="zh-CN" w:bidi="ar-SA"/>
        </w:rPr>
      </w:pPr>
      <w:r>
        <w:rPr>
          <w:rFonts w:hint="eastAsia" w:hAnsi="黑体" w:cs="黑体"/>
          <w:b w:val="0"/>
          <w:bCs w:val="0"/>
          <w:color w:val="auto"/>
          <w:kern w:val="2"/>
          <w:sz w:val="21"/>
          <w:szCs w:val="32"/>
          <w:highlight w:val="none"/>
          <w:lang w:val="en-US" w:eastAsia="zh-CN" w:bidi="ar-SA"/>
        </w:rPr>
        <w:t>5</w:t>
      </w:r>
      <w:r>
        <w:rPr>
          <w:rFonts w:hint="eastAsia" w:ascii="黑体" w:hAnsi="黑体" w:eastAsia="黑体" w:cs="黑体"/>
          <w:b w:val="0"/>
          <w:bCs w:val="0"/>
          <w:color w:val="auto"/>
          <w:kern w:val="2"/>
          <w:sz w:val="21"/>
          <w:szCs w:val="32"/>
          <w:highlight w:val="none"/>
          <w:lang w:val="en-US" w:eastAsia="zh-CN" w:bidi="ar-SA"/>
        </w:rPr>
        <w:t>.所投产品提供的</w:t>
      </w:r>
      <w:r>
        <w:rPr>
          <w:rFonts w:hint="eastAsia" w:hAnsi="黑体" w:cs="黑体"/>
          <w:b w:val="0"/>
          <w:bCs w:val="0"/>
          <w:color w:val="auto"/>
          <w:kern w:val="2"/>
          <w:sz w:val="21"/>
          <w:szCs w:val="32"/>
          <w:highlight w:val="none"/>
          <w:lang w:val="en-US" w:eastAsia="zh-CN" w:bidi="ar-SA"/>
        </w:rPr>
        <w:t>试剂</w:t>
      </w:r>
      <w:r>
        <w:rPr>
          <w:rFonts w:hint="eastAsia" w:ascii="黑体" w:hAnsi="黑体" w:eastAsia="黑体" w:cs="黑体"/>
          <w:b w:val="0"/>
          <w:bCs w:val="0"/>
          <w:color w:val="auto"/>
          <w:kern w:val="2"/>
          <w:sz w:val="21"/>
          <w:szCs w:val="32"/>
          <w:highlight w:val="none"/>
          <w:lang w:val="en-US" w:eastAsia="zh-CN" w:bidi="ar-SA"/>
        </w:rPr>
        <w:t>按医疗器械管理的，须提供相应的医疗器械注册证或备案凭证</w:t>
      </w:r>
      <w:r>
        <w:rPr>
          <w:rFonts w:hint="eastAsia" w:hAnsi="黑体" w:cs="黑体"/>
          <w:b w:val="0"/>
          <w:bCs w:val="0"/>
          <w:color w:val="auto"/>
          <w:kern w:val="2"/>
          <w:sz w:val="21"/>
          <w:szCs w:val="32"/>
          <w:highlight w:val="none"/>
          <w:lang w:val="en-US" w:eastAsia="zh-CN" w:bidi="ar-SA"/>
        </w:rPr>
        <w:t>复印件</w:t>
      </w:r>
      <w:r>
        <w:rPr>
          <w:rFonts w:hint="eastAsia" w:ascii="黑体" w:hAnsi="黑体" w:eastAsia="黑体" w:cs="黑体"/>
          <w:b w:val="0"/>
          <w:bCs w:val="0"/>
          <w:color w:val="auto"/>
          <w:kern w:val="2"/>
          <w:sz w:val="21"/>
          <w:szCs w:val="32"/>
          <w:highlight w:val="none"/>
          <w:lang w:val="en-US" w:eastAsia="zh-CN" w:bidi="ar-SA"/>
        </w:rPr>
        <w:t>。</w:t>
      </w:r>
    </w:p>
    <w:p>
      <w:pPr>
        <w:pStyle w:val="2"/>
        <w:keepNext w:val="0"/>
        <w:keepLines w:val="0"/>
        <w:pageBreakBefore w:val="0"/>
        <w:widowControl w:val="0"/>
        <w:numPr>
          <w:ilvl w:val="0"/>
          <w:numId w:val="0"/>
        </w:numPr>
        <w:kinsoku/>
        <w:wordWrap/>
        <w:overflowPunct/>
        <w:topLinePunct w:val="0"/>
        <w:bidi w:val="0"/>
        <w:snapToGrid/>
        <w:spacing w:line="240" w:lineRule="exact"/>
        <w:ind w:firstLine="400" w:firstLineChars="200"/>
        <w:jc w:val="both"/>
        <w:textAlignment w:val="auto"/>
        <w:rPr>
          <w:rFonts w:hint="default" w:ascii="黑体" w:hAnsi="黑体" w:eastAsia="黑体" w:cs="黑体"/>
          <w:b w:val="0"/>
          <w:bCs w:val="0"/>
          <w:color w:val="auto"/>
          <w:kern w:val="2"/>
          <w:sz w:val="20"/>
          <w:szCs w:val="20"/>
          <w:highlight w:val="none"/>
          <w:lang w:val="en-US" w:eastAsia="zh-CN" w:bidi="ar-SA"/>
        </w:rPr>
      </w:pPr>
      <w:r>
        <w:rPr>
          <w:rFonts w:hint="eastAsia" w:hAnsi="黑体" w:cs="黑体"/>
          <w:b w:val="0"/>
          <w:bCs w:val="0"/>
          <w:color w:val="auto"/>
          <w:kern w:val="2"/>
          <w:sz w:val="20"/>
          <w:szCs w:val="20"/>
          <w:highlight w:val="none"/>
          <w:lang w:val="en-US" w:eastAsia="zh-CN" w:bidi="ar-SA"/>
        </w:rPr>
        <w:t>6.未按要求填报或未签字盖章不得分。</w:t>
      </w:r>
    </w:p>
    <w:p>
      <w:pPr>
        <w:pStyle w:val="2"/>
        <w:numPr>
          <w:ilvl w:val="0"/>
          <w:numId w:val="0"/>
        </w:numPr>
        <w:ind w:firstLine="422" w:firstLineChars="200"/>
        <w:jc w:val="both"/>
        <w:rPr>
          <w:rFonts w:hint="eastAsia" w:ascii="仿宋_GB2312" w:hAnsi="仿宋_GB2312" w:eastAsia="仿宋_GB2312" w:cs="Times New Roman"/>
          <w:b/>
          <w:bCs/>
          <w:color w:val="auto"/>
          <w:kern w:val="2"/>
          <w:sz w:val="21"/>
          <w:szCs w:val="32"/>
          <w:highlight w:val="none"/>
          <w:lang w:val="en-US" w:eastAsia="zh-CN" w:bidi="ar-SA"/>
        </w:rPr>
      </w:pP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宋体" w:hAnsi="宋体" w:cs="宋体"/>
          <w:sz w:val="28"/>
          <w:szCs w:val="28"/>
          <w:highlight w:val="none"/>
        </w:rPr>
      </w:pPr>
      <w:r>
        <w:rPr>
          <w:rFonts w:hint="eastAsia" w:ascii="宋体" w:hAnsi="宋体" w:cs="宋体"/>
          <w:sz w:val="28"/>
          <w:szCs w:val="28"/>
          <w:highlight w:val="none"/>
        </w:rPr>
        <w:t xml:space="preserve">厂家全称：（盖章）                                         供应商全称：（盖章）                       </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宋体" w:hAnsi="宋体" w:cs="宋体"/>
          <w:sz w:val="28"/>
          <w:szCs w:val="28"/>
          <w:highlight w:val="none"/>
        </w:rPr>
      </w:pPr>
      <w:r>
        <w:rPr>
          <w:rFonts w:hint="eastAsia" w:ascii="宋体" w:hAnsi="宋体" w:cs="宋体"/>
          <w:sz w:val="28"/>
          <w:szCs w:val="28"/>
          <w:highlight w:val="none"/>
        </w:rPr>
        <w:t xml:space="preserve">                           </w:t>
      </w:r>
      <w:r>
        <w:rPr>
          <w:rFonts w:hint="eastAsia" w:ascii="宋体" w:hAnsi="宋体" w:cs="宋体"/>
          <w:sz w:val="28"/>
          <w:szCs w:val="28"/>
          <w:highlight w:val="none"/>
          <w:lang w:val="en-US" w:eastAsia="zh-CN"/>
        </w:rPr>
        <w:t xml:space="preserve">                            </w:t>
      </w:r>
      <w:r>
        <w:rPr>
          <w:rFonts w:hint="eastAsia" w:ascii="宋体" w:hAnsi="宋体" w:cs="宋体"/>
          <w:sz w:val="28"/>
          <w:szCs w:val="28"/>
          <w:highlight w:val="none"/>
        </w:rPr>
        <w:t xml:space="preserve">    法定代表人</w:t>
      </w:r>
      <w:r>
        <w:rPr>
          <w:rFonts w:hint="eastAsia" w:ascii="宋体" w:hAnsi="宋体" w:cs="宋体"/>
          <w:sz w:val="28"/>
          <w:szCs w:val="28"/>
          <w:highlight w:val="none"/>
          <w:lang w:val="en-US" w:eastAsia="zh-CN"/>
        </w:rPr>
        <w:t>(或授权代表）</w:t>
      </w:r>
      <w:r>
        <w:rPr>
          <w:rFonts w:hint="eastAsia" w:ascii="宋体" w:hAnsi="宋体" w:cs="宋体"/>
          <w:sz w:val="28"/>
          <w:szCs w:val="28"/>
          <w:highlight w:val="none"/>
        </w:rPr>
        <w:t>：（签字或盖章）</w:t>
      </w:r>
    </w:p>
    <w:p>
      <w:pPr>
        <w:pStyle w:val="17"/>
        <w:keepNext w:val="0"/>
        <w:keepLines w:val="0"/>
        <w:pageBreakBefore w:val="0"/>
        <w:widowControl w:val="0"/>
        <w:kinsoku/>
        <w:wordWrap/>
        <w:overflowPunct/>
        <w:topLinePunct w:val="0"/>
        <w:autoSpaceDE/>
        <w:autoSpaceDN/>
        <w:bidi w:val="0"/>
        <w:adjustRightInd/>
        <w:snapToGrid/>
        <w:spacing w:line="300" w:lineRule="exact"/>
        <w:textAlignment w:val="auto"/>
        <w:rPr>
          <w:highlight w:val="none"/>
        </w:rPr>
      </w:pPr>
      <w:r>
        <w:rPr>
          <w:bCs/>
          <w:sz w:val="28"/>
          <w:szCs w:val="28"/>
          <w:highlight w:val="none"/>
          <w:u w:val="single"/>
        </w:rPr>
        <w:t xml:space="preserve">  </w:t>
      </w:r>
      <w:r>
        <w:rPr>
          <w:rFonts w:hint="eastAsia"/>
          <w:bCs/>
          <w:sz w:val="28"/>
          <w:szCs w:val="28"/>
          <w:highlight w:val="none"/>
          <w:u w:val="single"/>
        </w:rPr>
        <w:t xml:space="preserve"> </w:t>
      </w:r>
      <w:r>
        <w:rPr>
          <w:bCs/>
          <w:sz w:val="28"/>
          <w:szCs w:val="28"/>
          <w:highlight w:val="none"/>
          <w:u w:val="single"/>
        </w:rPr>
        <w:t xml:space="preserve"> </w:t>
      </w:r>
      <w:r>
        <w:rPr>
          <w:rFonts w:hint="eastAsia"/>
          <w:bCs/>
          <w:sz w:val="28"/>
          <w:szCs w:val="28"/>
          <w:highlight w:val="none"/>
        </w:rPr>
        <w:t>年</w:t>
      </w:r>
      <w:r>
        <w:rPr>
          <w:bCs/>
          <w:sz w:val="28"/>
          <w:szCs w:val="28"/>
          <w:highlight w:val="none"/>
          <w:u w:val="single"/>
        </w:rPr>
        <w:t xml:space="preserve">  </w:t>
      </w:r>
      <w:r>
        <w:rPr>
          <w:rFonts w:hint="eastAsia"/>
          <w:bCs/>
          <w:sz w:val="28"/>
          <w:szCs w:val="28"/>
          <w:highlight w:val="none"/>
          <w:u w:val="single"/>
        </w:rPr>
        <w:t xml:space="preserve"> </w:t>
      </w:r>
      <w:r>
        <w:rPr>
          <w:bCs/>
          <w:sz w:val="28"/>
          <w:szCs w:val="28"/>
          <w:highlight w:val="none"/>
          <w:u w:val="single"/>
        </w:rPr>
        <w:t xml:space="preserve"> </w:t>
      </w:r>
      <w:r>
        <w:rPr>
          <w:rFonts w:hint="eastAsia"/>
          <w:bCs/>
          <w:sz w:val="28"/>
          <w:szCs w:val="28"/>
          <w:highlight w:val="none"/>
        </w:rPr>
        <w:t>月</w:t>
      </w:r>
      <w:r>
        <w:rPr>
          <w:bCs/>
          <w:sz w:val="28"/>
          <w:szCs w:val="28"/>
          <w:highlight w:val="none"/>
          <w:u w:val="single"/>
        </w:rPr>
        <w:t xml:space="preserve"> </w:t>
      </w:r>
      <w:r>
        <w:rPr>
          <w:rFonts w:hint="eastAsia"/>
          <w:bCs/>
          <w:sz w:val="28"/>
          <w:szCs w:val="28"/>
          <w:highlight w:val="none"/>
          <w:u w:val="single"/>
        </w:rPr>
        <w:t xml:space="preserve"> </w:t>
      </w:r>
      <w:r>
        <w:rPr>
          <w:bCs/>
          <w:sz w:val="28"/>
          <w:szCs w:val="28"/>
          <w:highlight w:val="none"/>
          <w:u w:val="single"/>
        </w:rPr>
        <w:t xml:space="preserve">  </w:t>
      </w:r>
      <w:r>
        <w:rPr>
          <w:rFonts w:hint="eastAsia"/>
          <w:bCs/>
          <w:sz w:val="28"/>
          <w:szCs w:val="28"/>
          <w:highlight w:val="none"/>
        </w:rPr>
        <w:t xml:space="preserve">日                                         </w:t>
      </w:r>
      <w:r>
        <w:rPr>
          <w:bCs/>
          <w:sz w:val="28"/>
          <w:szCs w:val="28"/>
          <w:highlight w:val="none"/>
          <w:u w:val="single"/>
        </w:rPr>
        <w:t xml:space="preserve">  </w:t>
      </w:r>
      <w:r>
        <w:rPr>
          <w:rFonts w:hint="eastAsia"/>
          <w:bCs/>
          <w:sz w:val="28"/>
          <w:szCs w:val="28"/>
          <w:highlight w:val="none"/>
          <w:u w:val="single"/>
        </w:rPr>
        <w:t xml:space="preserve"> </w:t>
      </w:r>
      <w:r>
        <w:rPr>
          <w:bCs/>
          <w:sz w:val="28"/>
          <w:szCs w:val="28"/>
          <w:highlight w:val="none"/>
          <w:u w:val="single"/>
        </w:rPr>
        <w:t xml:space="preserve"> </w:t>
      </w:r>
      <w:r>
        <w:rPr>
          <w:rFonts w:hint="eastAsia"/>
          <w:bCs/>
          <w:sz w:val="28"/>
          <w:szCs w:val="28"/>
          <w:highlight w:val="none"/>
        </w:rPr>
        <w:t>年</w:t>
      </w:r>
      <w:r>
        <w:rPr>
          <w:bCs/>
          <w:sz w:val="28"/>
          <w:szCs w:val="28"/>
          <w:highlight w:val="none"/>
          <w:u w:val="single"/>
        </w:rPr>
        <w:t xml:space="preserve">  </w:t>
      </w:r>
      <w:r>
        <w:rPr>
          <w:rFonts w:hint="eastAsia"/>
          <w:bCs/>
          <w:sz w:val="28"/>
          <w:szCs w:val="28"/>
          <w:highlight w:val="none"/>
          <w:u w:val="single"/>
        </w:rPr>
        <w:t xml:space="preserve"> </w:t>
      </w:r>
      <w:r>
        <w:rPr>
          <w:bCs/>
          <w:sz w:val="28"/>
          <w:szCs w:val="28"/>
          <w:highlight w:val="none"/>
          <w:u w:val="single"/>
        </w:rPr>
        <w:t xml:space="preserve"> </w:t>
      </w:r>
      <w:r>
        <w:rPr>
          <w:rFonts w:hint="eastAsia"/>
          <w:bCs/>
          <w:sz w:val="28"/>
          <w:szCs w:val="28"/>
          <w:highlight w:val="none"/>
        </w:rPr>
        <w:t>月</w:t>
      </w:r>
      <w:r>
        <w:rPr>
          <w:bCs/>
          <w:sz w:val="28"/>
          <w:szCs w:val="28"/>
          <w:highlight w:val="none"/>
          <w:u w:val="single"/>
        </w:rPr>
        <w:t xml:space="preserve"> </w:t>
      </w:r>
      <w:r>
        <w:rPr>
          <w:rFonts w:hint="eastAsia"/>
          <w:bCs/>
          <w:sz w:val="28"/>
          <w:szCs w:val="28"/>
          <w:highlight w:val="none"/>
          <w:u w:val="single"/>
        </w:rPr>
        <w:t xml:space="preserve"> </w:t>
      </w:r>
      <w:r>
        <w:rPr>
          <w:bCs/>
          <w:sz w:val="28"/>
          <w:szCs w:val="28"/>
          <w:highlight w:val="none"/>
          <w:u w:val="single"/>
        </w:rPr>
        <w:t xml:space="preserve">  </w:t>
      </w:r>
      <w:r>
        <w:rPr>
          <w:rFonts w:hint="eastAsia"/>
          <w:bCs/>
          <w:sz w:val="28"/>
          <w:szCs w:val="28"/>
          <w:highlight w:val="none"/>
        </w:rPr>
        <w:t>日</w:t>
      </w:r>
    </w:p>
    <w:p>
      <w:pPr>
        <w:spacing w:beforeLines="0" w:after="240" w:afterLines="100"/>
        <w:jc w:val="both"/>
        <w:rPr>
          <w:rFonts w:hint="eastAsia"/>
          <w:highlight w:val="none"/>
          <w:lang w:eastAsia="zh-CN"/>
        </w:rPr>
        <w:sectPr>
          <w:pgSz w:w="16838" w:h="11906" w:orient="landscape"/>
          <w:pgMar w:top="1417" w:right="1417" w:bottom="1134" w:left="1417" w:header="851" w:footer="454" w:gutter="0"/>
          <w:pgNumType w:fmt="decimal"/>
          <w:cols w:space="0" w:num="1"/>
          <w:docGrid w:linePitch="312" w:charSpace="0"/>
        </w:sectPr>
      </w:pPr>
      <w:r>
        <w:rPr>
          <w:rFonts w:hint="eastAsia"/>
          <w:highlight w:val="none"/>
        </w:rPr>
        <w:t>备注：</w:t>
      </w:r>
      <w:r>
        <w:rPr>
          <w:rFonts w:hint="eastAsia"/>
          <w:highlight w:val="none"/>
          <w:lang w:eastAsia="zh-CN"/>
        </w:rPr>
        <w:t>生产</w:t>
      </w:r>
      <w:r>
        <w:rPr>
          <w:rFonts w:hint="eastAsia"/>
          <w:highlight w:val="none"/>
        </w:rPr>
        <w:t>厂家</w:t>
      </w:r>
      <w:r>
        <w:rPr>
          <w:rFonts w:hint="eastAsia"/>
          <w:highlight w:val="none"/>
          <w:lang w:eastAsia="zh-CN"/>
        </w:rPr>
        <w:t>是</w:t>
      </w:r>
      <w:r>
        <w:rPr>
          <w:rFonts w:hint="eastAsia"/>
          <w:highlight w:val="none"/>
        </w:rPr>
        <w:t>《医疗器械注册证》</w:t>
      </w:r>
      <w:r>
        <w:rPr>
          <w:rFonts w:hint="eastAsia"/>
          <w:highlight w:val="none"/>
          <w:lang w:eastAsia="zh-CN"/>
        </w:rPr>
        <w:t>或备案证</w:t>
      </w:r>
      <w:r>
        <w:rPr>
          <w:rFonts w:hint="eastAsia"/>
          <w:highlight w:val="none"/>
        </w:rPr>
        <w:t>上指定的</w:t>
      </w:r>
      <w:r>
        <w:rPr>
          <w:rFonts w:hint="eastAsia"/>
          <w:highlight w:val="none"/>
          <w:lang w:eastAsia="zh-CN"/>
        </w:rPr>
        <w:t>注册</w:t>
      </w:r>
      <w:r>
        <w:rPr>
          <w:rFonts w:hint="eastAsia"/>
          <w:highlight w:val="none"/>
        </w:rPr>
        <w:t>人</w:t>
      </w:r>
      <w:r>
        <w:rPr>
          <w:rFonts w:hint="eastAsia"/>
          <w:highlight w:val="none"/>
          <w:lang w:eastAsia="zh-CN"/>
        </w:rPr>
        <w:t>或代理人名称。</w:t>
      </w:r>
    </w:p>
    <w:p>
      <w:pPr>
        <w:spacing w:beforeLines="50" w:afterLines="50" w:line="560" w:lineRule="exact"/>
        <w:jc w:val="center"/>
        <w:rPr>
          <w:rFonts w:hint="eastAsia"/>
          <w:color w:val="auto"/>
          <w:sz w:val="36"/>
          <w:lang w:val="zh-CN"/>
        </w:rPr>
      </w:pPr>
      <w:r>
        <w:rPr>
          <w:rFonts w:hint="eastAsia" w:ascii="黑体" w:hAnsi="黑体" w:eastAsia="黑体"/>
          <w:color w:val="auto"/>
          <w:sz w:val="36"/>
        </w:rPr>
        <w:t>其他与价格有关的材料、文件</w:t>
      </w:r>
    </w:p>
    <w:p>
      <w:pPr>
        <w:spacing w:beforeLines="0" w:afterLines="0" w:line="360" w:lineRule="auto"/>
        <w:ind w:left="-2" w:leftChars="-1" w:firstLine="1"/>
        <w:jc w:val="center"/>
        <w:rPr>
          <w:rFonts w:hint="eastAsia"/>
          <w:color w:val="auto"/>
          <w:sz w:val="28"/>
          <w:lang w:val="zh-CN"/>
        </w:rPr>
      </w:pPr>
      <w:r>
        <w:rPr>
          <w:rFonts w:hint="eastAsia" w:eastAsia="宋体"/>
          <w:color w:val="auto"/>
          <w:sz w:val="28"/>
          <w:lang w:val="zh-CN"/>
        </w:rPr>
        <w:t>（由</w:t>
      </w:r>
      <w:r>
        <w:rPr>
          <w:rFonts w:hint="eastAsia"/>
          <w:color w:val="auto"/>
          <w:sz w:val="28"/>
          <w:lang w:val="zh-CN"/>
        </w:rPr>
        <w:t>报价</w:t>
      </w:r>
      <w:r>
        <w:rPr>
          <w:rFonts w:hint="eastAsia" w:eastAsia="宋体"/>
          <w:color w:val="auto"/>
          <w:sz w:val="28"/>
          <w:lang w:val="zh-CN"/>
        </w:rPr>
        <w:t>供应商根据项目需求自行拟定）</w:t>
      </w:r>
    </w:p>
    <w:p>
      <w:pPr>
        <w:spacing w:beforeLines="250" w:afterLines="0" w:line="480" w:lineRule="auto"/>
        <w:jc w:val="center"/>
        <w:rPr>
          <w:rFonts w:hint="eastAsia" w:ascii="方正小标宋简体" w:eastAsia="方正小标宋简体"/>
          <w:color w:val="auto"/>
          <w:sz w:val="48"/>
        </w:rPr>
      </w:pPr>
    </w:p>
    <w:p>
      <w:pPr>
        <w:spacing w:beforeLines="250" w:line="480" w:lineRule="auto"/>
        <w:jc w:val="both"/>
        <w:rPr>
          <w:rFonts w:hint="default" w:ascii="方正小标宋简体" w:eastAsia="方正小标宋简体"/>
          <w:bCs/>
          <w:sz w:val="48"/>
          <w:szCs w:val="48"/>
          <w:highlight w:val="none"/>
          <w:lang w:val="en-US"/>
        </w:rPr>
        <w:sectPr>
          <w:headerReference r:id="rId17" w:type="default"/>
          <w:footerReference r:id="rId18" w:type="default"/>
          <w:pgSz w:w="11906" w:h="16838"/>
          <w:pgMar w:top="1418" w:right="1134" w:bottom="1418" w:left="1418" w:header="851" w:footer="992" w:gutter="0"/>
          <w:pgNumType w:fmt="decimal"/>
          <w:cols w:space="720" w:num="1"/>
          <w:docGrid w:linePitch="312" w:charSpace="0"/>
        </w:sectPr>
      </w:pPr>
    </w:p>
    <w:p>
      <w:pPr>
        <w:spacing w:beforeLines="250" w:line="480" w:lineRule="auto"/>
        <w:jc w:val="center"/>
        <w:rPr>
          <w:rFonts w:ascii="方正小标宋简体" w:eastAsia="方正小标宋简体"/>
          <w:bCs/>
          <w:sz w:val="44"/>
          <w:szCs w:val="44"/>
          <w:highlight w:val="none"/>
        </w:rPr>
      </w:pPr>
      <w:r>
        <w:rPr>
          <w:rFonts w:hint="eastAsia" w:ascii="方正小标宋简体" w:eastAsia="方正小标宋简体"/>
          <w:bCs/>
          <w:sz w:val="48"/>
          <w:szCs w:val="48"/>
          <w:highlight w:val="none"/>
        </w:rPr>
        <w:t>军队物资类项目竞争性谈判</w:t>
      </w:r>
    </w:p>
    <w:p>
      <w:pPr>
        <w:spacing w:afterLines="200"/>
        <w:jc w:val="center"/>
        <w:rPr>
          <w:rFonts w:ascii="方正小标宋简体" w:eastAsia="方正小标宋简体"/>
          <w:bCs/>
          <w:highlight w:val="none"/>
        </w:rPr>
      </w:pPr>
      <w:r>
        <w:rPr>
          <w:rFonts w:hint="eastAsia" w:ascii="方正小标宋简体" w:eastAsia="方正小标宋简体"/>
          <w:bCs/>
          <w:sz w:val="84"/>
          <w:szCs w:val="84"/>
          <w:highlight w:val="none"/>
        </w:rPr>
        <w:t>报 价 文 件</w:t>
      </w:r>
    </w:p>
    <w:p>
      <w:pPr>
        <w:keepNext/>
        <w:keepLines/>
        <w:spacing w:before="260" w:after="260" w:line="416" w:lineRule="auto"/>
        <w:jc w:val="center"/>
        <w:outlineLvl w:val="2"/>
        <w:rPr>
          <w:rFonts w:ascii="方正小标宋简体" w:eastAsia="方正小标宋简体"/>
          <w:bCs/>
          <w:sz w:val="52"/>
          <w:szCs w:val="52"/>
          <w:highlight w:val="none"/>
        </w:rPr>
      </w:pPr>
      <w:r>
        <w:rPr>
          <w:rFonts w:hint="eastAsia" w:ascii="方正小标宋简体" w:eastAsia="方正小标宋简体"/>
          <w:bCs/>
          <w:sz w:val="52"/>
          <w:szCs w:val="52"/>
          <w:highlight w:val="none"/>
          <w:lang w:val="en-US" w:eastAsia="zh-CN"/>
        </w:rPr>
        <w:t>二</w:t>
      </w:r>
      <w:r>
        <w:rPr>
          <w:rFonts w:hint="eastAsia" w:ascii="方正小标宋简体" w:eastAsia="方正小标宋简体"/>
          <w:bCs/>
          <w:sz w:val="52"/>
          <w:szCs w:val="52"/>
          <w:highlight w:val="none"/>
        </w:rPr>
        <w:t>、资格证明文件</w:t>
      </w:r>
    </w:p>
    <w:p>
      <w:pPr>
        <w:adjustRightInd w:val="0"/>
        <w:snapToGrid w:val="0"/>
        <w:spacing w:line="360" w:lineRule="auto"/>
        <w:rPr>
          <w:rFonts w:ascii="方正小标宋简体" w:hAnsi="黑体" w:eastAsia="方正小标宋简体"/>
          <w:bCs/>
          <w:sz w:val="32"/>
          <w:szCs w:val="32"/>
          <w:highlight w:val="none"/>
        </w:rPr>
      </w:pPr>
    </w:p>
    <w:p>
      <w:pPr>
        <w:spacing w:line="560" w:lineRule="exact"/>
        <w:ind w:firstLine="2160" w:firstLineChars="600"/>
        <w:rPr>
          <w:rFonts w:ascii="方正小标宋简体" w:eastAsia="方正小标宋简体"/>
          <w:bCs/>
          <w:sz w:val="36"/>
          <w:szCs w:val="36"/>
          <w:highlight w:val="none"/>
        </w:rPr>
      </w:pPr>
      <w:r>
        <w:rPr>
          <w:rFonts w:hint="eastAsia" w:ascii="方正小标宋简体" w:eastAsia="方正小标宋简体"/>
          <w:bCs/>
          <w:sz w:val="36"/>
          <w:szCs w:val="36"/>
          <w:highlight w:val="none"/>
        </w:rPr>
        <w:t>项目名称：</w:t>
      </w:r>
    </w:p>
    <w:p>
      <w:pPr>
        <w:spacing w:line="560" w:lineRule="exact"/>
        <w:ind w:firstLine="2160" w:firstLineChars="600"/>
        <w:rPr>
          <w:rFonts w:ascii="方正小标宋简体" w:eastAsia="方正小标宋简体"/>
          <w:bCs/>
          <w:sz w:val="36"/>
          <w:szCs w:val="36"/>
          <w:highlight w:val="none"/>
        </w:rPr>
      </w:pPr>
      <w:r>
        <w:rPr>
          <w:rFonts w:hint="eastAsia" w:ascii="方正小标宋简体" w:eastAsia="方正小标宋简体"/>
          <w:bCs/>
          <w:sz w:val="36"/>
          <w:szCs w:val="36"/>
          <w:highlight w:val="none"/>
        </w:rPr>
        <w:t>项目编号：</w:t>
      </w:r>
    </w:p>
    <w:p>
      <w:pPr>
        <w:spacing w:line="560" w:lineRule="exact"/>
        <w:ind w:firstLine="2160" w:firstLineChars="600"/>
        <w:rPr>
          <w:rFonts w:ascii="方正小标宋简体" w:eastAsia="方正小标宋简体"/>
          <w:bCs/>
          <w:sz w:val="36"/>
          <w:szCs w:val="36"/>
          <w:highlight w:val="none"/>
        </w:rPr>
      </w:pPr>
      <w:r>
        <w:rPr>
          <w:rFonts w:hint="eastAsia" w:ascii="方正小标宋简体" w:eastAsia="方正小标宋简体"/>
          <w:bCs/>
          <w:sz w:val="36"/>
          <w:szCs w:val="36"/>
          <w:highlight w:val="none"/>
        </w:rPr>
        <w:t>包 号：</w:t>
      </w:r>
    </w:p>
    <w:p>
      <w:pPr>
        <w:jc w:val="center"/>
        <w:rPr>
          <w:rFonts w:ascii="方正小标宋简体" w:eastAsia="方正小标宋简体"/>
          <w:bCs/>
          <w:sz w:val="36"/>
          <w:szCs w:val="36"/>
          <w:highlight w:val="none"/>
        </w:rPr>
      </w:pPr>
    </w:p>
    <w:p>
      <w:pPr>
        <w:jc w:val="center"/>
        <w:rPr>
          <w:rFonts w:ascii="方正小标宋简体" w:eastAsia="方正小标宋简体"/>
          <w:bCs/>
          <w:sz w:val="36"/>
          <w:szCs w:val="36"/>
          <w:highlight w:val="none"/>
        </w:rPr>
      </w:pPr>
    </w:p>
    <w:p>
      <w:pPr>
        <w:jc w:val="center"/>
        <w:rPr>
          <w:rFonts w:ascii="方正小标宋简体" w:eastAsia="方正小标宋简体"/>
          <w:bCs/>
          <w:sz w:val="36"/>
          <w:szCs w:val="36"/>
          <w:highlight w:val="none"/>
        </w:rPr>
      </w:pPr>
    </w:p>
    <w:p>
      <w:pPr>
        <w:ind w:firstLine="720" w:firstLineChars="200"/>
        <w:jc w:val="center"/>
        <w:rPr>
          <w:rFonts w:ascii="方正小标宋简体" w:eastAsia="方正小标宋简体"/>
          <w:bCs/>
          <w:sz w:val="36"/>
          <w:szCs w:val="36"/>
          <w:highlight w:val="none"/>
        </w:rPr>
      </w:pPr>
      <w:r>
        <w:rPr>
          <w:rFonts w:hint="eastAsia" w:ascii="方正小标宋简体" w:eastAsia="方正小标宋简体"/>
          <w:bCs/>
          <w:sz w:val="36"/>
          <w:szCs w:val="36"/>
          <w:highlight w:val="none"/>
          <w:lang w:eastAsia="zh-CN"/>
        </w:rPr>
        <w:t>报价</w:t>
      </w:r>
      <w:r>
        <w:rPr>
          <w:rFonts w:hint="eastAsia" w:ascii="方正小标宋简体" w:eastAsia="方正小标宋简体"/>
          <w:bCs/>
          <w:sz w:val="36"/>
          <w:szCs w:val="36"/>
          <w:highlight w:val="none"/>
        </w:rPr>
        <w:t>供应商：（盖章）</w:t>
      </w:r>
    </w:p>
    <w:p>
      <w:pPr>
        <w:spacing w:beforeLines="100"/>
        <w:jc w:val="center"/>
        <w:rPr>
          <w:rFonts w:ascii="方正小标宋简体" w:hAnsi="宋体" w:eastAsia="方正小标宋简体"/>
          <w:bCs/>
          <w:highlight w:val="none"/>
        </w:rPr>
      </w:pPr>
      <w:r>
        <w:rPr>
          <w:rFonts w:hint="eastAsia" w:ascii="方正小标宋简体" w:eastAsia="方正小标宋简体"/>
          <w:bCs/>
          <w:sz w:val="36"/>
          <w:szCs w:val="36"/>
          <w:highlight w:val="none"/>
        </w:rPr>
        <w:t>年月日</w:t>
      </w:r>
    </w:p>
    <w:p>
      <w:pPr>
        <w:spacing w:beforeLines="100"/>
        <w:ind w:firstLine="720" w:firstLineChars="200"/>
        <w:jc w:val="center"/>
        <w:rPr>
          <w:rFonts w:ascii="方正小标宋简体" w:eastAsia="方正小标宋简体"/>
          <w:bCs/>
          <w:sz w:val="36"/>
          <w:szCs w:val="36"/>
          <w:highlight w:val="none"/>
        </w:rPr>
      </w:pPr>
    </w:p>
    <w:p>
      <w:pPr>
        <w:pStyle w:val="6"/>
        <w:spacing w:beforeLines="50" w:afterLines="50" w:line="560" w:lineRule="exact"/>
        <w:rPr>
          <w:rFonts w:hint="eastAsia"/>
          <w:b w:val="0"/>
          <w:highlight w:val="none"/>
        </w:rPr>
      </w:pPr>
      <w:r>
        <w:rPr>
          <w:rFonts w:hint="eastAsia"/>
          <w:b w:val="0"/>
          <w:highlight w:val="none"/>
        </w:rPr>
        <w:br w:type="page"/>
      </w:r>
    </w:p>
    <w:p>
      <w:pPr>
        <w:pStyle w:val="6"/>
        <w:spacing w:beforeLines="50" w:afterLines="50" w:line="560" w:lineRule="exact"/>
        <w:rPr>
          <w:b w:val="0"/>
          <w:highlight w:val="none"/>
          <w:lang w:val="zh-CN"/>
        </w:rPr>
      </w:pPr>
      <w:r>
        <w:rPr>
          <w:rFonts w:hint="eastAsia"/>
          <w:b w:val="0"/>
          <w:highlight w:val="none"/>
        </w:rPr>
        <w:t>附件</w:t>
      </w:r>
      <w:r>
        <w:rPr>
          <w:rFonts w:hint="eastAsia"/>
          <w:b w:val="0"/>
          <w:highlight w:val="none"/>
          <w:lang w:val="en-US" w:eastAsia="zh-CN"/>
        </w:rPr>
        <w:t>4</w:t>
      </w:r>
      <w:r>
        <w:rPr>
          <w:b w:val="0"/>
          <w:highlight w:val="none"/>
        </w:rPr>
        <w:t xml:space="preserve"> </w:t>
      </w:r>
    </w:p>
    <w:p>
      <w:pPr>
        <w:spacing w:beforeLines="50" w:afterLines="50" w:line="560" w:lineRule="exact"/>
        <w:jc w:val="center"/>
        <w:rPr>
          <w:rFonts w:ascii="方正小标宋简体" w:hAnsi="宋体" w:eastAsia="方正小标宋简体"/>
          <w:bCs/>
          <w:sz w:val="36"/>
          <w:szCs w:val="36"/>
          <w:highlight w:val="none"/>
        </w:rPr>
      </w:pPr>
      <w:r>
        <w:rPr>
          <w:rFonts w:hint="eastAsia" w:ascii="黑体" w:hAnsi="黑体" w:eastAsia="黑体" w:cs="黑体"/>
          <w:bCs/>
          <w:sz w:val="36"/>
          <w:szCs w:val="36"/>
          <w:highlight w:val="none"/>
        </w:rPr>
        <w:t>资格证明文件索引表</w:t>
      </w:r>
    </w:p>
    <w:p>
      <w:pPr>
        <w:spacing w:line="400" w:lineRule="exact"/>
        <w:rPr>
          <w:rFonts w:ascii="黑体" w:hAnsi="黑体" w:eastAsia="黑体"/>
          <w:bCs/>
          <w:sz w:val="28"/>
          <w:szCs w:val="28"/>
          <w:highlight w:val="none"/>
        </w:rPr>
      </w:pPr>
      <w:r>
        <w:rPr>
          <w:rFonts w:hint="eastAsia" w:ascii="黑体" w:hAnsi="黑体" w:eastAsia="黑体"/>
          <w:bCs/>
          <w:sz w:val="28"/>
          <w:szCs w:val="28"/>
          <w:highlight w:val="none"/>
          <w:lang w:eastAsia="zh-CN"/>
        </w:rPr>
        <w:t>报价</w:t>
      </w:r>
      <w:r>
        <w:rPr>
          <w:rFonts w:hint="eastAsia" w:ascii="黑体" w:hAnsi="黑体" w:eastAsia="黑体"/>
          <w:bCs/>
          <w:sz w:val="28"/>
          <w:szCs w:val="28"/>
          <w:highlight w:val="none"/>
        </w:rPr>
        <w:t>供应商务必在资格证明文件正文前制作本索引表。</w:t>
      </w:r>
    </w:p>
    <w:tbl>
      <w:tblPr>
        <w:tblStyle w:val="42"/>
        <w:tblW w:w="9570" w:type="dxa"/>
        <w:jc w:val="center"/>
        <w:tblInd w:w="0" w:type="dxa"/>
        <w:tblLayout w:type="fixed"/>
        <w:tblCellMar>
          <w:top w:w="0" w:type="dxa"/>
          <w:left w:w="108" w:type="dxa"/>
          <w:bottom w:w="0" w:type="dxa"/>
          <w:right w:w="108" w:type="dxa"/>
        </w:tblCellMar>
      </w:tblPr>
      <w:tblGrid>
        <w:gridCol w:w="959"/>
        <w:gridCol w:w="6804"/>
        <w:gridCol w:w="1807"/>
      </w:tblGrid>
      <w:tr>
        <w:tblPrEx>
          <w:tblLayout w:type="fixed"/>
          <w:tblCellMar>
            <w:top w:w="0" w:type="dxa"/>
            <w:left w:w="108" w:type="dxa"/>
            <w:bottom w:w="0" w:type="dxa"/>
            <w:right w:w="108" w:type="dxa"/>
          </w:tblCellMar>
        </w:tblPrEx>
        <w:trPr>
          <w:trHeight w:val="549" w:hRule="atLeast"/>
          <w:jc w:val="center"/>
        </w:trPr>
        <w:tc>
          <w:tcPr>
            <w:tcW w:w="959" w:type="dxa"/>
            <w:vMerge w:val="restart"/>
            <w:tcBorders>
              <w:top w:val="single" w:color="auto" w:sz="4" w:space="0"/>
              <w:left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序号</w:t>
            </w:r>
          </w:p>
        </w:tc>
        <w:tc>
          <w:tcPr>
            <w:tcW w:w="6804" w:type="dxa"/>
            <w:vMerge w:val="restart"/>
            <w:tcBorders>
              <w:top w:val="single" w:color="auto" w:sz="4" w:space="0"/>
              <w:left w:val="nil"/>
              <w:right w:val="single" w:color="auto" w:sz="4" w:space="0"/>
            </w:tcBorders>
            <w:vAlign w:val="center"/>
          </w:tcPr>
          <w:p>
            <w:pPr>
              <w:jc w:val="center"/>
              <w:rPr>
                <w:rFonts w:ascii="宋体" w:hAnsi="宋体" w:cs="宋体"/>
                <w:bCs/>
                <w:sz w:val="24"/>
                <w:highlight w:val="none"/>
              </w:rPr>
            </w:pPr>
            <w:r>
              <w:rPr>
                <w:rFonts w:hint="eastAsia"/>
                <w:bCs/>
                <w:sz w:val="24"/>
                <w:highlight w:val="none"/>
              </w:rPr>
              <w:t>资格性审查</w:t>
            </w:r>
            <w:r>
              <w:rPr>
                <w:rFonts w:hint="eastAsia" w:ascii="宋体" w:hAnsi="宋体" w:cs="宋体"/>
                <w:bCs/>
                <w:sz w:val="24"/>
                <w:highlight w:val="none"/>
              </w:rPr>
              <w:t>项目</w:t>
            </w:r>
          </w:p>
        </w:tc>
        <w:tc>
          <w:tcPr>
            <w:tcW w:w="1807" w:type="dxa"/>
            <w:vMerge w:val="restart"/>
            <w:tcBorders>
              <w:top w:val="single" w:color="auto" w:sz="4" w:space="0"/>
              <w:left w:val="nil"/>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资格证明文件位置页码</w:t>
            </w:r>
          </w:p>
        </w:tc>
      </w:tr>
      <w:tr>
        <w:tblPrEx>
          <w:tblLayout w:type="fixed"/>
          <w:tblCellMar>
            <w:top w:w="0" w:type="dxa"/>
            <w:left w:w="108" w:type="dxa"/>
            <w:bottom w:w="0" w:type="dxa"/>
            <w:right w:w="108" w:type="dxa"/>
          </w:tblCellMar>
        </w:tblPrEx>
        <w:trPr>
          <w:trHeight w:val="367" w:hRule="atLeast"/>
          <w:jc w:val="center"/>
        </w:trPr>
        <w:tc>
          <w:tcPr>
            <w:tcW w:w="959" w:type="dxa"/>
            <w:vMerge w:val="continue"/>
            <w:tcBorders>
              <w:left w:val="single" w:color="auto" w:sz="4" w:space="0"/>
              <w:bottom w:val="single" w:color="auto" w:sz="4" w:space="0"/>
              <w:right w:val="single" w:color="auto" w:sz="4" w:space="0"/>
            </w:tcBorders>
            <w:vAlign w:val="center"/>
          </w:tcPr>
          <w:p>
            <w:pPr>
              <w:jc w:val="center"/>
              <w:rPr>
                <w:rFonts w:ascii="宋体" w:hAnsi="宋体" w:cs="宋体"/>
                <w:bCs/>
                <w:sz w:val="24"/>
                <w:highlight w:val="none"/>
              </w:rPr>
            </w:pPr>
          </w:p>
        </w:tc>
        <w:tc>
          <w:tcPr>
            <w:tcW w:w="6804" w:type="dxa"/>
            <w:vMerge w:val="continue"/>
            <w:tcBorders>
              <w:left w:val="nil"/>
              <w:bottom w:val="single" w:color="auto" w:sz="4" w:space="0"/>
              <w:right w:val="single" w:color="auto" w:sz="4" w:space="0"/>
            </w:tcBorders>
            <w:vAlign w:val="center"/>
          </w:tcPr>
          <w:p>
            <w:pPr>
              <w:jc w:val="center"/>
              <w:rPr>
                <w:rFonts w:ascii="宋体" w:hAnsi="宋体" w:cs="宋体"/>
                <w:bCs/>
                <w:sz w:val="24"/>
                <w:highlight w:val="none"/>
              </w:rPr>
            </w:pPr>
          </w:p>
        </w:tc>
        <w:tc>
          <w:tcPr>
            <w:tcW w:w="1807" w:type="dxa"/>
            <w:vMerge w:val="continue"/>
            <w:tcBorders>
              <w:left w:val="nil"/>
              <w:bottom w:val="single" w:color="auto" w:sz="4" w:space="0"/>
              <w:right w:val="single" w:color="auto" w:sz="4" w:space="0"/>
            </w:tcBorders>
            <w:vAlign w:val="center"/>
          </w:tcPr>
          <w:p>
            <w:pPr>
              <w:jc w:val="center"/>
              <w:rPr>
                <w:rFonts w:ascii="宋体" w:hAnsi="宋体" w:cs="宋体"/>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nil"/>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一</w:t>
            </w:r>
          </w:p>
        </w:tc>
        <w:tc>
          <w:tcPr>
            <w:tcW w:w="6804" w:type="dxa"/>
            <w:tcBorders>
              <w:top w:val="nil"/>
              <w:left w:val="nil"/>
              <w:bottom w:val="single" w:color="auto" w:sz="4" w:space="0"/>
              <w:right w:val="single" w:color="auto" w:sz="4" w:space="0"/>
            </w:tcBorders>
            <w:vAlign w:val="center"/>
          </w:tcPr>
          <w:p>
            <w:pPr>
              <w:jc w:val="center"/>
              <w:rPr>
                <w:bCs/>
                <w:sz w:val="24"/>
                <w:highlight w:val="none"/>
              </w:rPr>
            </w:pPr>
            <w:r>
              <w:rPr>
                <w:rFonts w:hint="eastAsia"/>
                <w:bCs/>
                <w:sz w:val="24"/>
                <w:highlight w:val="none"/>
              </w:rPr>
              <w:t>一般资格性审查内容</w:t>
            </w:r>
          </w:p>
        </w:tc>
        <w:tc>
          <w:tcPr>
            <w:tcW w:w="1807" w:type="dxa"/>
            <w:tcBorders>
              <w:top w:val="nil"/>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nil"/>
              <w:left w:val="single" w:color="auto" w:sz="4" w:space="0"/>
              <w:bottom w:val="single" w:color="auto" w:sz="4" w:space="0"/>
              <w:right w:val="single" w:color="auto" w:sz="4" w:space="0"/>
            </w:tcBorders>
            <w:vAlign w:val="center"/>
          </w:tcPr>
          <w:p>
            <w:pPr>
              <w:jc w:val="center"/>
              <w:rPr>
                <w:rFonts w:ascii="宋体" w:hAnsi="宋体"/>
                <w:bCs/>
                <w:sz w:val="24"/>
                <w:highlight w:val="none"/>
              </w:rPr>
            </w:pPr>
            <w:r>
              <w:rPr>
                <w:rFonts w:ascii="宋体" w:hAnsi="宋体"/>
                <w:bCs/>
                <w:sz w:val="24"/>
                <w:highlight w:val="none"/>
              </w:rPr>
              <w:t>1</w:t>
            </w:r>
          </w:p>
        </w:tc>
        <w:tc>
          <w:tcPr>
            <w:tcW w:w="6804" w:type="dxa"/>
            <w:tcBorders>
              <w:top w:val="nil"/>
              <w:left w:val="nil"/>
              <w:bottom w:val="single" w:color="auto" w:sz="4" w:space="0"/>
              <w:right w:val="single" w:color="auto" w:sz="4" w:space="0"/>
            </w:tcBorders>
            <w:vAlign w:val="center"/>
          </w:tcPr>
          <w:p>
            <w:pPr>
              <w:jc w:val="center"/>
              <w:rPr>
                <w:bCs/>
                <w:sz w:val="24"/>
                <w:highlight w:val="none"/>
              </w:rPr>
            </w:pPr>
          </w:p>
        </w:tc>
        <w:tc>
          <w:tcPr>
            <w:tcW w:w="1807" w:type="dxa"/>
            <w:tcBorders>
              <w:top w:val="nil"/>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nil"/>
              <w:left w:val="single" w:color="auto" w:sz="4" w:space="0"/>
              <w:bottom w:val="single" w:color="auto" w:sz="4" w:space="0"/>
              <w:right w:val="single" w:color="auto" w:sz="4" w:space="0"/>
            </w:tcBorders>
            <w:vAlign w:val="center"/>
          </w:tcPr>
          <w:p>
            <w:pPr>
              <w:jc w:val="center"/>
              <w:rPr>
                <w:rFonts w:ascii="宋体" w:hAnsi="宋体"/>
                <w:bCs/>
                <w:sz w:val="24"/>
                <w:highlight w:val="none"/>
              </w:rPr>
            </w:pPr>
            <w:r>
              <w:rPr>
                <w:rFonts w:ascii="宋体" w:hAnsi="宋体"/>
                <w:bCs/>
                <w:sz w:val="24"/>
                <w:highlight w:val="none"/>
              </w:rPr>
              <w:t>2</w:t>
            </w:r>
          </w:p>
        </w:tc>
        <w:tc>
          <w:tcPr>
            <w:tcW w:w="6804" w:type="dxa"/>
            <w:tcBorders>
              <w:top w:val="nil"/>
              <w:left w:val="nil"/>
              <w:bottom w:val="single" w:color="auto" w:sz="4" w:space="0"/>
              <w:right w:val="single" w:color="auto" w:sz="4" w:space="0"/>
            </w:tcBorders>
            <w:vAlign w:val="center"/>
          </w:tcPr>
          <w:p>
            <w:pPr>
              <w:jc w:val="center"/>
              <w:rPr>
                <w:bCs/>
                <w:sz w:val="24"/>
                <w:highlight w:val="none"/>
              </w:rPr>
            </w:pPr>
          </w:p>
        </w:tc>
        <w:tc>
          <w:tcPr>
            <w:tcW w:w="1807" w:type="dxa"/>
            <w:tcBorders>
              <w:top w:val="nil"/>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nil"/>
              <w:left w:val="single" w:color="auto" w:sz="4" w:space="0"/>
              <w:bottom w:val="single" w:color="auto" w:sz="4" w:space="0"/>
              <w:right w:val="single" w:color="auto" w:sz="4" w:space="0"/>
            </w:tcBorders>
            <w:vAlign w:val="center"/>
          </w:tcPr>
          <w:p>
            <w:pPr>
              <w:jc w:val="center"/>
              <w:rPr>
                <w:rFonts w:ascii="宋体" w:hAnsi="宋体"/>
                <w:bCs/>
                <w:sz w:val="24"/>
                <w:highlight w:val="none"/>
              </w:rPr>
            </w:pPr>
            <w:r>
              <w:rPr>
                <w:rFonts w:ascii="宋体" w:hAnsi="宋体"/>
                <w:bCs/>
                <w:sz w:val="24"/>
                <w:highlight w:val="none"/>
              </w:rPr>
              <w:t>3</w:t>
            </w:r>
          </w:p>
        </w:tc>
        <w:tc>
          <w:tcPr>
            <w:tcW w:w="6804" w:type="dxa"/>
            <w:tcBorders>
              <w:top w:val="nil"/>
              <w:left w:val="nil"/>
              <w:bottom w:val="single" w:color="auto" w:sz="4" w:space="0"/>
              <w:right w:val="single" w:color="auto" w:sz="4" w:space="0"/>
            </w:tcBorders>
            <w:vAlign w:val="center"/>
          </w:tcPr>
          <w:p>
            <w:pPr>
              <w:jc w:val="center"/>
              <w:rPr>
                <w:bCs/>
                <w:sz w:val="24"/>
                <w:highlight w:val="none"/>
              </w:rPr>
            </w:pPr>
          </w:p>
        </w:tc>
        <w:tc>
          <w:tcPr>
            <w:tcW w:w="1807" w:type="dxa"/>
            <w:tcBorders>
              <w:top w:val="nil"/>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nil"/>
              <w:left w:val="single" w:color="auto" w:sz="4" w:space="0"/>
              <w:bottom w:val="single" w:color="auto" w:sz="4" w:space="0"/>
              <w:right w:val="single" w:color="auto" w:sz="4" w:space="0"/>
            </w:tcBorders>
            <w:vAlign w:val="center"/>
          </w:tcPr>
          <w:p>
            <w:pPr>
              <w:jc w:val="center"/>
              <w:rPr>
                <w:bCs/>
                <w:sz w:val="24"/>
                <w:highlight w:val="none"/>
              </w:rPr>
            </w:pPr>
          </w:p>
        </w:tc>
        <w:tc>
          <w:tcPr>
            <w:tcW w:w="6804" w:type="dxa"/>
            <w:tcBorders>
              <w:top w:val="nil"/>
              <w:left w:val="nil"/>
              <w:bottom w:val="single" w:color="auto" w:sz="4" w:space="0"/>
              <w:right w:val="single" w:color="auto" w:sz="4" w:space="0"/>
            </w:tcBorders>
            <w:vAlign w:val="center"/>
          </w:tcPr>
          <w:p>
            <w:pPr>
              <w:jc w:val="center"/>
              <w:rPr>
                <w:bCs/>
                <w:sz w:val="24"/>
                <w:highlight w:val="none"/>
              </w:rPr>
            </w:pPr>
            <w:r>
              <w:rPr>
                <w:rFonts w:hint="eastAsia"/>
                <w:bCs/>
                <w:sz w:val="24"/>
                <w:highlight w:val="none"/>
              </w:rPr>
              <w:t>……</w:t>
            </w:r>
          </w:p>
        </w:tc>
        <w:tc>
          <w:tcPr>
            <w:tcW w:w="1807" w:type="dxa"/>
            <w:tcBorders>
              <w:top w:val="nil"/>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二</w:t>
            </w:r>
          </w:p>
        </w:tc>
        <w:tc>
          <w:tcPr>
            <w:tcW w:w="6804" w:type="dxa"/>
            <w:tcBorders>
              <w:top w:val="single" w:color="auto" w:sz="4" w:space="0"/>
              <w:left w:val="nil"/>
              <w:bottom w:val="single" w:color="auto" w:sz="4" w:space="0"/>
              <w:right w:val="single" w:color="auto" w:sz="4" w:space="0"/>
            </w:tcBorders>
            <w:vAlign w:val="center"/>
          </w:tcPr>
          <w:p>
            <w:pPr>
              <w:jc w:val="center"/>
              <w:rPr>
                <w:bCs/>
                <w:sz w:val="24"/>
                <w:highlight w:val="none"/>
              </w:rPr>
            </w:pPr>
            <w:r>
              <w:rPr>
                <w:rFonts w:hint="eastAsia"/>
                <w:bCs/>
                <w:sz w:val="24"/>
                <w:highlight w:val="none"/>
              </w:rPr>
              <w:t>特定资格性审查内容</w:t>
            </w:r>
          </w:p>
        </w:tc>
        <w:tc>
          <w:tcPr>
            <w:tcW w:w="180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sz w:val="24"/>
                <w:highlight w:val="none"/>
              </w:rPr>
            </w:pPr>
            <w:r>
              <w:rPr>
                <w:rFonts w:ascii="宋体" w:hAnsi="宋体"/>
                <w:bCs/>
                <w:sz w:val="24"/>
                <w:highlight w:val="none"/>
              </w:rPr>
              <w:t>1</w:t>
            </w:r>
          </w:p>
        </w:tc>
        <w:tc>
          <w:tcPr>
            <w:tcW w:w="6804"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80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sz w:val="24"/>
                <w:highlight w:val="none"/>
              </w:rPr>
            </w:pPr>
            <w:r>
              <w:rPr>
                <w:rFonts w:ascii="宋体" w:hAnsi="宋体"/>
                <w:bCs/>
                <w:sz w:val="24"/>
                <w:highlight w:val="none"/>
              </w:rPr>
              <w:t>2</w:t>
            </w:r>
          </w:p>
        </w:tc>
        <w:tc>
          <w:tcPr>
            <w:tcW w:w="6804"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80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sz w:val="24"/>
                <w:highlight w:val="none"/>
              </w:rPr>
            </w:pPr>
            <w:r>
              <w:rPr>
                <w:rFonts w:ascii="宋体" w:hAnsi="宋体"/>
                <w:bCs/>
                <w:sz w:val="24"/>
                <w:highlight w:val="none"/>
              </w:rPr>
              <w:t>3</w:t>
            </w:r>
          </w:p>
        </w:tc>
        <w:tc>
          <w:tcPr>
            <w:tcW w:w="6804"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80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6804"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w:t>
            </w:r>
          </w:p>
        </w:tc>
        <w:tc>
          <w:tcPr>
            <w:tcW w:w="180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1153" w:hRule="exact"/>
          <w:jc w:val="center"/>
        </w:trPr>
        <w:tc>
          <w:tcPr>
            <w:tcW w:w="9570" w:type="dxa"/>
            <w:gridSpan w:val="3"/>
            <w:tcBorders>
              <w:top w:val="single" w:color="auto" w:sz="4" w:space="0"/>
              <w:left w:val="single" w:color="auto" w:sz="4" w:space="0"/>
              <w:bottom w:val="single" w:color="auto" w:sz="4" w:space="0"/>
              <w:right w:val="single" w:color="auto" w:sz="4" w:space="0"/>
            </w:tcBorders>
            <w:vAlign w:val="center"/>
          </w:tcPr>
          <w:p>
            <w:pPr>
              <w:spacing w:line="276" w:lineRule="auto"/>
              <w:jc w:val="left"/>
              <w:rPr>
                <w:bCs/>
                <w:sz w:val="24"/>
                <w:highlight w:val="none"/>
              </w:rPr>
            </w:pPr>
            <w:r>
              <w:rPr>
                <w:rFonts w:hint="eastAsia"/>
                <w:bCs/>
                <w:sz w:val="24"/>
                <w:highlight w:val="none"/>
              </w:rPr>
              <w:t>备注：报价供应商按照《资格性审查表》编制此表。报价供应商应当根据本单位实际情况和报价文件内容填写，并标注相关证明材料在资格证明文件的位置页码。“密封满足谈判文件要求”可以不填写。报价供应商不得虚报、瞒报、漏报或虚假承诺。</w:t>
            </w:r>
          </w:p>
        </w:tc>
      </w:tr>
    </w:tbl>
    <w:p>
      <w:pPr>
        <w:pStyle w:val="6"/>
        <w:spacing w:beforeLines="50" w:afterLines="50"/>
        <w:rPr>
          <w:rFonts w:hint="eastAsia"/>
          <w:b w:val="0"/>
          <w:highlight w:val="none"/>
          <w:lang w:val="zh-CN"/>
        </w:rPr>
      </w:pPr>
      <w:r>
        <w:rPr>
          <w:rFonts w:hint="eastAsia"/>
          <w:b w:val="0"/>
          <w:highlight w:val="none"/>
          <w:lang w:val="zh-CN"/>
        </w:rPr>
        <w:br w:type="page"/>
      </w:r>
    </w:p>
    <w:p>
      <w:pPr>
        <w:pStyle w:val="6"/>
        <w:spacing w:beforeLines="50" w:afterLines="50"/>
        <w:rPr>
          <w:b w:val="0"/>
          <w:highlight w:val="none"/>
          <w:lang w:val="zh-CN"/>
        </w:rPr>
      </w:pPr>
      <w:r>
        <w:rPr>
          <w:rFonts w:hint="eastAsia"/>
          <w:b w:val="0"/>
          <w:highlight w:val="none"/>
          <w:lang w:val="zh-CN"/>
        </w:rPr>
        <w:t>附件</w:t>
      </w:r>
      <w:r>
        <w:rPr>
          <w:rFonts w:hint="eastAsia"/>
          <w:b w:val="0"/>
          <w:highlight w:val="none"/>
          <w:lang w:val="en-US" w:eastAsia="zh-CN"/>
        </w:rPr>
        <w:t>5</w:t>
      </w:r>
      <w:r>
        <w:rPr>
          <w:b w:val="0"/>
          <w:highlight w:val="none"/>
          <w:lang w:val="zh-CN"/>
        </w:rPr>
        <w:t xml:space="preserve"> </w:t>
      </w:r>
    </w:p>
    <w:p>
      <w:pPr>
        <w:spacing w:beforeLines="50" w:afterLines="50" w:line="560" w:lineRule="exact"/>
        <w:jc w:val="center"/>
        <w:rPr>
          <w:rFonts w:ascii="黑体" w:hAnsi="黑体" w:eastAsia="黑体" w:cs="黑体"/>
          <w:bCs/>
          <w:sz w:val="36"/>
          <w:szCs w:val="36"/>
          <w:highlight w:val="none"/>
          <w:lang w:val="zh-CN"/>
        </w:rPr>
      </w:pPr>
      <w:r>
        <w:rPr>
          <w:rFonts w:hint="eastAsia" w:ascii="黑体" w:hAnsi="黑体" w:eastAsia="黑体" w:cs="黑体"/>
          <w:bCs/>
          <w:sz w:val="36"/>
          <w:szCs w:val="36"/>
          <w:highlight w:val="none"/>
          <w:lang w:val="zh-CN"/>
        </w:rPr>
        <w:t>工商营业执照、组织机构代码证、税务登记证</w:t>
      </w:r>
    </w:p>
    <w:p>
      <w:pPr>
        <w:pStyle w:val="6"/>
        <w:spacing w:before="120" w:beforeLines="50" w:after="120" w:afterLines="50" w:line="560" w:lineRule="exact"/>
        <w:rPr>
          <w:rFonts w:hint="eastAsia"/>
          <w:b w:val="0"/>
          <w:highlight w:val="none"/>
        </w:rPr>
      </w:pPr>
      <w:r>
        <w:rPr>
          <w:rFonts w:hint="eastAsia"/>
          <w:b w:val="0"/>
          <w:highlight w:val="none"/>
        </w:rPr>
        <w:br w:type="page"/>
      </w:r>
    </w:p>
    <w:p>
      <w:pPr>
        <w:pStyle w:val="6"/>
        <w:spacing w:beforeLines="50" w:afterLines="50" w:line="560" w:lineRule="exact"/>
        <w:rPr>
          <w:b w:val="0"/>
          <w:highlight w:val="none"/>
        </w:rPr>
      </w:pPr>
      <w:r>
        <w:rPr>
          <w:rFonts w:hint="eastAsia"/>
          <w:b w:val="0"/>
          <w:highlight w:val="none"/>
        </w:rPr>
        <w:t>附件</w:t>
      </w:r>
      <w:r>
        <w:rPr>
          <w:rFonts w:hint="eastAsia"/>
          <w:b w:val="0"/>
          <w:highlight w:val="none"/>
          <w:lang w:val="en-US" w:eastAsia="zh-CN"/>
        </w:rPr>
        <w:t>6</w:t>
      </w:r>
    </w:p>
    <w:p>
      <w:pPr>
        <w:spacing w:beforeLines="50" w:afterLines="50" w:line="560" w:lineRule="exact"/>
        <w:jc w:val="center"/>
        <w:rPr>
          <w:rFonts w:ascii="黑体" w:hAnsi="黑体" w:eastAsia="黑体"/>
          <w:bCs/>
          <w:sz w:val="36"/>
          <w:szCs w:val="36"/>
          <w:highlight w:val="none"/>
        </w:rPr>
      </w:pPr>
      <w:r>
        <w:rPr>
          <w:rFonts w:hint="eastAsia" w:ascii="黑体" w:hAnsi="黑体" w:eastAsia="黑体"/>
          <w:bCs/>
          <w:sz w:val="36"/>
          <w:szCs w:val="36"/>
          <w:highlight w:val="none"/>
        </w:rPr>
        <w:t>法定代表人资格证明书</w:t>
      </w:r>
    </w:p>
    <w:p>
      <w:pPr>
        <w:rPr>
          <w:rFonts w:eastAsia="楷体_GB2312"/>
          <w:bCs/>
          <w:sz w:val="28"/>
          <w:szCs w:val="28"/>
          <w:highlight w:val="none"/>
        </w:rPr>
      </w:pPr>
    </w:p>
    <w:p>
      <w:pPr>
        <w:ind w:firstLine="560" w:firstLineChars="200"/>
        <w:rPr>
          <w:bCs/>
          <w:sz w:val="28"/>
          <w:szCs w:val="28"/>
          <w:highlight w:val="none"/>
        </w:rPr>
      </w:pPr>
      <w:r>
        <w:rPr>
          <w:rFonts w:hint="eastAsia"/>
          <w:bCs/>
          <w:sz w:val="28"/>
          <w:szCs w:val="28"/>
          <w:highlight w:val="none"/>
          <w:u w:val="single"/>
        </w:rPr>
        <w:t>（法定代表人姓名）</w:t>
      </w:r>
      <w:r>
        <w:rPr>
          <w:rFonts w:hint="eastAsia"/>
          <w:bCs/>
          <w:sz w:val="28"/>
          <w:szCs w:val="28"/>
          <w:highlight w:val="none"/>
        </w:rPr>
        <w:t>系</w:t>
      </w:r>
      <w:r>
        <w:rPr>
          <w:rFonts w:hint="eastAsia"/>
          <w:bCs/>
          <w:sz w:val="28"/>
          <w:szCs w:val="28"/>
          <w:highlight w:val="none"/>
          <w:u w:val="single"/>
        </w:rPr>
        <w:t>（</w:t>
      </w:r>
      <w:r>
        <w:rPr>
          <w:rFonts w:hint="eastAsia"/>
          <w:bCs/>
          <w:sz w:val="28"/>
          <w:szCs w:val="28"/>
          <w:highlight w:val="none"/>
          <w:u w:val="single"/>
          <w:lang w:eastAsia="zh-CN"/>
        </w:rPr>
        <w:t>报价</w:t>
      </w:r>
      <w:r>
        <w:rPr>
          <w:rFonts w:hint="eastAsia"/>
          <w:bCs/>
          <w:sz w:val="28"/>
          <w:szCs w:val="28"/>
          <w:highlight w:val="none"/>
          <w:u w:val="single"/>
        </w:rPr>
        <w:t>供应商全称）</w:t>
      </w:r>
      <w:r>
        <w:rPr>
          <w:rFonts w:hint="eastAsia"/>
          <w:bCs/>
          <w:sz w:val="28"/>
          <w:szCs w:val="28"/>
          <w:highlight w:val="none"/>
        </w:rPr>
        <w:t>的法定代表人。</w:t>
      </w:r>
    </w:p>
    <w:p>
      <w:pPr>
        <w:ind w:firstLine="560" w:firstLineChars="200"/>
        <w:rPr>
          <w:bCs/>
          <w:sz w:val="28"/>
          <w:szCs w:val="28"/>
          <w:highlight w:val="none"/>
        </w:rPr>
      </w:pPr>
    </w:p>
    <w:p>
      <w:pPr>
        <w:ind w:firstLine="560" w:firstLineChars="200"/>
        <w:rPr>
          <w:bCs/>
          <w:sz w:val="28"/>
          <w:szCs w:val="28"/>
          <w:highlight w:val="none"/>
        </w:rPr>
      </w:pPr>
      <w:r>
        <w:rPr>
          <w:rFonts w:hint="eastAsia"/>
          <w:bCs/>
          <w:sz w:val="28"/>
          <w:szCs w:val="28"/>
          <w:highlight w:val="none"/>
        </w:rPr>
        <w:t>特此证明</w:t>
      </w:r>
    </w:p>
    <w:p>
      <w:pPr>
        <w:ind w:firstLine="560" w:firstLineChars="200"/>
        <w:rPr>
          <w:bCs/>
          <w:sz w:val="28"/>
          <w:szCs w:val="28"/>
          <w:highlight w:val="none"/>
        </w:rPr>
      </w:pPr>
      <w:r>
        <w:rPr>
          <w:bCs/>
          <w:sz w:val="28"/>
          <w:szCs w:val="28"/>
          <w:highlight w:val="none"/>
        </w:rPr>
        <mc:AlternateContent>
          <mc:Choice Requires="wps">
            <w:drawing>
              <wp:anchor distT="0" distB="0" distL="114300" distR="114300" simplePos="0" relativeHeight="251667456" behindDoc="0" locked="0" layoutInCell="1" allowOverlap="1">
                <wp:simplePos x="0" y="0"/>
                <wp:positionH relativeFrom="column">
                  <wp:posOffset>2899410</wp:posOffset>
                </wp:positionH>
                <wp:positionV relativeFrom="paragraph">
                  <wp:posOffset>61595</wp:posOffset>
                </wp:positionV>
                <wp:extent cx="2189480" cy="1125855"/>
                <wp:effectExtent l="4445" t="4445" r="15875" b="12700"/>
                <wp:wrapNone/>
                <wp:docPr id="3" name="文本框 3"/>
                <wp:cNvGraphicFramePr/>
                <a:graphic xmlns:a="http://schemas.openxmlformats.org/drawingml/2006/main">
                  <a:graphicData uri="http://schemas.microsoft.com/office/word/2010/wordprocessingShape">
                    <wps:wsp>
                      <wps:cNvSpPr txBox="1">
                        <a:spLocks noChangeArrowheads="1"/>
                      </wps:cNvSpPr>
                      <wps:spPr bwMode="auto">
                        <a:xfrm>
                          <a:off x="0" y="0"/>
                          <a:ext cx="2189480" cy="1125855"/>
                        </a:xfrm>
                        <a:prstGeom prst="rect">
                          <a:avLst/>
                        </a:prstGeom>
                        <a:solidFill>
                          <a:srgbClr val="FFFFFF"/>
                        </a:solidFill>
                        <a:ln w="9525">
                          <a:solidFill>
                            <a:srgbClr val="000000"/>
                          </a:solidFill>
                          <a:prstDash val="dash"/>
                          <a:miter lim="800000"/>
                        </a:ln>
                        <a:effectLst/>
                      </wps:spPr>
                      <wps:txbx>
                        <w:txbxContent>
                          <w:p>
                            <w:pPr>
                              <w:jc w:val="center"/>
                              <w:rPr>
                                <w:rFonts w:ascii="宋体"/>
                              </w:rPr>
                            </w:pPr>
                          </w:p>
                          <w:p>
                            <w:pPr>
                              <w:jc w:val="center"/>
                              <w:rPr>
                                <w:rFonts w:ascii="宋体" w:hAnsi="宋体"/>
                                <w:sz w:val="28"/>
                                <w:szCs w:val="28"/>
                              </w:rPr>
                            </w:pPr>
                            <w:r>
                              <w:rPr>
                                <w:rFonts w:hint="eastAsia" w:ascii="宋体" w:hAnsi="宋体"/>
                                <w:sz w:val="28"/>
                                <w:szCs w:val="28"/>
                              </w:rPr>
                              <w:t>法定代表人身份证复印件</w:t>
                            </w:r>
                          </w:p>
                          <w:p>
                            <w:pPr>
                              <w:jc w:val="center"/>
                              <w:rPr>
                                <w:sz w:val="28"/>
                                <w:szCs w:val="28"/>
                              </w:rPr>
                            </w:pPr>
                            <w:r>
                              <w:rPr>
                                <w:rFonts w:hint="eastAsia" w:ascii="宋体" w:hAnsi="宋体"/>
                                <w:sz w:val="28"/>
                                <w:szCs w:val="28"/>
                              </w:rPr>
                              <w:t>（反面）</w:t>
                            </w:r>
                          </w:p>
                        </w:txbxContent>
                      </wps:txbx>
                      <wps:bodyPr rot="0" vert="horz" wrap="square" lIns="91440" tIns="45720" rIns="91440" bIns="45720" anchor="ctr" anchorCtr="0" upright="1">
                        <a:noAutofit/>
                      </wps:bodyPr>
                    </wps:wsp>
                  </a:graphicData>
                </a:graphic>
              </wp:anchor>
            </w:drawing>
          </mc:Choice>
          <mc:Fallback>
            <w:pict>
              <v:shape id="_x0000_s1026" o:spid="_x0000_s1026" o:spt="202" type="#_x0000_t202" style="position:absolute;left:0pt;margin-left:228.3pt;margin-top:4.85pt;height:88.65pt;width:172.4pt;z-index:251667456;v-text-anchor:middle;mso-width-relative:page;mso-height-relative:page;" fillcolor="#FFFFFF" filled="t" stroked="t" coordsize="21600,21600" o:gfxdata="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BeM3PXWAAAACQEAAA8AAAAAAAAAAQAgAAAAIgAAAGRycy9kb3du&#10;cmV2LnhtbFBLAQIUABQAAAAIAIdO4kBJUcjWOgIAAGIEAAAOAAAAAAAAAAEAIAAAACUBAABkcnMv&#10;ZTJvRG9jLnhtbFBLBQYAAAAABgAGAFkBAADRBQAAAAA=&#10;">
                <v:fill on="t" focussize="0,0"/>
                <v:stroke color="#000000" miterlimit="8" joinstyle="miter" dashstyle="dash"/>
                <v:imagedata o:title=""/>
                <o:lock v:ext="edit" aspectratio="f"/>
                <v:textbox>
                  <w:txbxContent>
                    <w:p>
                      <w:pPr>
                        <w:jc w:val="center"/>
                        <w:rPr>
                          <w:rFonts w:ascii="宋体"/>
                        </w:rPr>
                      </w:pPr>
                    </w:p>
                    <w:p>
                      <w:pPr>
                        <w:jc w:val="center"/>
                        <w:rPr>
                          <w:rFonts w:ascii="宋体" w:hAnsi="宋体"/>
                          <w:sz w:val="28"/>
                          <w:szCs w:val="28"/>
                        </w:rPr>
                      </w:pPr>
                      <w:r>
                        <w:rPr>
                          <w:rFonts w:hint="eastAsia" w:ascii="宋体" w:hAnsi="宋体"/>
                          <w:sz w:val="28"/>
                          <w:szCs w:val="28"/>
                        </w:rPr>
                        <w:t>法定代表人身份证复印件</w:t>
                      </w:r>
                    </w:p>
                    <w:p>
                      <w:pPr>
                        <w:jc w:val="center"/>
                        <w:rPr>
                          <w:sz w:val="28"/>
                          <w:szCs w:val="28"/>
                        </w:rPr>
                      </w:pPr>
                      <w:r>
                        <w:rPr>
                          <w:rFonts w:hint="eastAsia" w:ascii="宋体" w:hAnsi="宋体"/>
                          <w:sz w:val="28"/>
                          <w:szCs w:val="28"/>
                        </w:rPr>
                        <w:t>（反面）</w:t>
                      </w:r>
                    </w:p>
                  </w:txbxContent>
                </v:textbox>
              </v:shape>
            </w:pict>
          </mc:Fallback>
        </mc:AlternateContent>
      </w:r>
      <w:r>
        <w:rPr>
          <w:bCs/>
          <w:highlight w:val="none"/>
        </w:rPr>
        <mc:AlternateContent>
          <mc:Choice Requires="wps">
            <w:drawing>
              <wp:anchor distT="0" distB="0" distL="114300" distR="114300" simplePos="0" relativeHeight="251666432" behindDoc="0" locked="0" layoutInCell="1" allowOverlap="1">
                <wp:simplePos x="0" y="0"/>
                <wp:positionH relativeFrom="column">
                  <wp:posOffset>349885</wp:posOffset>
                </wp:positionH>
                <wp:positionV relativeFrom="paragraph">
                  <wp:posOffset>71755</wp:posOffset>
                </wp:positionV>
                <wp:extent cx="2240915" cy="1125855"/>
                <wp:effectExtent l="4445" t="4445" r="21590" b="12700"/>
                <wp:wrapNone/>
                <wp:docPr id="4" name="文本框 4"/>
                <wp:cNvGraphicFramePr/>
                <a:graphic xmlns:a="http://schemas.openxmlformats.org/drawingml/2006/main">
                  <a:graphicData uri="http://schemas.microsoft.com/office/word/2010/wordprocessingShape">
                    <wps:wsp>
                      <wps:cNvSpPr txBox="1">
                        <a:spLocks noChangeArrowheads="1"/>
                      </wps:cNvSpPr>
                      <wps:spPr bwMode="auto">
                        <a:xfrm>
                          <a:off x="0" y="0"/>
                          <a:ext cx="2240915" cy="1125855"/>
                        </a:xfrm>
                        <a:prstGeom prst="rect">
                          <a:avLst/>
                        </a:prstGeom>
                        <a:solidFill>
                          <a:srgbClr val="FFFFFF"/>
                        </a:solidFill>
                        <a:ln w="9525">
                          <a:solidFill>
                            <a:srgbClr val="000000"/>
                          </a:solidFill>
                          <a:prstDash val="dash"/>
                          <a:miter lim="800000"/>
                        </a:ln>
                        <a:effectLst/>
                      </wps:spPr>
                      <wps:txbx>
                        <w:txbxContent>
                          <w:p>
                            <w:pPr>
                              <w:jc w:val="center"/>
                              <w:rPr>
                                <w:rFonts w:ascii="宋体"/>
                              </w:rPr>
                            </w:pPr>
                          </w:p>
                          <w:p>
                            <w:pPr>
                              <w:jc w:val="center"/>
                              <w:rPr>
                                <w:rFonts w:ascii="宋体" w:hAnsi="宋体"/>
                                <w:sz w:val="28"/>
                                <w:szCs w:val="28"/>
                              </w:rPr>
                            </w:pPr>
                            <w:r>
                              <w:rPr>
                                <w:rFonts w:hint="eastAsia" w:ascii="宋体" w:hAnsi="宋体"/>
                                <w:sz w:val="28"/>
                                <w:szCs w:val="28"/>
                              </w:rPr>
                              <w:t>法定代表人身份证复印件</w:t>
                            </w:r>
                          </w:p>
                          <w:p>
                            <w:pPr>
                              <w:jc w:val="center"/>
                              <w:rPr>
                                <w:rFonts w:ascii="宋体" w:hAnsi="宋体"/>
                                <w:sz w:val="28"/>
                                <w:szCs w:val="28"/>
                              </w:rPr>
                            </w:pPr>
                            <w:r>
                              <w:rPr>
                                <w:rFonts w:hint="eastAsia" w:ascii="宋体" w:hAnsi="宋体"/>
                                <w:sz w:val="28"/>
                                <w:szCs w:val="28"/>
                              </w:rPr>
                              <w:t>（正面）</w:t>
                            </w:r>
                          </w:p>
                        </w:txbxContent>
                      </wps:txbx>
                      <wps:bodyPr rot="0" vert="horz" wrap="square" lIns="91440" tIns="45720" rIns="91440" bIns="45720" anchor="ctr" anchorCtr="0" upright="1">
                        <a:noAutofit/>
                      </wps:bodyPr>
                    </wps:wsp>
                  </a:graphicData>
                </a:graphic>
              </wp:anchor>
            </w:drawing>
          </mc:Choice>
          <mc:Fallback>
            <w:pict>
              <v:shape id="_x0000_s1026" o:spid="_x0000_s1026" o:spt="202" type="#_x0000_t202" style="position:absolute;left:0pt;margin-left:27.55pt;margin-top:5.65pt;height:88.65pt;width:176.45pt;z-index:251666432;v-text-anchor:middle;mso-width-relative:page;mso-height-relative:page;" fillcolor="#FFFFFF" filled="t" stroked="t" coordsize="21600,21600" o:gfxdata="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A29StB1AAAAAkBAAAPAAAAAAAAAAEAIAAAACIAAABkcnMvZG93bnJl&#10;di54bWxQSwECFAAUAAAACACHTuJAVAhYHjoCAABiBAAADgAAAAAAAAABACAAAAAjAQAAZHJzL2Uy&#10;b0RvYy54bWxQSwUGAAAAAAYABgBZAQAAzwUAAAAA&#10;">
                <v:fill on="t" focussize="0,0"/>
                <v:stroke color="#000000" miterlimit="8" joinstyle="miter" dashstyle="dash"/>
                <v:imagedata o:title=""/>
                <o:lock v:ext="edit" aspectratio="f"/>
                <v:textbox>
                  <w:txbxContent>
                    <w:p>
                      <w:pPr>
                        <w:jc w:val="center"/>
                        <w:rPr>
                          <w:rFonts w:ascii="宋体"/>
                        </w:rPr>
                      </w:pPr>
                    </w:p>
                    <w:p>
                      <w:pPr>
                        <w:jc w:val="center"/>
                        <w:rPr>
                          <w:rFonts w:ascii="宋体" w:hAnsi="宋体"/>
                          <w:sz w:val="28"/>
                          <w:szCs w:val="28"/>
                        </w:rPr>
                      </w:pPr>
                      <w:r>
                        <w:rPr>
                          <w:rFonts w:hint="eastAsia" w:ascii="宋体" w:hAnsi="宋体"/>
                          <w:sz w:val="28"/>
                          <w:szCs w:val="28"/>
                        </w:rPr>
                        <w:t>法定代表人身份证复印件</w:t>
                      </w:r>
                    </w:p>
                    <w:p>
                      <w:pPr>
                        <w:jc w:val="center"/>
                        <w:rPr>
                          <w:rFonts w:ascii="宋体" w:hAnsi="宋体"/>
                          <w:sz w:val="28"/>
                          <w:szCs w:val="28"/>
                        </w:rPr>
                      </w:pPr>
                      <w:r>
                        <w:rPr>
                          <w:rFonts w:hint="eastAsia" w:ascii="宋体" w:hAnsi="宋体"/>
                          <w:sz w:val="28"/>
                          <w:szCs w:val="28"/>
                        </w:rPr>
                        <w:t>（正面）</w:t>
                      </w:r>
                    </w:p>
                  </w:txbxContent>
                </v:textbox>
              </v:shape>
            </w:pict>
          </mc:Fallback>
        </mc:AlternateContent>
      </w:r>
    </w:p>
    <w:p>
      <w:pPr>
        <w:rPr>
          <w:bCs/>
          <w:sz w:val="28"/>
          <w:szCs w:val="28"/>
          <w:highlight w:val="none"/>
        </w:rPr>
      </w:pPr>
    </w:p>
    <w:p>
      <w:pPr>
        <w:rPr>
          <w:bCs/>
          <w:sz w:val="28"/>
          <w:szCs w:val="28"/>
          <w:highlight w:val="none"/>
        </w:rPr>
      </w:pPr>
    </w:p>
    <w:p>
      <w:pPr>
        <w:rPr>
          <w:bCs/>
          <w:sz w:val="28"/>
          <w:szCs w:val="28"/>
          <w:highlight w:val="none"/>
        </w:rPr>
      </w:pPr>
    </w:p>
    <w:p>
      <w:pPr>
        <w:rPr>
          <w:bCs/>
          <w:sz w:val="28"/>
          <w:szCs w:val="28"/>
          <w:highlight w:val="none"/>
        </w:rPr>
      </w:pPr>
    </w:p>
    <w:p>
      <w:pPr>
        <w:rPr>
          <w:bCs/>
          <w:sz w:val="28"/>
          <w:szCs w:val="28"/>
          <w:highlight w:val="none"/>
        </w:rPr>
      </w:pPr>
    </w:p>
    <w:p>
      <w:pPr>
        <w:rPr>
          <w:bCs/>
          <w:sz w:val="28"/>
          <w:szCs w:val="28"/>
          <w:highlight w:val="none"/>
        </w:rPr>
      </w:pPr>
    </w:p>
    <w:p>
      <w:pPr>
        <w:ind w:firstLine="560" w:firstLineChars="200"/>
        <w:rPr>
          <w:bCs/>
          <w:sz w:val="28"/>
          <w:szCs w:val="28"/>
          <w:highlight w:val="none"/>
        </w:rPr>
      </w:pPr>
      <w:r>
        <w:rPr>
          <w:rFonts w:hint="eastAsia"/>
          <w:bCs/>
          <w:sz w:val="28"/>
          <w:szCs w:val="28"/>
          <w:highlight w:val="none"/>
        </w:rPr>
        <w:t>身份证关键信息应当清晰可辨，否则视为无效</w:t>
      </w:r>
      <w:r>
        <w:rPr>
          <w:rFonts w:hint="eastAsia"/>
          <w:bCs/>
          <w:sz w:val="28"/>
          <w:szCs w:val="28"/>
          <w:highlight w:val="none"/>
          <w:lang w:eastAsia="zh-CN"/>
        </w:rPr>
        <w:t>报价</w:t>
      </w:r>
      <w:r>
        <w:rPr>
          <w:rFonts w:hint="eastAsia"/>
          <w:bCs/>
          <w:sz w:val="28"/>
          <w:szCs w:val="28"/>
          <w:highlight w:val="none"/>
        </w:rPr>
        <w:t>。</w:t>
      </w:r>
    </w:p>
    <w:p>
      <w:pPr>
        <w:ind w:firstLine="4900" w:firstLineChars="1750"/>
        <w:rPr>
          <w:bCs/>
          <w:sz w:val="28"/>
          <w:szCs w:val="28"/>
          <w:highlight w:val="none"/>
        </w:rPr>
      </w:pPr>
    </w:p>
    <w:p>
      <w:pPr>
        <w:ind w:firstLine="4900" w:firstLineChars="1750"/>
        <w:rPr>
          <w:bCs/>
          <w:sz w:val="28"/>
          <w:szCs w:val="28"/>
          <w:highlight w:val="none"/>
        </w:rPr>
      </w:pPr>
    </w:p>
    <w:p>
      <w:pPr>
        <w:rPr>
          <w:bCs/>
          <w:sz w:val="28"/>
          <w:szCs w:val="28"/>
          <w:highlight w:val="none"/>
        </w:rPr>
      </w:pPr>
    </w:p>
    <w:p>
      <w:pPr>
        <w:ind w:firstLine="560" w:firstLineChars="200"/>
        <w:jc w:val="center"/>
        <w:rPr>
          <w:bCs/>
          <w:sz w:val="28"/>
          <w:szCs w:val="28"/>
          <w:highlight w:val="none"/>
        </w:rPr>
      </w:pPr>
      <w:r>
        <w:rPr>
          <w:rFonts w:hint="eastAsia"/>
          <w:bCs/>
          <w:sz w:val="28"/>
          <w:szCs w:val="28"/>
          <w:highlight w:val="none"/>
        </w:rPr>
        <w:t xml:space="preserve">                   </w:t>
      </w:r>
      <w:r>
        <w:rPr>
          <w:rFonts w:hint="eastAsia"/>
          <w:bCs/>
          <w:sz w:val="28"/>
          <w:szCs w:val="28"/>
          <w:highlight w:val="none"/>
          <w:lang w:eastAsia="zh-CN"/>
        </w:rPr>
        <w:t>报价</w:t>
      </w:r>
      <w:r>
        <w:rPr>
          <w:rFonts w:hint="eastAsia"/>
          <w:bCs/>
          <w:sz w:val="28"/>
          <w:szCs w:val="28"/>
          <w:highlight w:val="none"/>
        </w:rPr>
        <w:t>供应商全称：（盖章）</w:t>
      </w:r>
    </w:p>
    <w:p>
      <w:pPr>
        <w:jc w:val="left"/>
        <w:rPr>
          <w:bCs/>
          <w:sz w:val="28"/>
          <w:szCs w:val="28"/>
          <w:highlight w:val="none"/>
        </w:rPr>
      </w:pPr>
    </w:p>
    <w:p>
      <w:pPr>
        <w:ind w:firstLine="560" w:firstLineChars="200"/>
        <w:jc w:val="center"/>
        <w:rPr>
          <w:bCs/>
          <w:sz w:val="28"/>
          <w:szCs w:val="28"/>
          <w:highlight w:val="none"/>
        </w:rPr>
      </w:pPr>
      <w:r>
        <w:rPr>
          <w:rFonts w:hint="eastAsia"/>
          <w:bCs/>
          <w:sz w:val="28"/>
          <w:szCs w:val="28"/>
          <w:highlight w:val="none"/>
        </w:rPr>
        <w:t>年月日</w:t>
      </w:r>
    </w:p>
    <w:p>
      <w:pPr>
        <w:widowControl/>
        <w:ind w:firstLine="420" w:firstLineChars="200"/>
        <w:jc w:val="left"/>
        <w:rPr>
          <w:rFonts w:ascii="Arial" w:hAnsi="Arial" w:eastAsia="黑体"/>
          <w:bCs/>
          <w:sz w:val="28"/>
          <w:szCs w:val="28"/>
          <w:highlight w:val="none"/>
          <w:lang w:val="zh-CN"/>
        </w:rPr>
      </w:pPr>
      <w:r>
        <w:rPr>
          <w:bCs/>
          <w:highlight w:val="none"/>
          <w:lang w:val="zh-CN"/>
        </w:rPr>
        <w:br w:type="page"/>
      </w:r>
    </w:p>
    <w:p>
      <w:pPr>
        <w:pStyle w:val="6"/>
        <w:spacing w:beforeLines="50" w:afterLines="50" w:line="560" w:lineRule="exact"/>
        <w:rPr>
          <w:b w:val="0"/>
          <w:highlight w:val="none"/>
        </w:rPr>
      </w:pPr>
      <w:r>
        <w:rPr>
          <w:rFonts w:hint="eastAsia"/>
          <w:b w:val="0"/>
          <w:highlight w:val="none"/>
        </w:rPr>
        <w:t>附件</w:t>
      </w:r>
      <w:r>
        <w:rPr>
          <w:rFonts w:hint="eastAsia"/>
          <w:b w:val="0"/>
          <w:highlight w:val="none"/>
          <w:lang w:val="en-US" w:eastAsia="zh-CN"/>
        </w:rPr>
        <w:t>7</w:t>
      </w:r>
    </w:p>
    <w:p>
      <w:pPr>
        <w:spacing w:beforeLines="50" w:afterLines="50" w:line="560" w:lineRule="exact"/>
        <w:jc w:val="center"/>
        <w:rPr>
          <w:bCs/>
          <w:sz w:val="28"/>
          <w:szCs w:val="28"/>
          <w:highlight w:val="none"/>
        </w:rPr>
      </w:pPr>
      <w:r>
        <w:rPr>
          <w:rFonts w:hint="eastAsia" w:ascii="黑体" w:hAnsi="黑体" w:eastAsia="黑体" w:cs="黑体"/>
          <w:bCs/>
          <w:sz w:val="36"/>
          <w:szCs w:val="36"/>
          <w:highlight w:val="none"/>
        </w:rPr>
        <w:t>法定代表人授权书</w:t>
      </w:r>
    </w:p>
    <w:p>
      <w:pPr>
        <w:spacing w:line="560" w:lineRule="exact"/>
        <w:rPr>
          <w:rFonts w:ascii="宋体" w:hAnsi="宋体" w:cs="宋体"/>
          <w:bCs/>
          <w:sz w:val="28"/>
          <w:szCs w:val="28"/>
          <w:highlight w:val="none"/>
        </w:rPr>
      </w:pPr>
      <w:r>
        <w:rPr>
          <w:rFonts w:hint="eastAsia" w:ascii="宋体" w:hAnsi="宋体" w:cs="宋体"/>
          <w:bCs/>
          <w:sz w:val="28"/>
          <w:szCs w:val="28"/>
          <w:highlight w:val="none"/>
          <w:u w:val="single"/>
        </w:rPr>
        <w:t>（采购机构名称）</w:t>
      </w:r>
      <w:r>
        <w:rPr>
          <w:rFonts w:hint="eastAsia" w:ascii="宋体" w:hAnsi="宋体" w:cs="宋体"/>
          <w:bCs/>
          <w:sz w:val="28"/>
          <w:szCs w:val="28"/>
          <w:highlight w:val="none"/>
        </w:rPr>
        <w:t>：</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u w:val="single"/>
        </w:rPr>
        <w:t>（</w:t>
      </w:r>
      <w:r>
        <w:rPr>
          <w:rFonts w:hint="eastAsia" w:ascii="宋体" w:hAnsi="宋体" w:cs="宋体"/>
          <w:bCs/>
          <w:sz w:val="28"/>
          <w:szCs w:val="28"/>
          <w:highlight w:val="none"/>
          <w:u w:val="single"/>
          <w:lang w:eastAsia="zh-CN"/>
        </w:rPr>
        <w:t>报价</w:t>
      </w:r>
      <w:r>
        <w:rPr>
          <w:rFonts w:hint="eastAsia" w:ascii="宋体" w:hAnsi="宋体" w:cs="宋体"/>
          <w:bCs/>
          <w:sz w:val="28"/>
          <w:szCs w:val="28"/>
          <w:highlight w:val="none"/>
          <w:u w:val="single"/>
        </w:rPr>
        <w:t>供应商全称）</w:t>
      </w:r>
      <w:r>
        <w:rPr>
          <w:rFonts w:hint="eastAsia" w:ascii="宋体" w:hAnsi="宋体" w:cs="宋体"/>
          <w:bCs/>
          <w:sz w:val="28"/>
          <w:szCs w:val="28"/>
          <w:highlight w:val="none"/>
        </w:rPr>
        <w:t>法定代表人</w:t>
      </w:r>
      <w:r>
        <w:rPr>
          <w:rFonts w:hint="eastAsia" w:ascii="宋体" w:hAnsi="宋体" w:cs="宋体"/>
          <w:bCs/>
          <w:sz w:val="28"/>
          <w:szCs w:val="28"/>
          <w:highlight w:val="none"/>
          <w:u w:val="single"/>
        </w:rPr>
        <w:t>（姓名、职务）</w:t>
      </w:r>
      <w:r>
        <w:rPr>
          <w:rFonts w:hint="eastAsia" w:ascii="宋体" w:hAnsi="宋体" w:cs="宋体"/>
          <w:bCs/>
          <w:sz w:val="28"/>
          <w:szCs w:val="28"/>
          <w:highlight w:val="none"/>
        </w:rPr>
        <w:t>授权</w:t>
      </w:r>
      <w:r>
        <w:rPr>
          <w:rFonts w:hint="eastAsia" w:ascii="宋体" w:hAnsi="宋体" w:cs="宋体"/>
          <w:bCs/>
          <w:sz w:val="28"/>
          <w:szCs w:val="28"/>
          <w:highlight w:val="none"/>
          <w:u w:val="single"/>
        </w:rPr>
        <w:t>（授权代表姓名、职务）</w:t>
      </w:r>
      <w:r>
        <w:rPr>
          <w:rFonts w:hint="eastAsia" w:ascii="宋体" w:hAnsi="宋体" w:cs="宋体"/>
          <w:bCs/>
          <w:sz w:val="28"/>
          <w:szCs w:val="28"/>
          <w:highlight w:val="none"/>
        </w:rPr>
        <w:t>为全权代表，参加贵部组织的项目编号为</w:t>
      </w:r>
      <w:r>
        <w:rPr>
          <w:rFonts w:hint="eastAsia" w:ascii="宋体" w:hAnsi="宋体" w:cs="宋体"/>
          <w:bCs/>
          <w:sz w:val="28"/>
          <w:szCs w:val="28"/>
          <w:highlight w:val="none"/>
          <w:u w:val="single"/>
        </w:rPr>
        <w:t>（项目编号）</w:t>
      </w:r>
      <w:r>
        <w:rPr>
          <w:rFonts w:hint="eastAsia" w:ascii="宋体" w:hAnsi="宋体" w:cs="宋体"/>
          <w:bCs/>
          <w:sz w:val="28"/>
          <w:szCs w:val="28"/>
          <w:highlight w:val="none"/>
        </w:rPr>
        <w:t>的</w:t>
      </w:r>
      <w:r>
        <w:rPr>
          <w:rFonts w:hint="eastAsia" w:ascii="宋体" w:hAnsi="宋体" w:cs="宋体"/>
          <w:bCs/>
          <w:sz w:val="28"/>
          <w:szCs w:val="28"/>
          <w:highlight w:val="none"/>
          <w:u w:val="single"/>
        </w:rPr>
        <w:t>（项目名称）</w:t>
      </w:r>
      <w:r>
        <w:rPr>
          <w:rFonts w:hint="eastAsia" w:ascii="宋体" w:hAnsi="宋体" w:cs="宋体"/>
          <w:bCs/>
          <w:sz w:val="28"/>
          <w:szCs w:val="28"/>
          <w:highlight w:val="none"/>
        </w:rPr>
        <w:t>采购活动，全权处理采购活动中的一切事宜。</w:t>
      </w:r>
    </w:p>
    <w:p>
      <w:pPr>
        <w:spacing w:line="560" w:lineRule="exact"/>
        <w:ind w:firstLine="600"/>
        <w:rPr>
          <w:rFonts w:ascii="宋体" w:hAnsi="宋体" w:cs="宋体"/>
          <w:bCs/>
          <w:sz w:val="28"/>
          <w:szCs w:val="28"/>
          <w:highlight w:val="none"/>
        </w:rPr>
      </w:pPr>
    </w:p>
    <w:p>
      <w:pPr>
        <w:spacing w:line="560" w:lineRule="exact"/>
        <w:ind w:left="-2" w:leftChars="-1" w:firstLine="4200" w:firstLineChars="1500"/>
        <w:rPr>
          <w:rFonts w:ascii="宋体" w:hAnsi="宋体" w:cs="宋体"/>
          <w:bCs/>
          <w:sz w:val="28"/>
          <w:szCs w:val="28"/>
          <w:highlight w:val="none"/>
        </w:rPr>
      </w:pPr>
      <w:r>
        <w:rPr>
          <w:rFonts w:hint="eastAsia" w:ascii="宋体" w:hAnsi="宋体" w:cs="宋体"/>
          <w:bCs/>
          <w:sz w:val="28"/>
          <w:szCs w:val="28"/>
          <w:highlight w:val="none"/>
          <w:lang w:eastAsia="zh-CN"/>
        </w:rPr>
        <w:t>报价</w:t>
      </w:r>
      <w:r>
        <w:rPr>
          <w:rFonts w:hint="eastAsia" w:ascii="宋体" w:hAnsi="宋体" w:cs="宋体"/>
          <w:bCs/>
          <w:sz w:val="28"/>
          <w:szCs w:val="28"/>
          <w:highlight w:val="none"/>
        </w:rPr>
        <w:t xml:space="preserve">供应商全称：（盖章）                            </w:t>
      </w:r>
    </w:p>
    <w:p>
      <w:pPr>
        <w:spacing w:line="560" w:lineRule="exact"/>
        <w:ind w:firstLine="4200" w:firstLineChars="1500"/>
        <w:rPr>
          <w:rFonts w:ascii="宋体" w:hAnsi="宋体" w:cs="宋体"/>
          <w:bCs/>
          <w:sz w:val="28"/>
          <w:szCs w:val="28"/>
          <w:highlight w:val="none"/>
        </w:rPr>
      </w:pPr>
      <w:r>
        <w:rPr>
          <w:rFonts w:hint="eastAsia" w:ascii="宋体" w:hAnsi="宋体" w:cs="宋体"/>
          <w:bCs/>
          <w:sz w:val="28"/>
          <w:szCs w:val="28"/>
          <w:highlight w:val="none"/>
        </w:rPr>
        <w:t>法定代表人：</w:t>
      </w:r>
      <w:r>
        <w:rPr>
          <w:rFonts w:hint="eastAsia" w:ascii="宋体" w:hAnsi="宋体" w:cs="宋体"/>
          <w:bCs/>
          <w:color w:val="FF0000"/>
          <w:sz w:val="28"/>
          <w:szCs w:val="28"/>
          <w:highlight w:val="none"/>
        </w:rPr>
        <w:t>（签字</w:t>
      </w:r>
      <w:r>
        <w:rPr>
          <w:rFonts w:hint="eastAsia" w:ascii="宋体" w:hAnsi="宋体" w:cs="宋体"/>
          <w:bCs/>
          <w:color w:val="FF0000"/>
          <w:sz w:val="28"/>
          <w:szCs w:val="28"/>
          <w:highlight w:val="none"/>
          <w:lang w:eastAsia="zh-CN"/>
        </w:rPr>
        <w:t>或盖章</w:t>
      </w:r>
      <w:r>
        <w:rPr>
          <w:rFonts w:hint="eastAsia" w:ascii="宋体" w:hAnsi="宋体" w:cs="宋体"/>
          <w:bCs/>
          <w:color w:val="FF0000"/>
          <w:sz w:val="28"/>
          <w:szCs w:val="28"/>
          <w:highlight w:val="none"/>
        </w:rPr>
        <w:t>）</w:t>
      </w:r>
    </w:p>
    <w:p>
      <w:pPr>
        <w:spacing w:line="560" w:lineRule="exact"/>
        <w:ind w:firstLine="4200" w:firstLineChars="1500"/>
        <w:rPr>
          <w:rFonts w:ascii="宋体" w:hAnsi="宋体" w:cs="宋体"/>
          <w:bCs/>
          <w:sz w:val="28"/>
          <w:szCs w:val="28"/>
          <w:highlight w:val="none"/>
        </w:rPr>
      </w:pPr>
      <w:r>
        <w:rPr>
          <w:rFonts w:hint="eastAsia" w:ascii="宋体" w:hAnsi="宋体" w:cs="宋体"/>
          <w:bCs/>
          <w:sz w:val="28"/>
          <w:szCs w:val="28"/>
          <w:highlight w:val="none"/>
        </w:rPr>
        <w:t>授权代表：</w:t>
      </w:r>
      <w:r>
        <w:rPr>
          <w:rFonts w:hint="eastAsia" w:ascii="宋体" w:hAnsi="宋体" w:cs="宋体"/>
          <w:bCs/>
          <w:color w:val="FF0000"/>
          <w:sz w:val="28"/>
          <w:szCs w:val="28"/>
          <w:highlight w:val="none"/>
        </w:rPr>
        <w:t>（签字</w:t>
      </w:r>
      <w:r>
        <w:rPr>
          <w:rFonts w:hint="eastAsia" w:ascii="宋体" w:hAnsi="宋体" w:cs="宋体"/>
          <w:bCs/>
          <w:color w:val="FF0000"/>
          <w:sz w:val="28"/>
          <w:szCs w:val="28"/>
          <w:highlight w:val="none"/>
          <w:lang w:eastAsia="zh-CN"/>
        </w:rPr>
        <w:t>或盖章</w:t>
      </w:r>
      <w:r>
        <w:rPr>
          <w:rFonts w:hint="eastAsia" w:ascii="宋体" w:hAnsi="宋体" w:cs="宋体"/>
          <w:bCs/>
          <w:color w:val="FF0000"/>
          <w:sz w:val="28"/>
          <w:szCs w:val="28"/>
          <w:highlight w:val="none"/>
        </w:rPr>
        <w:t>）</w:t>
      </w:r>
    </w:p>
    <w:p>
      <w:pPr>
        <w:spacing w:line="560" w:lineRule="exact"/>
        <w:ind w:left="2967" w:leftChars="1413" w:firstLine="2240" w:firstLineChars="800"/>
        <w:rPr>
          <w:rFonts w:ascii="宋体" w:hAnsi="宋体" w:cs="宋体"/>
          <w:bCs/>
          <w:sz w:val="28"/>
          <w:szCs w:val="28"/>
          <w:highlight w:val="none"/>
        </w:rPr>
      </w:pPr>
      <w:r>
        <w:rPr>
          <w:rFonts w:hint="eastAsia" w:ascii="宋体" w:hAnsi="宋体" w:cs="宋体"/>
          <w:bCs/>
          <w:sz w:val="28"/>
          <w:szCs w:val="28"/>
          <w:highlight w:val="none"/>
        </w:rPr>
        <w:t>年月日</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附：</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授权代表姓名：</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职    务：         移动电话：</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传    真：         邮    编：</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通讯地址：</w:t>
      </w:r>
    </w:p>
    <w:p>
      <w:pPr>
        <w:spacing w:line="560" w:lineRule="exact"/>
        <w:ind w:firstLine="560" w:firstLineChars="200"/>
        <w:rPr>
          <w:rFonts w:ascii="宋体" w:hAnsi="宋体" w:cs="宋体"/>
          <w:bCs/>
          <w:sz w:val="28"/>
          <w:szCs w:val="28"/>
          <w:highlight w:val="none"/>
        </w:rPr>
      </w:pPr>
      <w:r>
        <w:rPr>
          <w:rFonts w:ascii="宋体" w:hAnsi="宋体" w:cs="宋体"/>
          <w:bCs/>
          <w:sz w:val="28"/>
          <w:szCs w:val="28"/>
          <w:highlight w:val="none"/>
        </w:rPr>
        <mc:AlternateContent>
          <mc:Choice Requires="wps">
            <w:drawing>
              <wp:anchor distT="0" distB="0" distL="114300" distR="114300" simplePos="0" relativeHeight="251669504" behindDoc="0" locked="0" layoutInCell="1" allowOverlap="1">
                <wp:simplePos x="0" y="0"/>
                <wp:positionH relativeFrom="column">
                  <wp:posOffset>2879090</wp:posOffset>
                </wp:positionH>
                <wp:positionV relativeFrom="paragraph">
                  <wp:posOffset>115570</wp:posOffset>
                </wp:positionV>
                <wp:extent cx="2240915" cy="1081405"/>
                <wp:effectExtent l="4445" t="4445" r="21590" b="19050"/>
                <wp:wrapNone/>
                <wp:docPr id="2" name="文本框 2"/>
                <wp:cNvGraphicFramePr/>
                <a:graphic xmlns:a="http://schemas.openxmlformats.org/drawingml/2006/main">
                  <a:graphicData uri="http://schemas.microsoft.com/office/word/2010/wordprocessingShape">
                    <wps:wsp>
                      <wps:cNvSpPr txBox="1">
                        <a:spLocks noChangeArrowheads="1"/>
                      </wps:cNvSpPr>
                      <wps:spPr bwMode="auto">
                        <a:xfrm>
                          <a:off x="0" y="0"/>
                          <a:ext cx="2240915" cy="1081405"/>
                        </a:xfrm>
                        <a:prstGeom prst="rect">
                          <a:avLst/>
                        </a:prstGeom>
                        <a:solidFill>
                          <a:srgbClr val="FFFFFF"/>
                        </a:solidFill>
                        <a:ln w="9525">
                          <a:solidFill>
                            <a:srgbClr val="000000"/>
                          </a:solidFill>
                          <a:prstDash val="dash"/>
                          <a:miter lim="800000"/>
                        </a:ln>
                        <a:effectLst/>
                      </wps:spPr>
                      <wps:txbx>
                        <w:txbxContent>
                          <w:p>
                            <w:pPr>
                              <w:jc w:val="center"/>
                              <w:rPr>
                                <w:rFonts w:ascii="宋体"/>
                              </w:rPr>
                            </w:pPr>
                          </w:p>
                          <w:p>
                            <w:pPr>
                              <w:jc w:val="center"/>
                              <w:rPr>
                                <w:rFonts w:ascii="宋体" w:hAnsi="宋体"/>
                                <w:sz w:val="28"/>
                                <w:szCs w:val="28"/>
                              </w:rPr>
                            </w:pPr>
                            <w:r>
                              <w:rPr>
                                <w:rFonts w:hint="eastAsia" w:ascii="宋体" w:hAnsi="宋体"/>
                                <w:sz w:val="28"/>
                                <w:szCs w:val="28"/>
                              </w:rPr>
                              <w:t>授权代表身份证复印件</w:t>
                            </w:r>
                          </w:p>
                          <w:p>
                            <w:pPr>
                              <w:jc w:val="center"/>
                              <w:rPr>
                                <w:sz w:val="28"/>
                                <w:szCs w:val="28"/>
                              </w:rPr>
                            </w:pPr>
                            <w:r>
                              <w:rPr>
                                <w:rFonts w:hint="eastAsia" w:ascii="宋体" w:hAnsi="宋体"/>
                                <w:sz w:val="28"/>
                                <w:szCs w:val="28"/>
                              </w:rPr>
                              <w:t>（反面）</w:t>
                            </w:r>
                          </w:p>
                        </w:txbxContent>
                      </wps:txbx>
                      <wps:bodyPr rot="0" vert="horz" wrap="square" lIns="91440" tIns="45720" rIns="91440" bIns="45720" anchor="ctr" anchorCtr="0" upright="1">
                        <a:noAutofit/>
                      </wps:bodyPr>
                    </wps:wsp>
                  </a:graphicData>
                </a:graphic>
              </wp:anchor>
            </w:drawing>
          </mc:Choice>
          <mc:Fallback>
            <w:pict>
              <v:shape id="_x0000_s1026" o:spid="_x0000_s1026" o:spt="202" type="#_x0000_t202" style="position:absolute;left:0pt;margin-left:226.7pt;margin-top:9.1pt;height:85.15pt;width:176.45pt;z-index:251669504;v-text-anchor:middle;mso-width-relative:page;mso-height-relative:page;" fillcolor="#FFFFFF" filled="t" stroked="t" coordsize="21600,21600" o:gfxdata="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WwEBzdYAAAAKAQAADwAAAAAAAAABACAAAAAiAAAAZHJzL2Rvd25y&#10;ZXYueG1sUEsBAhQAFAAAAAgAh07iQMn4L/w5AgAAYgQAAA4AAAAAAAAAAQAgAAAAJQEAAGRycy9l&#10;Mm9Eb2MueG1sUEsFBgAAAAAGAAYAWQEAANAFAAAAAA==&#10;">
                <v:fill on="t" focussize="0,0"/>
                <v:stroke color="#000000" miterlimit="8" joinstyle="miter" dashstyle="dash"/>
                <v:imagedata o:title=""/>
                <o:lock v:ext="edit" aspectratio="f"/>
                <v:textbox>
                  <w:txbxContent>
                    <w:p>
                      <w:pPr>
                        <w:jc w:val="center"/>
                        <w:rPr>
                          <w:rFonts w:ascii="宋体"/>
                        </w:rPr>
                      </w:pPr>
                    </w:p>
                    <w:p>
                      <w:pPr>
                        <w:jc w:val="center"/>
                        <w:rPr>
                          <w:rFonts w:ascii="宋体" w:hAnsi="宋体"/>
                          <w:sz w:val="28"/>
                          <w:szCs w:val="28"/>
                        </w:rPr>
                      </w:pPr>
                      <w:r>
                        <w:rPr>
                          <w:rFonts w:hint="eastAsia" w:ascii="宋体" w:hAnsi="宋体"/>
                          <w:sz w:val="28"/>
                          <w:szCs w:val="28"/>
                        </w:rPr>
                        <w:t>授权代表身份证复印件</w:t>
                      </w:r>
                    </w:p>
                    <w:p>
                      <w:pPr>
                        <w:jc w:val="center"/>
                        <w:rPr>
                          <w:sz w:val="28"/>
                          <w:szCs w:val="28"/>
                        </w:rPr>
                      </w:pPr>
                      <w:r>
                        <w:rPr>
                          <w:rFonts w:hint="eastAsia" w:ascii="宋体" w:hAnsi="宋体"/>
                          <w:sz w:val="28"/>
                          <w:szCs w:val="28"/>
                        </w:rPr>
                        <w:t>（反面）</w:t>
                      </w:r>
                    </w:p>
                  </w:txbxContent>
                </v:textbox>
              </v:shape>
            </w:pict>
          </mc:Fallback>
        </mc:AlternateContent>
      </w:r>
      <w:r>
        <w:rPr>
          <w:rFonts w:ascii="宋体" w:hAnsi="宋体" w:cs="宋体"/>
          <w:bCs/>
          <w:sz w:val="28"/>
          <w:szCs w:val="28"/>
          <w:highlight w:val="none"/>
        </w:rPr>
        <mc:AlternateContent>
          <mc:Choice Requires="wps">
            <w:drawing>
              <wp:anchor distT="0" distB="0" distL="114300" distR="114300" simplePos="0" relativeHeight="251668480" behindDoc="0" locked="0" layoutInCell="1" allowOverlap="1">
                <wp:simplePos x="0" y="0"/>
                <wp:positionH relativeFrom="column">
                  <wp:posOffset>392430</wp:posOffset>
                </wp:positionH>
                <wp:positionV relativeFrom="paragraph">
                  <wp:posOffset>116205</wp:posOffset>
                </wp:positionV>
                <wp:extent cx="2240915" cy="1081405"/>
                <wp:effectExtent l="4445" t="4445" r="21590" b="1905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2240915" cy="1081405"/>
                        </a:xfrm>
                        <a:prstGeom prst="rect">
                          <a:avLst/>
                        </a:prstGeom>
                        <a:solidFill>
                          <a:srgbClr val="FFFFFF"/>
                        </a:solidFill>
                        <a:ln w="9525">
                          <a:solidFill>
                            <a:srgbClr val="000000"/>
                          </a:solidFill>
                          <a:prstDash val="dash"/>
                          <a:miter lim="800000"/>
                        </a:ln>
                        <a:effectLst/>
                      </wps:spPr>
                      <wps:txbx>
                        <w:txbxContent>
                          <w:p>
                            <w:pPr>
                              <w:jc w:val="center"/>
                              <w:rPr>
                                <w:rFonts w:ascii="宋体"/>
                              </w:rPr>
                            </w:pPr>
                          </w:p>
                          <w:p>
                            <w:pPr>
                              <w:jc w:val="center"/>
                              <w:rPr>
                                <w:rFonts w:ascii="宋体" w:hAnsi="宋体"/>
                                <w:sz w:val="28"/>
                                <w:szCs w:val="28"/>
                              </w:rPr>
                            </w:pPr>
                            <w:r>
                              <w:rPr>
                                <w:rFonts w:hint="eastAsia" w:ascii="宋体" w:hAnsi="宋体"/>
                                <w:sz w:val="28"/>
                                <w:szCs w:val="28"/>
                              </w:rPr>
                              <w:t>授权代表身份证复印件</w:t>
                            </w:r>
                          </w:p>
                          <w:p>
                            <w:pPr>
                              <w:jc w:val="center"/>
                              <w:rPr>
                                <w:sz w:val="28"/>
                                <w:szCs w:val="28"/>
                              </w:rPr>
                            </w:pPr>
                            <w:r>
                              <w:rPr>
                                <w:rFonts w:hint="eastAsia" w:ascii="宋体" w:hAnsi="宋体"/>
                                <w:sz w:val="28"/>
                                <w:szCs w:val="28"/>
                              </w:rPr>
                              <w:t>（正面）</w:t>
                            </w:r>
                          </w:p>
                        </w:txbxContent>
                      </wps:txbx>
                      <wps:bodyPr rot="0" vert="horz" wrap="square" lIns="91440" tIns="45720" rIns="91440" bIns="45720" anchor="ctr" anchorCtr="0" upright="1">
                        <a:noAutofit/>
                      </wps:bodyPr>
                    </wps:wsp>
                  </a:graphicData>
                </a:graphic>
              </wp:anchor>
            </w:drawing>
          </mc:Choice>
          <mc:Fallback>
            <w:pict>
              <v:shape id="_x0000_s1026" o:spid="_x0000_s1026" o:spt="202" type="#_x0000_t202" style="position:absolute;left:0pt;margin-left:30.9pt;margin-top:9.15pt;height:85.15pt;width:176.45pt;z-index:251668480;v-text-anchor:middle;mso-width-relative:page;mso-height-relative:page;" fillcolor="#FFFFFF" filled="t" stroked="t" coordsize="21600,21600" o:gfxdata="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AjSbWa1QAAAAkBAAAPAAAAAAAAAAEAIAAAACIAAABkcnMvZG93bnJl&#10;di54bWxQSwECFAAUAAAACACHTuJAH+TCOzkCAABiBAAADgAAAAAAAAABACAAAAAkAQAAZHJzL2Uy&#10;b0RvYy54bWxQSwUGAAAAAAYABgBZAQAAzwUAAAAA&#10;">
                <v:fill on="t" focussize="0,0"/>
                <v:stroke color="#000000" miterlimit="8" joinstyle="miter" dashstyle="dash"/>
                <v:imagedata o:title=""/>
                <o:lock v:ext="edit" aspectratio="f"/>
                <v:textbox>
                  <w:txbxContent>
                    <w:p>
                      <w:pPr>
                        <w:jc w:val="center"/>
                        <w:rPr>
                          <w:rFonts w:ascii="宋体"/>
                        </w:rPr>
                      </w:pPr>
                    </w:p>
                    <w:p>
                      <w:pPr>
                        <w:jc w:val="center"/>
                        <w:rPr>
                          <w:rFonts w:ascii="宋体" w:hAnsi="宋体"/>
                          <w:sz w:val="28"/>
                          <w:szCs w:val="28"/>
                        </w:rPr>
                      </w:pPr>
                      <w:r>
                        <w:rPr>
                          <w:rFonts w:hint="eastAsia" w:ascii="宋体" w:hAnsi="宋体"/>
                          <w:sz w:val="28"/>
                          <w:szCs w:val="28"/>
                        </w:rPr>
                        <w:t>授权代表身份证复印件</w:t>
                      </w:r>
                    </w:p>
                    <w:p>
                      <w:pPr>
                        <w:jc w:val="center"/>
                        <w:rPr>
                          <w:sz w:val="28"/>
                          <w:szCs w:val="28"/>
                        </w:rPr>
                      </w:pPr>
                      <w:r>
                        <w:rPr>
                          <w:rFonts w:hint="eastAsia" w:ascii="宋体" w:hAnsi="宋体"/>
                          <w:sz w:val="28"/>
                          <w:szCs w:val="28"/>
                        </w:rPr>
                        <w:t>（正面）</w:t>
                      </w:r>
                    </w:p>
                  </w:txbxContent>
                </v:textbox>
              </v:shape>
            </w:pict>
          </mc:Fallback>
        </mc:AlternateContent>
      </w:r>
    </w:p>
    <w:p>
      <w:pPr>
        <w:spacing w:line="560" w:lineRule="exact"/>
        <w:ind w:firstLine="573"/>
        <w:rPr>
          <w:rFonts w:ascii="宋体" w:hAnsi="宋体" w:cs="宋体"/>
          <w:bCs/>
          <w:sz w:val="28"/>
          <w:szCs w:val="28"/>
          <w:highlight w:val="none"/>
        </w:rPr>
      </w:pPr>
    </w:p>
    <w:p>
      <w:pPr>
        <w:spacing w:line="560" w:lineRule="exact"/>
        <w:ind w:firstLine="573"/>
        <w:rPr>
          <w:rFonts w:ascii="宋体" w:hAnsi="宋体" w:cs="宋体"/>
          <w:bCs/>
          <w:sz w:val="28"/>
          <w:szCs w:val="28"/>
          <w:highlight w:val="none"/>
        </w:rPr>
      </w:pPr>
    </w:p>
    <w:p>
      <w:pPr>
        <w:ind w:firstLine="420" w:firstLineChars="150"/>
        <w:rPr>
          <w:rFonts w:ascii="宋体" w:hAnsi="宋体" w:cs="宋体"/>
          <w:bCs/>
          <w:sz w:val="28"/>
          <w:szCs w:val="28"/>
          <w:highlight w:val="none"/>
        </w:rPr>
      </w:pPr>
    </w:p>
    <w:p>
      <w:pPr>
        <w:ind w:firstLine="560" w:firstLineChars="200"/>
        <w:rPr>
          <w:rFonts w:ascii="宋体" w:hAnsi="宋体" w:cs="宋体"/>
          <w:bCs/>
          <w:sz w:val="28"/>
          <w:szCs w:val="28"/>
          <w:highlight w:val="none"/>
        </w:rPr>
      </w:pPr>
      <w:r>
        <w:rPr>
          <w:rFonts w:hint="eastAsia" w:ascii="宋体" w:hAnsi="宋体" w:cs="宋体"/>
          <w:bCs/>
          <w:sz w:val="28"/>
          <w:szCs w:val="28"/>
          <w:highlight w:val="none"/>
        </w:rPr>
        <w:t>身份证关键信息应当清晰可辨，否则</w:t>
      </w:r>
      <w:r>
        <w:rPr>
          <w:rFonts w:hint="eastAsia"/>
          <w:bCs/>
          <w:sz w:val="28"/>
          <w:szCs w:val="28"/>
          <w:highlight w:val="none"/>
        </w:rPr>
        <w:t>视为无效</w:t>
      </w:r>
      <w:r>
        <w:rPr>
          <w:rFonts w:hint="eastAsia" w:ascii="宋体" w:hAnsi="宋体" w:cs="宋体"/>
          <w:bCs/>
          <w:sz w:val="28"/>
          <w:szCs w:val="28"/>
          <w:highlight w:val="none"/>
          <w:lang w:eastAsia="zh-CN"/>
        </w:rPr>
        <w:t>报价</w:t>
      </w:r>
      <w:r>
        <w:rPr>
          <w:rFonts w:hint="eastAsia" w:ascii="宋体" w:hAnsi="宋体" w:cs="宋体"/>
          <w:bCs/>
          <w:sz w:val="28"/>
          <w:szCs w:val="28"/>
          <w:highlight w:val="none"/>
        </w:rPr>
        <w:t>。</w:t>
      </w:r>
    </w:p>
    <w:p>
      <w:pPr>
        <w:spacing w:line="560" w:lineRule="exact"/>
        <w:ind w:firstLine="560" w:firstLineChars="200"/>
        <w:rPr>
          <w:rFonts w:ascii="黑体" w:hAnsi="黑体" w:eastAsia="黑体" w:cs="宋体"/>
          <w:bCs/>
          <w:sz w:val="28"/>
          <w:szCs w:val="28"/>
          <w:highlight w:val="none"/>
        </w:rPr>
      </w:pPr>
      <w:r>
        <w:rPr>
          <w:rFonts w:hint="eastAsia" w:ascii="黑体" w:hAnsi="黑体" w:eastAsia="黑体" w:cs="宋体"/>
          <w:bCs/>
          <w:sz w:val="28"/>
          <w:szCs w:val="28"/>
          <w:highlight w:val="none"/>
        </w:rPr>
        <w:t>注：授权书后应当附授权代表在</w:t>
      </w:r>
      <w:r>
        <w:rPr>
          <w:rFonts w:hint="eastAsia" w:ascii="黑体" w:hAnsi="黑体" w:eastAsia="黑体" w:cs="宋体"/>
          <w:bCs/>
          <w:sz w:val="28"/>
          <w:szCs w:val="28"/>
          <w:highlight w:val="none"/>
          <w:lang w:eastAsia="zh-CN"/>
        </w:rPr>
        <w:t>报价</w:t>
      </w:r>
      <w:r>
        <w:rPr>
          <w:rFonts w:hint="eastAsia" w:ascii="黑体" w:hAnsi="黑体" w:eastAsia="黑体" w:cs="宋体"/>
          <w:bCs/>
          <w:sz w:val="28"/>
          <w:szCs w:val="28"/>
          <w:highlight w:val="none"/>
        </w:rPr>
        <w:t>前近1年内任意1个月由</w:t>
      </w:r>
      <w:r>
        <w:rPr>
          <w:rFonts w:hint="eastAsia" w:ascii="黑体" w:hAnsi="黑体" w:eastAsia="黑体" w:cs="宋体"/>
          <w:bCs/>
          <w:sz w:val="28"/>
          <w:szCs w:val="28"/>
          <w:highlight w:val="none"/>
          <w:lang w:eastAsia="zh-CN"/>
        </w:rPr>
        <w:t>报价</w:t>
      </w:r>
      <w:r>
        <w:rPr>
          <w:rFonts w:hint="eastAsia" w:ascii="黑体" w:hAnsi="黑体" w:eastAsia="黑体" w:cs="宋体"/>
          <w:bCs/>
          <w:sz w:val="28"/>
          <w:szCs w:val="28"/>
          <w:highlight w:val="none"/>
        </w:rPr>
        <w:t>供应商</w:t>
      </w:r>
      <w:r>
        <w:rPr>
          <w:rFonts w:hint="eastAsia" w:ascii="黑体" w:hAnsi="黑体" w:eastAsia="黑体" w:cs="宋体"/>
          <w:bCs/>
          <w:color w:val="FF0000"/>
          <w:sz w:val="28"/>
          <w:szCs w:val="28"/>
          <w:highlight w:val="none"/>
        </w:rPr>
        <w:t>缴纳社保证明</w:t>
      </w:r>
      <w:r>
        <w:rPr>
          <w:rFonts w:hint="eastAsia" w:ascii="黑体" w:hAnsi="黑体" w:eastAsia="黑体" w:cs="宋体"/>
          <w:bCs/>
          <w:sz w:val="28"/>
          <w:szCs w:val="28"/>
          <w:highlight w:val="none"/>
        </w:rPr>
        <w:t>材料。</w:t>
      </w:r>
    </w:p>
    <w:p>
      <w:pPr>
        <w:pStyle w:val="6"/>
        <w:spacing w:beforeLines="50" w:afterLines="50" w:line="560" w:lineRule="exact"/>
        <w:rPr>
          <w:b w:val="0"/>
          <w:highlight w:val="none"/>
        </w:rPr>
      </w:pPr>
      <w:r>
        <w:rPr>
          <w:rFonts w:hint="eastAsia"/>
          <w:b w:val="0"/>
          <w:highlight w:val="none"/>
        </w:rPr>
        <w:t>附件</w:t>
      </w:r>
      <w:r>
        <w:rPr>
          <w:rFonts w:hint="eastAsia"/>
          <w:b w:val="0"/>
          <w:highlight w:val="none"/>
          <w:lang w:val="en-US" w:eastAsia="zh-CN"/>
        </w:rPr>
        <w:t>8</w:t>
      </w:r>
    </w:p>
    <w:p>
      <w:pPr>
        <w:autoSpaceDE w:val="0"/>
        <w:autoSpaceDN w:val="0"/>
        <w:adjustRightInd w:val="0"/>
        <w:spacing w:beforeLines="50" w:afterLines="50" w:line="560" w:lineRule="exact"/>
        <w:jc w:val="center"/>
        <w:rPr>
          <w:rFonts w:ascii="黑体" w:hAnsi="黑体" w:eastAsia="黑体" w:cs="黑体"/>
          <w:bCs/>
          <w:sz w:val="36"/>
          <w:szCs w:val="36"/>
          <w:highlight w:val="none"/>
          <w:lang w:val="zh-CN"/>
        </w:rPr>
      </w:pPr>
      <w:r>
        <w:rPr>
          <w:rFonts w:hint="eastAsia" w:ascii="黑体" w:hAnsi="黑体" w:eastAsia="黑体" w:cs="黑体"/>
          <w:bCs/>
          <w:sz w:val="36"/>
          <w:szCs w:val="36"/>
          <w:highlight w:val="none"/>
          <w:lang w:val="zh-CN"/>
        </w:rPr>
        <w:t>供应商承诺声明</w:t>
      </w:r>
    </w:p>
    <w:p>
      <w:pPr>
        <w:tabs>
          <w:tab w:val="left" w:pos="771"/>
        </w:tabs>
        <w:spacing w:line="560" w:lineRule="exact"/>
        <w:rPr>
          <w:rFonts w:ascii="宋体" w:hAnsi="宋体"/>
          <w:bCs/>
          <w:sz w:val="28"/>
          <w:szCs w:val="28"/>
          <w:highlight w:val="none"/>
        </w:rPr>
      </w:pPr>
      <w:r>
        <w:rPr>
          <w:rFonts w:ascii="宋体" w:hAnsi="宋体"/>
          <w:bCs/>
          <w:sz w:val="28"/>
          <w:szCs w:val="28"/>
          <w:highlight w:val="none"/>
          <w:u w:val="single"/>
        </w:rPr>
        <w:t>（采购机构名称）</w:t>
      </w:r>
      <w:r>
        <w:rPr>
          <w:rFonts w:ascii="宋体" w:hAnsi="宋体"/>
          <w:bCs/>
          <w:sz w:val="28"/>
          <w:szCs w:val="28"/>
          <w:highlight w:val="none"/>
        </w:rPr>
        <w:t>：</w:t>
      </w:r>
    </w:p>
    <w:p>
      <w:pPr>
        <w:tabs>
          <w:tab w:val="left" w:pos="771"/>
        </w:tabs>
        <w:spacing w:line="560" w:lineRule="exact"/>
        <w:ind w:firstLine="560" w:firstLineChars="200"/>
        <w:rPr>
          <w:rFonts w:ascii="宋体" w:hAnsi="宋体"/>
          <w:bCs/>
          <w:sz w:val="28"/>
          <w:szCs w:val="28"/>
          <w:highlight w:val="none"/>
        </w:rPr>
      </w:pPr>
      <w:r>
        <w:rPr>
          <w:rFonts w:hint="eastAsia" w:ascii="宋体" w:hAnsi="宋体"/>
          <w:bCs/>
          <w:sz w:val="28"/>
          <w:szCs w:val="28"/>
          <w:highlight w:val="none"/>
        </w:rPr>
        <w:t>我单位自愿参加</w:t>
      </w:r>
      <w:r>
        <w:rPr>
          <w:rFonts w:hint="eastAsia"/>
          <w:bCs/>
          <w:sz w:val="28"/>
          <w:szCs w:val="28"/>
          <w:highlight w:val="none"/>
        </w:rPr>
        <w:t>贵部组织的（</w:t>
      </w:r>
      <w:r>
        <w:rPr>
          <w:rFonts w:hint="eastAsia"/>
          <w:bCs/>
          <w:sz w:val="28"/>
          <w:szCs w:val="28"/>
          <w:highlight w:val="none"/>
          <w:u w:val="single"/>
        </w:rPr>
        <w:t>项目名称</w:t>
      </w:r>
      <w:r>
        <w:rPr>
          <w:rFonts w:hint="eastAsia"/>
          <w:bCs/>
          <w:sz w:val="28"/>
          <w:szCs w:val="28"/>
          <w:highlight w:val="none"/>
        </w:rPr>
        <w:t>）、（</w:t>
      </w:r>
      <w:r>
        <w:rPr>
          <w:rFonts w:hint="eastAsia"/>
          <w:bCs/>
          <w:sz w:val="28"/>
          <w:szCs w:val="28"/>
          <w:highlight w:val="none"/>
          <w:u w:val="single"/>
        </w:rPr>
        <w:t>项目编号</w:t>
      </w:r>
      <w:r>
        <w:rPr>
          <w:rFonts w:hint="eastAsia"/>
          <w:bCs/>
          <w:sz w:val="28"/>
          <w:szCs w:val="28"/>
          <w:highlight w:val="none"/>
        </w:rPr>
        <w:t>）采购活动</w:t>
      </w:r>
      <w:r>
        <w:rPr>
          <w:rFonts w:hint="eastAsia" w:ascii="宋体" w:hAnsi="宋体"/>
          <w:bCs/>
          <w:sz w:val="28"/>
          <w:szCs w:val="28"/>
          <w:highlight w:val="none"/>
        </w:rPr>
        <w:t>，承诺声明如下：</w:t>
      </w:r>
    </w:p>
    <w:p>
      <w:pPr>
        <w:tabs>
          <w:tab w:val="left" w:pos="771"/>
        </w:tabs>
        <w:spacing w:line="560" w:lineRule="exact"/>
        <w:ind w:firstLine="560" w:firstLineChars="200"/>
        <w:rPr>
          <w:rFonts w:ascii="黑体" w:hAnsi="黑体" w:eastAsia="黑体"/>
          <w:bCs/>
          <w:sz w:val="28"/>
          <w:szCs w:val="28"/>
          <w:highlight w:val="none"/>
        </w:rPr>
      </w:pPr>
      <w:r>
        <w:rPr>
          <w:rFonts w:hint="eastAsia" w:ascii="黑体" w:hAnsi="黑体" w:eastAsia="黑体"/>
          <w:bCs/>
          <w:sz w:val="28"/>
          <w:szCs w:val="28"/>
          <w:highlight w:val="none"/>
        </w:rPr>
        <w:t>一、供应商诚信承诺</w:t>
      </w:r>
    </w:p>
    <w:p>
      <w:pPr>
        <w:tabs>
          <w:tab w:val="left" w:pos="771"/>
        </w:tabs>
        <w:spacing w:line="560" w:lineRule="exact"/>
        <w:ind w:firstLine="560" w:firstLineChars="200"/>
        <w:rPr>
          <w:rFonts w:ascii="宋体" w:hAnsi="宋体"/>
          <w:bCs/>
          <w:sz w:val="28"/>
          <w:szCs w:val="28"/>
          <w:highlight w:val="none"/>
        </w:rPr>
      </w:pPr>
      <w:r>
        <w:rPr>
          <w:rFonts w:ascii="宋体" w:hAnsi="宋体"/>
          <w:bCs/>
          <w:sz w:val="28"/>
          <w:szCs w:val="28"/>
          <w:highlight w:val="none"/>
        </w:rPr>
        <w:t>1.如实编写</w:t>
      </w:r>
      <w:r>
        <w:rPr>
          <w:rFonts w:hint="eastAsia" w:ascii="宋体" w:hAnsi="宋体"/>
          <w:bCs/>
          <w:sz w:val="28"/>
          <w:szCs w:val="28"/>
          <w:highlight w:val="none"/>
          <w:lang w:eastAsia="zh-CN"/>
        </w:rPr>
        <w:t>报价</w:t>
      </w:r>
      <w:r>
        <w:rPr>
          <w:rFonts w:hint="eastAsia" w:ascii="宋体" w:hAnsi="宋体"/>
          <w:bCs/>
          <w:sz w:val="28"/>
          <w:szCs w:val="28"/>
          <w:highlight w:val="none"/>
        </w:rPr>
        <w:t>文件，对</w:t>
      </w:r>
      <w:r>
        <w:rPr>
          <w:rFonts w:hint="eastAsia" w:ascii="宋体" w:hAnsi="宋体"/>
          <w:bCs/>
          <w:sz w:val="28"/>
          <w:szCs w:val="28"/>
          <w:highlight w:val="none"/>
          <w:lang w:eastAsia="zh-CN"/>
        </w:rPr>
        <w:t>报价</w:t>
      </w:r>
      <w:r>
        <w:rPr>
          <w:rFonts w:hint="eastAsia" w:ascii="宋体" w:hAnsi="宋体"/>
          <w:bCs/>
          <w:sz w:val="28"/>
          <w:szCs w:val="28"/>
          <w:highlight w:val="none"/>
        </w:rPr>
        <w:t>文件中提供的文件材料、图片影像、财务数据、资产情况及相应证明等材料的真实性、完整性、准确性，承担相应的法律责任。</w:t>
      </w:r>
    </w:p>
    <w:p>
      <w:pPr>
        <w:widowControl/>
        <w:spacing w:line="560" w:lineRule="exact"/>
        <w:ind w:firstLine="560" w:firstLineChars="200"/>
        <w:rPr>
          <w:rFonts w:ascii="宋体" w:hAnsi="宋体"/>
          <w:bCs/>
          <w:sz w:val="28"/>
          <w:szCs w:val="28"/>
          <w:highlight w:val="none"/>
          <w:lang w:val="zh-CN"/>
        </w:rPr>
      </w:pPr>
      <w:r>
        <w:rPr>
          <w:rFonts w:ascii="宋体" w:hAnsi="宋体"/>
          <w:bCs/>
          <w:sz w:val="28"/>
          <w:szCs w:val="28"/>
          <w:highlight w:val="none"/>
        </w:rPr>
        <w:t>2.</w:t>
      </w:r>
      <w:r>
        <w:rPr>
          <w:rFonts w:hint="eastAsia" w:ascii="宋体" w:hAnsi="宋体"/>
          <w:bCs/>
          <w:sz w:val="28"/>
          <w:szCs w:val="28"/>
          <w:highlight w:val="none"/>
        </w:rPr>
        <w:t>因单位转制、兼并、股改等特殊情况，无法提供原始材料、财务数据、资产情况等，造成单位信息难以确认时，自愿放弃参加军队采购活动。</w:t>
      </w:r>
    </w:p>
    <w:p>
      <w:pPr>
        <w:tabs>
          <w:tab w:val="left" w:pos="771"/>
        </w:tabs>
        <w:spacing w:line="560" w:lineRule="exact"/>
        <w:ind w:firstLine="560" w:firstLineChars="200"/>
        <w:rPr>
          <w:rFonts w:ascii="宋体" w:hAnsi="宋体"/>
          <w:bCs/>
          <w:sz w:val="28"/>
          <w:szCs w:val="28"/>
          <w:highlight w:val="none"/>
        </w:rPr>
      </w:pPr>
      <w:r>
        <w:rPr>
          <w:rFonts w:ascii="宋体" w:hAnsi="宋体"/>
          <w:bCs/>
          <w:sz w:val="28"/>
          <w:szCs w:val="28"/>
          <w:highlight w:val="none"/>
          <w:lang w:val="zh-CN"/>
        </w:rPr>
        <w:t>3.</w:t>
      </w:r>
      <w:r>
        <w:rPr>
          <w:rFonts w:hint="eastAsia" w:ascii="宋体" w:hAnsi="宋体"/>
          <w:bCs/>
          <w:sz w:val="28"/>
          <w:szCs w:val="28"/>
          <w:highlight w:val="none"/>
        </w:rPr>
        <w:t>在提供</w:t>
      </w:r>
      <w:r>
        <w:rPr>
          <w:rFonts w:hint="eastAsia" w:ascii="宋体" w:hAnsi="宋体"/>
          <w:bCs/>
          <w:sz w:val="28"/>
          <w:szCs w:val="28"/>
          <w:highlight w:val="none"/>
          <w:lang w:eastAsia="zh-CN"/>
        </w:rPr>
        <w:t>报价</w:t>
      </w:r>
      <w:r>
        <w:rPr>
          <w:rFonts w:hint="eastAsia" w:ascii="宋体" w:hAnsi="宋体"/>
          <w:bCs/>
          <w:sz w:val="28"/>
          <w:szCs w:val="28"/>
          <w:highlight w:val="none"/>
        </w:rPr>
        <w:t>文件或现场核查时，如存在伪造文件材料，提供虚假图片影像、业绩合同、材料数据等，造假或篡改相关数据及资产等情况，自愿放弃成交资格并无条件接受相应处罚。</w:t>
      </w:r>
    </w:p>
    <w:p>
      <w:pPr>
        <w:tabs>
          <w:tab w:val="left" w:pos="771"/>
        </w:tabs>
        <w:spacing w:line="560" w:lineRule="exact"/>
        <w:ind w:firstLine="560" w:firstLineChars="200"/>
        <w:rPr>
          <w:rFonts w:ascii="宋体" w:hAnsi="宋体"/>
          <w:bCs/>
          <w:sz w:val="28"/>
          <w:szCs w:val="28"/>
          <w:highlight w:val="none"/>
        </w:rPr>
      </w:pPr>
      <w:r>
        <w:rPr>
          <w:rFonts w:hint="eastAsia" w:ascii="黑体" w:hAnsi="黑体" w:eastAsia="黑体"/>
          <w:bCs/>
          <w:sz w:val="28"/>
          <w:szCs w:val="28"/>
          <w:highlight w:val="none"/>
        </w:rPr>
        <w:t>二、保密承诺</w:t>
      </w:r>
    </w:p>
    <w:p>
      <w:pPr>
        <w:autoSpaceDE w:val="0"/>
        <w:autoSpaceDN w:val="0"/>
        <w:adjustRightInd w:val="0"/>
        <w:spacing w:line="560" w:lineRule="exact"/>
        <w:ind w:firstLine="560" w:firstLineChars="200"/>
        <w:rPr>
          <w:rFonts w:ascii="宋体" w:hAnsi="宋体"/>
          <w:bCs/>
          <w:sz w:val="28"/>
          <w:szCs w:val="28"/>
          <w:highlight w:val="none"/>
          <w:lang w:val="zh-CN"/>
        </w:rPr>
      </w:pPr>
      <w:r>
        <w:rPr>
          <w:rFonts w:ascii="宋体" w:hAnsi="宋体"/>
          <w:bCs/>
          <w:sz w:val="28"/>
          <w:szCs w:val="28"/>
          <w:highlight w:val="none"/>
          <w:lang w:val="zh-CN"/>
        </w:rPr>
        <w:t>1.严格遵守国家和军队的保密法律法规，履行保密义务。</w:t>
      </w:r>
    </w:p>
    <w:p>
      <w:pPr>
        <w:autoSpaceDE w:val="0"/>
        <w:autoSpaceDN w:val="0"/>
        <w:adjustRightInd w:val="0"/>
        <w:spacing w:line="560" w:lineRule="exact"/>
        <w:ind w:firstLine="560" w:firstLineChars="200"/>
        <w:rPr>
          <w:rFonts w:ascii="宋体" w:hAnsi="宋体"/>
          <w:bCs/>
          <w:sz w:val="28"/>
          <w:szCs w:val="28"/>
          <w:highlight w:val="none"/>
          <w:lang w:val="zh-CN"/>
        </w:rPr>
      </w:pPr>
      <w:r>
        <w:rPr>
          <w:rFonts w:ascii="宋体" w:hAnsi="宋体"/>
          <w:bCs/>
          <w:sz w:val="28"/>
          <w:szCs w:val="28"/>
          <w:highlight w:val="none"/>
          <w:lang w:val="zh-CN"/>
        </w:rPr>
        <w:t>2.不以任何方式泄露或传播本次采购项目相关信息。</w:t>
      </w:r>
    </w:p>
    <w:p>
      <w:pPr>
        <w:autoSpaceDE w:val="0"/>
        <w:autoSpaceDN w:val="0"/>
        <w:adjustRightInd w:val="0"/>
        <w:spacing w:line="560" w:lineRule="exact"/>
        <w:ind w:firstLine="560" w:firstLineChars="200"/>
        <w:rPr>
          <w:rFonts w:ascii="宋体" w:hAnsi="宋体"/>
          <w:bCs/>
          <w:sz w:val="28"/>
          <w:szCs w:val="28"/>
          <w:highlight w:val="none"/>
          <w:lang w:val="zh-CN"/>
        </w:rPr>
      </w:pPr>
      <w:r>
        <w:rPr>
          <w:rFonts w:ascii="宋体" w:hAnsi="宋体"/>
          <w:bCs/>
          <w:sz w:val="28"/>
          <w:szCs w:val="28"/>
          <w:highlight w:val="none"/>
          <w:lang w:val="zh-CN"/>
        </w:rPr>
        <w:t>3.不违规记录、存储、复制本次采购项目相关信息。</w:t>
      </w:r>
    </w:p>
    <w:p>
      <w:pPr>
        <w:autoSpaceDE w:val="0"/>
        <w:autoSpaceDN w:val="0"/>
        <w:adjustRightInd w:val="0"/>
        <w:spacing w:line="560" w:lineRule="exact"/>
        <w:ind w:firstLine="560" w:firstLineChars="200"/>
        <w:rPr>
          <w:rFonts w:ascii="宋体" w:hAnsi="宋体"/>
          <w:bCs/>
          <w:sz w:val="28"/>
          <w:szCs w:val="28"/>
          <w:highlight w:val="none"/>
          <w:lang w:val="zh-CN"/>
        </w:rPr>
      </w:pPr>
      <w:r>
        <w:rPr>
          <w:rFonts w:ascii="宋体" w:hAnsi="宋体"/>
          <w:bCs/>
          <w:sz w:val="28"/>
          <w:szCs w:val="28"/>
          <w:highlight w:val="none"/>
          <w:lang w:val="zh-CN"/>
        </w:rPr>
        <w:t>4.谈判文件以及相关技术文件专室放置、专盘存储、专人管理。</w:t>
      </w:r>
    </w:p>
    <w:p>
      <w:pPr>
        <w:tabs>
          <w:tab w:val="left" w:pos="771"/>
        </w:tabs>
        <w:spacing w:line="560" w:lineRule="exact"/>
        <w:ind w:firstLine="560" w:firstLineChars="200"/>
        <w:rPr>
          <w:rFonts w:ascii="宋体" w:hAnsi="宋体"/>
          <w:bCs/>
          <w:sz w:val="28"/>
          <w:szCs w:val="28"/>
          <w:highlight w:val="none"/>
        </w:rPr>
      </w:pPr>
      <w:r>
        <w:rPr>
          <w:rFonts w:ascii="宋体" w:hAnsi="宋体"/>
          <w:bCs/>
          <w:sz w:val="28"/>
          <w:szCs w:val="28"/>
          <w:highlight w:val="none"/>
          <w:lang w:val="zh-CN"/>
        </w:rPr>
        <w:t>5.未经采购机构审查批准，不得擅自在互联网、通讯媒体等发表涉及此次采购项目相关</w:t>
      </w:r>
      <w:r>
        <w:rPr>
          <w:rFonts w:hint="eastAsia" w:ascii="宋体" w:hAnsi="宋体"/>
          <w:bCs/>
          <w:sz w:val="28"/>
          <w:szCs w:val="28"/>
          <w:highlight w:val="none"/>
          <w:lang w:val="zh-CN"/>
        </w:rPr>
        <w:t>信息</w:t>
      </w:r>
      <w:r>
        <w:rPr>
          <w:rFonts w:ascii="宋体" w:hAnsi="宋体"/>
          <w:bCs/>
          <w:sz w:val="28"/>
          <w:szCs w:val="28"/>
          <w:highlight w:val="none"/>
          <w:lang w:val="zh-CN"/>
        </w:rPr>
        <w:t>。</w:t>
      </w:r>
    </w:p>
    <w:p>
      <w:pPr>
        <w:tabs>
          <w:tab w:val="left" w:pos="771"/>
        </w:tabs>
        <w:spacing w:line="560" w:lineRule="exact"/>
        <w:ind w:firstLine="560" w:firstLineChars="200"/>
        <w:rPr>
          <w:rFonts w:ascii="宋体" w:hAnsi="宋体"/>
          <w:bCs/>
          <w:sz w:val="28"/>
          <w:szCs w:val="28"/>
          <w:highlight w:val="none"/>
        </w:rPr>
      </w:pPr>
      <w:r>
        <w:rPr>
          <w:rFonts w:hint="eastAsia" w:ascii="黑体" w:hAnsi="黑体" w:eastAsia="黑体"/>
          <w:bCs/>
          <w:sz w:val="28"/>
          <w:szCs w:val="28"/>
          <w:highlight w:val="none"/>
        </w:rPr>
        <w:t>三、诚信责任保证金承诺</w:t>
      </w:r>
    </w:p>
    <w:p>
      <w:pPr>
        <w:widowControl/>
        <w:spacing w:line="560" w:lineRule="exact"/>
        <w:ind w:firstLine="560" w:firstLineChars="200"/>
        <w:rPr>
          <w:rFonts w:ascii="宋体" w:hAnsi="宋体"/>
          <w:bCs/>
          <w:sz w:val="28"/>
          <w:szCs w:val="28"/>
          <w:highlight w:val="none"/>
          <w:lang w:val="zh-CN"/>
        </w:rPr>
      </w:pPr>
      <w:r>
        <w:rPr>
          <w:rFonts w:ascii="宋体" w:hAnsi="宋体"/>
          <w:bCs/>
          <w:sz w:val="28"/>
          <w:szCs w:val="28"/>
          <w:highlight w:val="none"/>
          <w:lang w:val="zh-CN"/>
        </w:rPr>
        <w:t>1.</w:t>
      </w:r>
      <w:r>
        <w:rPr>
          <w:rFonts w:hint="eastAsia" w:ascii="宋体" w:hAnsi="宋体" w:cs="宋体"/>
          <w:bCs/>
          <w:sz w:val="28"/>
          <w:szCs w:val="28"/>
          <w:highlight w:val="none"/>
        </w:rPr>
        <w:t>严格遵守</w:t>
      </w:r>
      <w:r>
        <w:rPr>
          <w:rFonts w:hint="eastAsia" w:cs="宋体"/>
          <w:bCs/>
          <w:sz w:val="28"/>
          <w:szCs w:val="28"/>
          <w:highlight w:val="none"/>
        </w:rPr>
        <w:t>《供应商诚信承诺》</w:t>
      </w:r>
      <w:r>
        <w:rPr>
          <w:rFonts w:hint="eastAsia" w:ascii="宋体" w:hAnsi="宋体" w:cs="宋体"/>
          <w:bCs/>
          <w:sz w:val="28"/>
          <w:szCs w:val="28"/>
          <w:highlight w:val="none"/>
        </w:rPr>
        <w:t>，若受到</w:t>
      </w:r>
      <w:r>
        <w:rPr>
          <w:rFonts w:ascii="宋体" w:hAnsi="宋体" w:cs="宋体"/>
          <w:bCs/>
          <w:sz w:val="28"/>
          <w:szCs w:val="28"/>
          <w:highlight w:val="none"/>
        </w:rPr>
        <w:t>1年、2年、3年禁止参加军队采购活动处理的，同意缴纳本项目采购预算金额1%、1.5%、2%的诚信责任保证金（按照四舍五入原则，取整到千元），最低额度为10万元，最高额度为200万元。</w:t>
      </w:r>
    </w:p>
    <w:p>
      <w:pPr>
        <w:widowControl/>
        <w:spacing w:line="560" w:lineRule="exact"/>
        <w:ind w:firstLine="560" w:firstLineChars="200"/>
        <w:rPr>
          <w:rFonts w:ascii="宋体" w:hAnsi="宋体"/>
          <w:bCs/>
          <w:sz w:val="28"/>
          <w:szCs w:val="28"/>
          <w:highlight w:val="none"/>
          <w:lang w:val="zh-CN"/>
        </w:rPr>
      </w:pPr>
      <w:r>
        <w:rPr>
          <w:rFonts w:ascii="宋体" w:hAnsi="宋体"/>
          <w:bCs/>
          <w:sz w:val="28"/>
          <w:szCs w:val="28"/>
          <w:highlight w:val="none"/>
          <w:lang w:val="zh-CN"/>
        </w:rPr>
        <w:t>2.</w:t>
      </w:r>
      <w:r>
        <w:rPr>
          <w:rFonts w:hint="eastAsia" w:ascii="宋体" w:hAnsi="宋体" w:cs="宋体"/>
          <w:bCs/>
          <w:sz w:val="28"/>
          <w:szCs w:val="28"/>
          <w:highlight w:val="none"/>
        </w:rPr>
        <w:t>同意至恢复参加军队采购活动资格之日前，缴纳诚信责任保证金。逾期不缴纳的，不予恢复参加军队采购活动资格；自禁止性处理期满之日起超过</w:t>
      </w:r>
      <w:r>
        <w:rPr>
          <w:rFonts w:ascii="宋体" w:hAnsi="宋体" w:cs="宋体"/>
          <w:bCs/>
          <w:sz w:val="28"/>
          <w:szCs w:val="28"/>
          <w:highlight w:val="none"/>
        </w:rPr>
        <w:t>6个月不缴纳的，给予终身禁止处理。如恢复参加军队采购活动资格之日起3年内再次受到1年以上（含）禁止参加军队采购活动处理的，同意前述保证金不予退还，并同意再次按照被处理的采购项目预算金额以及处理年限对应的比例重新缴纳保证金，在未缴纳之前不得参加军队采购活动。</w:t>
      </w:r>
    </w:p>
    <w:p>
      <w:pPr>
        <w:widowControl/>
        <w:spacing w:line="560" w:lineRule="exact"/>
        <w:ind w:firstLine="560" w:firstLineChars="200"/>
        <w:rPr>
          <w:rFonts w:ascii="宋体" w:hAnsi="宋体"/>
          <w:bCs/>
          <w:sz w:val="28"/>
          <w:szCs w:val="28"/>
          <w:highlight w:val="none"/>
          <w:lang w:val="zh-CN"/>
        </w:rPr>
      </w:pPr>
      <w:r>
        <w:rPr>
          <w:rFonts w:ascii="宋体" w:hAnsi="宋体"/>
          <w:bCs/>
          <w:sz w:val="28"/>
          <w:szCs w:val="28"/>
          <w:highlight w:val="none"/>
          <w:lang w:val="zh-CN"/>
        </w:rPr>
        <w:t>3.</w:t>
      </w:r>
      <w:r>
        <w:rPr>
          <w:rFonts w:hint="eastAsia" w:ascii="宋体" w:hAnsi="宋体" w:cs="宋体"/>
          <w:bCs/>
          <w:sz w:val="28"/>
          <w:szCs w:val="28"/>
          <w:highlight w:val="none"/>
        </w:rPr>
        <w:t>若经查实采取串通谈判手段取得成交资格，已进入履约阶段的，同意按照军队采购合同管理和供应商管理有关规定，接受相应处理；需继续履约但存在明显价格风险的，同意扣除利润，按照审定的实际成本结算，审定结果高于合同金额的，按照合同执行，接受相应违规处理；对于已完成履约和结算的，同意根据审价认定的实际成本支出，退还军队超额付款部分，接受相应违规处理。审价所需费用由我方承担。</w:t>
      </w:r>
    </w:p>
    <w:p>
      <w:pPr>
        <w:widowControl/>
        <w:spacing w:line="560" w:lineRule="exact"/>
        <w:ind w:firstLine="560" w:firstLineChars="200"/>
        <w:rPr>
          <w:rFonts w:ascii="宋体" w:hAnsi="宋体"/>
          <w:bCs/>
          <w:sz w:val="28"/>
          <w:szCs w:val="28"/>
          <w:highlight w:val="none"/>
          <w:lang w:val="zh-CN"/>
        </w:rPr>
      </w:pPr>
      <w:r>
        <w:rPr>
          <w:rFonts w:ascii="宋体" w:hAnsi="宋体" w:cs="宋体"/>
          <w:bCs/>
          <w:sz w:val="28"/>
          <w:szCs w:val="28"/>
          <w:highlight w:val="none"/>
        </w:rPr>
        <w:t>4.给部队造成损失的，同意按照国家法律和合同约定，予以相应经济赔偿。</w:t>
      </w:r>
    </w:p>
    <w:p>
      <w:pPr>
        <w:tabs>
          <w:tab w:val="left" w:pos="771"/>
        </w:tabs>
        <w:spacing w:line="560" w:lineRule="exact"/>
        <w:ind w:firstLine="560" w:firstLineChars="200"/>
        <w:rPr>
          <w:rFonts w:ascii="宋体" w:hAnsi="宋体"/>
          <w:bCs/>
          <w:sz w:val="28"/>
          <w:szCs w:val="28"/>
          <w:highlight w:val="none"/>
        </w:rPr>
      </w:pPr>
      <w:r>
        <w:rPr>
          <w:rFonts w:hint="eastAsia" w:ascii="黑体" w:hAnsi="黑体" w:eastAsia="黑体"/>
          <w:bCs/>
          <w:sz w:val="28"/>
          <w:szCs w:val="28"/>
          <w:highlight w:val="none"/>
        </w:rPr>
        <w:t>四、未被列入违法失信名单承诺</w:t>
      </w:r>
    </w:p>
    <w:p>
      <w:pPr>
        <w:tabs>
          <w:tab w:val="left" w:pos="771"/>
        </w:tabs>
        <w:spacing w:line="560" w:lineRule="exact"/>
        <w:ind w:firstLine="560" w:firstLineChars="200"/>
        <w:rPr>
          <w:rFonts w:ascii="宋体" w:hAnsi="宋体"/>
          <w:bCs/>
          <w:sz w:val="28"/>
          <w:szCs w:val="28"/>
          <w:highlight w:val="none"/>
        </w:rPr>
      </w:pPr>
      <w:r>
        <w:rPr>
          <w:rFonts w:hint="eastAsia" w:ascii="宋体" w:hAnsi="宋体"/>
          <w:sz w:val="28"/>
          <w:szCs w:val="28"/>
          <w:highlight w:val="none"/>
        </w:rPr>
        <w:t>未被中国政府采购网（</w:t>
      </w:r>
      <w:r>
        <w:rPr>
          <w:rFonts w:ascii="宋体" w:hAnsi="宋体"/>
          <w:sz w:val="28"/>
          <w:szCs w:val="28"/>
          <w:highlight w:val="none"/>
        </w:rPr>
        <w:t>www.ccgp.gov.cn</w:t>
      </w:r>
      <w:r>
        <w:rPr>
          <w:rFonts w:hint="eastAsia" w:ascii="宋体" w:hAnsi="宋体"/>
          <w:sz w:val="28"/>
          <w:szCs w:val="28"/>
          <w:highlight w:val="none"/>
        </w:rPr>
        <w:t>）列入政府采购严重违法失信行为记录名单，未在军队采购网（</w:t>
      </w:r>
      <w:r>
        <w:rPr>
          <w:rFonts w:ascii="宋体" w:hAnsi="宋体"/>
          <w:sz w:val="28"/>
          <w:szCs w:val="28"/>
          <w:highlight w:val="none"/>
        </w:rPr>
        <w:t>www.plap.mil.cn</w:t>
      </w:r>
      <w:r>
        <w:rPr>
          <w:rFonts w:hint="eastAsia" w:ascii="宋体" w:hAnsi="宋体"/>
          <w:sz w:val="28"/>
          <w:szCs w:val="28"/>
          <w:highlight w:val="none"/>
        </w:rPr>
        <w:t>）军队采购暂停名单处罚范围内或军队采购失信名单禁入处罚期</w:t>
      </w:r>
      <w:r>
        <w:rPr>
          <w:rFonts w:hint="eastAsia" w:ascii="宋体" w:hAnsi="宋体" w:cs="宋体"/>
          <w:bCs/>
          <w:sz w:val="28"/>
          <w:szCs w:val="28"/>
          <w:highlight w:val="none"/>
        </w:rPr>
        <w:t>和处罚范围</w:t>
      </w:r>
      <w:r>
        <w:rPr>
          <w:rFonts w:hint="eastAsia" w:ascii="宋体" w:hAnsi="宋体"/>
          <w:sz w:val="28"/>
          <w:szCs w:val="28"/>
          <w:highlight w:val="none"/>
        </w:rPr>
        <w:t>内，以及未被“信用中国”（</w:t>
      </w:r>
      <w:r>
        <w:rPr>
          <w:rFonts w:ascii="宋体" w:hAnsi="宋体"/>
          <w:sz w:val="28"/>
          <w:szCs w:val="28"/>
          <w:highlight w:val="none"/>
        </w:rPr>
        <w:t>www.creditchina.gov.cn</w:t>
      </w:r>
      <w:r>
        <w:rPr>
          <w:rFonts w:hint="eastAsia" w:ascii="宋体" w:hAnsi="宋体"/>
          <w:sz w:val="28"/>
          <w:szCs w:val="28"/>
          <w:highlight w:val="none"/>
        </w:rPr>
        <w:t>）列入严重失信主体名单或国家企业信用信息公示系统（</w:t>
      </w:r>
      <w:r>
        <w:rPr>
          <w:rFonts w:ascii="宋体" w:hAnsi="宋体"/>
          <w:sz w:val="28"/>
          <w:szCs w:val="28"/>
          <w:highlight w:val="none"/>
        </w:rPr>
        <w:t>www.gsxt.gov.cn</w:t>
      </w:r>
      <w:r>
        <w:rPr>
          <w:rFonts w:hint="eastAsia" w:ascii="宋体" w:hAnsi="宋体"/>
          <w:sz w:val="28"/>
          <w:szCs w:val="28"/>
          <w:highlight w:val="none"/>
        </w:rPr>
        <w:t>）列入严重违法失信名单（处罚期内）。</w:t>
      </w:r>
    </w:p>
    <w:p>
      <w:pPr>
        <w:tabs>
          <w:tab w:val="left" w:pos="771"/>
        </w:tabs>
        <w:spacing w:line="560" w:lineRule="exact"/>
        <w:ind w:firstLine="560" w:firstLineChars="200"/>
        <w:rPr>
          <w:rFonts w:ascii="宋体" w:hAnsi="宋体"/>
          <w:bCs/>
          <w:sz w:val="28"/>
          <w:szCs w:val="28"/>
          <w:highlight w:val="none"/>
        </w:rPr>
      </w:pPr>
      <w:r>
        <w:rPr>
          <w:rFonts w:hint="eastAsia" w:ascii="黑体" w:hAnsi="黑体" w:eastAsia="黑体"/>
          <w:bCs/>
          <w:sz w:val="28"/>
          <w:szCs w:val="28"/>
          <w:highlight w:val="none"/>
        </w:rPr>
        <w:t>五、</w:t>
      </w:r>
      <w:r>
        <w:rPr>
          <w:rFonts w:hint="eastAsia" w:ascii="黑体" w:hAnsi="黑体" w:eastAsia="黑体" w:cs="宋体"/>
          <w:bCs/>
          <w:sz w:val="28"/>
          <w:szCs w:val="28"/>
          <w:highlight w:val="none"/>
        </w:rPr>
        <w:t>关联</w:t>
      </w:r>
      <w:r>
        <w:rPr>
          <w:rFonts w:hint="eastAsia" w:ascii="黑体" w:hAnsi="黑体" w:eastAsia="黑体"/>
          <w:bCs/>
          <w:sz w:val="28"/>
          <w:szCs w:val="28"/>
          <w:highlight w:val="none"/>
        </w:rPr>
        <w:t>关系企业不参与采购活动承诺</w:t>
      </w:r>
    </w:p>
    <w:p>
      <w:pPr>
        <w:spacing w:line="560" w:lineRule="exact"/>
        <w:ind w:firstLine="560" w:firstLineChars="200"/>
        <w:rPr>
          <w:rFonts w:ascii="宋体" w:hAnsi="宋体"/>
          <w:bCs/>
          <w:sz w:val="28"/>
          <w:szCs w:val="28"/>
          <w:highlight w:val="none"/>
        </w:rPr>
      </w:pPr>
      <w:r>
        <w:rPr>
          <w:rFonts w:hint="eastAsia" w:ascii="宋体" w:hAnsi="宋体"/>
          <w:bCs/>
          <w:sz w:val="28"/>
          <w:szCs w:val="28"/>
          <w:highlight w:val="none"/>
        </w:rPr>
        <w:t>与我</w:t>
      </w:r>
      <w:r>
        <w:rPr>
          <w:rFonts w:ascii="宋体" w:hAnsi="宋体"/>
          <w:bCs/>
          <w:sz w:val="28"/>
          <w:szCs w:val="28"/>
          <w:highlight w:val="none"/>
        </w:rPr>
        <w:t>单位负责人为同一人或存在直接控股</w:t>
      </w:r>
      <w:r>
        <w:rPr>
          <w:rFonts w:hint="eastAsia" w:ascii="宋体" w:hAnsi="宋体"/>
          <w:bCs/>
          <w:sz w:val="28"/>
          <w:szCs w:val="28"/>
          <w:highlight w:val="none"/>
        </w:rPr>
        <w:t>或</w:t>
      </w:r>
      <w:r>
        <w:rPr>
          <w:rFonts w:ascii="宋体" w:hAnsi="宋体"/>
          <w:bCs/>
          <w:sz w:val="28"/>
          <w:szCs w:val="28"/>
          <w:highlight w:val="none"/>
        </w:rPr>
        <w:t>管理关系的不同供应商，</w:t>
      </w:r>
      <w:r>
        <w:rPr>
          <w:rFonts w:hint="eastAsia" w:ascii="宋体" w:hAnsi="宋体"/>
          <w:bCs/>
          <w:sz w:val="28"/>
          <w:szCs w:val="28"/>
          <w:highlight w:val="none"/>
        </w:rPr>
        <w:t>未参加同一包</w:t>
      </w:r>
      <w:r>
        <w:rPr>
          <w:rFonts w:ascii="宋体" w:hAnsi="宋体"/>
          <w:bCs/>
          <w:sz w:val="28"/>
          <w:szCs w:val="28"/>
          <w:highlight w:val="none"/>
        </w:rPr>
        <w:t>采购活动。</w:t>
      </w:r>
    </w:p>
    <w:p>
      <w:pPr>
        <w:spacing w:line="560" w:lineRule="exact"/>
        <w:ind w:firstLine="560" w:firstLineChars="200"/>
        <w:rPr>
          <w:sz w:val="28"/>
          <w:szCs w:val="28"/>
          <w:highlight w:val="none"/>
        </w:rPr>
      </w:pPr>
      <w:r>
        <w:rPr>
          <w:rFonts w:hint="eastAsia" w:ascii="宋体" w:hAnsi="宋体" w:cs="宋体"/>
          <w:bCs/>
          <w:sz w:val="28"/>
          <w:szCs w:val="28"/>
          <w:highlight w:val="none"/>
        </w:rPr>
        <w:t>我单位为生产型企业的，与我单位</w:t>
      </w:r>
      <w:r>
        <w:rPr>
          <w:rFonts w:hint="eastAsia" w:ascii="宋体" w:hAnsi="宋体"/>
          <w:bCs/>
          <w:sz w:val="28"/>
          <w:szCs w:val="28"/>
          <w:highlight w:val="none"/>
        </w:rPr>
        <w:t>生产场经营地址或注册登记地址为同一地址的其他生产型企业，未参加同一包</w:t>
      </w:r>
      <w:r>
        <w:rPr>
          <w:rFonts w:ascii="宋体" w:hAnsi="宋体"/>
          <w:bCs/>
          <w:sz w:val="28"/>
          <w:szCs w:val="28"/>
          <w:highlight w:val="none"/>
        </w:rPr>
        <w:t>采购活动。</w:t>
      </w:r>
    </w:p>
    <w:p>
      <w:pPr>
        <w:tabs>
          <w:tab w:val="left" w:pos="771"/>
        </w:tabs>
        <w:spacing w:line="560" w:lineRule="exact"/>
        <w:ind w:firstLine="560" w:firstLineChars="200"/>
        <w:rPr>
          <w:rFonts w:ascii="宋体" w:hAnsi="宋体"/>
          <w:bCs/>
          <w:sz w:val="28"/>
          <w:szCs w:val="28"/>
          <w:highlight w:val="none"/>
        </w:rPr>
      </w:pPr>
      <w:r>
        <w:rPr>
          <w:rFonts w:hint="eastAsia" w:ascii="宋体" w:hAnsi="宋体" w:cs="宋体"/>
          <w:bCs/>
          <w:sz w:val="28"/>
          <w:szCs w:val="28"/>
          <w:highlight w:val="none"/>
        </w:rPr>
        <w:t>我单位为非国有销售型企业的，与我单位股东和管理人员（法定代表人、董事或监事）之间存在近亲属（</w:t>
      </w:r>
      <w:r>
        <w:rPr>
          <w:rFonts w:ascii="宋体" w:hAnsi="宋体"/>
          <w:bCs/>
          <w:sz w:val="28"/>
          <w:szCs w:val="28"/>
          <w:highlight w:val="none"/>
        </w:rPr>
        <w:t>指</w:t>
      </w:r>
      <w:r>
        <w:rPr>
          <w:rFonts w:hint="eastAsia" w:ascii="宋体" w:hAnsi="宋体"/>
          <w:bCs/>
          <w:sz w:val="28"/>
          <w:szCs w:val="28"/>
          <w:highlight w:val="none"/>
        </w:rPr>
        <w:t>夫妻</w:t>
      </w:r>
      <w:r>
        <w:rPr>
          <w:rFonts w:ascii="宋体" w:hAnsi="宋体"/>
          <w:bCs/>
          <w:sz w:val="28"/>
          <w:szCs w:val="28"/>
          <w:highlight w:val="none"/>
        </w:rPr>
        <w:t>、直系血亲、三代以内旁系血亲或</w:t>
      </w:r>
      <w:r>
        <w:rPr>
          <w:rFonts w:hint="eastAsia" w:ascii="宋体" w:hAnsi="宋体"/>
          <w:bCs/>
          <w:sz w:val="28"/>
          <w:szCs w:val="28"/>
          <w:highlight w:val="none"/>
        </w:rPr>
        <w:t>近</w:t>
      </w:r>
      <w:r>
        <w:rPr>
          <w:rFonts w:ascii="宋体" w:hAnsi="宋体"/>
          <w:bCs/>
          <w:sz w:val="28"/>
          <w:szCs w:val="28"/>
          <w:highlight w:val="none"/>
        </w:rPr>
        <w:t>姻</w:t>
      </w:r>
      <w:r>
        <w:rPr>
          <w:rFonts w:hint="eastAsia" w:ascii="宋体" w:hAnsi="宋体"/>
          <w:bCs/>
          <w:sz w:val="28"/>
          <w:szCs w:val="28"/>
          <w:highlight w:val="none"/>
        </w:rPr>
        <w:t>亲</w:t>
      </w:r>
      <w:r>
        <w:rPr>
          <w:rFonts w:ascii="宋体" w:hAnsi="宋体"/>
          <w:bCs/>
          <w:sz w:val="28"/>
          <w:szCs w:val="28"/>
          <w:highlight w:val="none"/>
        </w:rPr>
        <w:t>关系</w:t>
      </w:r>
      <w:r>
        <w:rPr>
          <w:rFonts w:hint="eastAsia" w:ascii="宋体" w:hAnsi="宋体" w:cs="宋体"/>
          <w:bCs/>
          <w:sz w:val="28"/>
          <w:szCs w:val="28"/>
          <w:highlight w:val="none"/>
        </w:rPr>
        <w:t>）或相互占股等关联关系的其他非国有销售型企业，也未</w:t>
      </w:r>
      <w:r>
        <w:rPr>
          <w:rFonts w:ascii="宋体" w:hAnsi="宋体"/>
          <w:bCs/>
          <w:sz w:val="28"/>
          <w:szCs w:val="28"/>
          <w:highlight w:val="none"/>
        </w:rPr>
        <w:t>参加</w:t>
      </w:r>
      <w:r>
        <w:rPr>
          <w:rFonts w:hint="eastAsia" w:ascii="宋体" w:hAnsi="宋体"/>
          <w:bCs/>
          <w:sz w:val="28"/>
          <w:szCs w:val="28"/>
          <w:highlight w:val="none"/>
        </w:rPr>
        <w:t>同一包</w:t>
      </w:r>
      <w:r>
        <w:rPr>
          <w:rFonts w:ascii="宋体" w:hAnsi="宋体"/>
          <w:bCs/>
          <w:sz w:val="28"/>
          <w:szCs w:val="28"/>
          <w:highlight w:val="none"/>
        </w:rPr>
        <w:t>采购活动</w:t>
      </w:r>
      <w:r>
        <w:rPr>
          <w:rFonts w:hint="eastAsia" w:ascii="宋体" w:hAnsi="宋体"/>
          <w:bCs/>
          <w:sz w:val="28"/>
          <w:szCs w:val="28"/>
          <w:highlight w:val="none"/>
        </w:rPr>
        <w:t>。</w:t>
      </w:r>
    </w:p>
    <w:p>
      <w:pPr>
        <w:tabs>
          <w:tab w:val="left" w:pos="771"/>
        </w:tabs>
        <w:spacing w:line="560" w:lineRule="exact"/>
        <w:ind w:firstLine="560" w:firstLineChars="200"/>
        <w:rPr>
          <w:rFonts w:ascii="宋体" w:hAnsi="宋体"/>
          <w:bCs/>
          <w:sz w:val="28"/>
          <w:szCs w:val="28"/>
          <w:highlight w:val="none"/>
        </w:rPr>
      </w:pPr>
      <w:r>
        <w:rPr>
          <w:rFonts w:hint="eastAsia" w:ascii="黑体" w:hAnsi="黑体" w:eastAsia="黑体"/>
          <w:bCs/>
          <w:sz w:val="28"/>
          <w:szCs w:val="28"/>
          <w:highlight w:val="none"/>
        </w:rPr>
        <w:t>六、前</w:t>
      </w:r>
      <w:r>
        <w:rPr>
          <w:rFonts w:ascii="黑体" w:hAnsi="黑体" w:eastAsia="黑体"/>
          <w:bCs/>
          <w:sz w:val="28"/>
          <w:szCs w:val="28"/>
          <w:highlight w:val="none"/>
        </w:rPr>
        <w:t>3年没有重大违法记录的书面声明</w:t>
      </w:r>
    </w:p>
    <w:p>
      <w:pPr>
        <w:tabs>
          <w:tab w:val="left" w:pos="771"/>
        </w:tabs>
        <w:spacing w:line="560" w:lineRule="exact"/>
        <w:ind w:firstLine="560" w:firstLineChars="200"/>
        <w:rPr>
          <w:rFonts w:ascii="宋体" w:hAnsi="宋体"/>
          <w:bCs/>
          <w:sz w:val="28"/>
          <w:szCs w:val="28"/>
          <w:highlight w:val="none"/>
        </w:rPr>
      </w:pPr>
      <w:r>
        <w:rPr>
          <w:rFonts w:hint="eastAsia"/>
          <w:bCs/>
          <w:sz w:val="28"/>
          <w:szCs w:val="28"/>
          <w:highlight w:val="none"/>
        </w:rPr>
        <w:t>我单位在参加本次采购活动</w:t>
      </w:r>
      <w:r>
        <w:rPr>
          <w:rFonts w:hint="eastAsia" w:asciiTheme="minorEastAsia" w:hAnsiTheme="minorEastAsia" w:eastAsiaTheme="minorEastAsia"/>
          <w:bCs/>
          <w:sz w:val="28"/>
          <w:szCs w:val="28"/>
          <w:highlight w:val="none"/>
        </w:rPr>
        <w:t>前</w:t>
      </w:r>
      <w:r>
        <w:rPr>
          <w:rFonts w:asciiTheme="minorEastAsia" w:hAnsiTheme="minorEastAsia" w:eastAsiaTheme="minorEastAsia"/>
          <w:bCs/>
          <w:sz w:val="28"/>
          <w:szCs w:val="28"/>
          <w:highlight w:val="none"/>
        </w:rPr>
        <w:t>3</w:t>
      </w:r>
      <w:r>
        <w:rPr>
          <w:rFonts w:hint="eastAsia"/>
          <w:bCs/>
          <w:sz w:val="28"/>
          <w:szCs w:val="28"/>
          <w:highlight w:val="none"/>
        </w:rPr>
        <w:t>年内</w:t>
      </w:r>
      <w:r>
        <w:rPr>
          <w:rFonts w:hint="eastAsia" w:ascii="宋体" w:hAnsi="宋体" w:cs="宋体"/>
          <w:bCs/>
          <w:sz w:val="28"/>
          <w:szCs w:val="28"/>
          <w:highlight w:val="none"/>
        </w:rPr>
        <w:t>在经营活动中</w:t>
      </w:r>
      <w:r>
        <w:rPr>
          <w:rFonts w:hint="eastAsia"/>
          <w:bCs/>
          <w:sz w:val="28"/>
          <w:szCs w:val="28"/>
          <w:highlight w:val="none"/>
        </w:rPr>
        <w:t>没有重大违法记录。</w:t>
      </w:r>
    </w:p>
    <w:p>
      <w:pPr>
        <w:tabs>
          <w:tab w:val="left" w:pos="771"/>
        </w:tabs>
        <w:spacing w:line="560" w:lineRule="exact"/>
        <w:ind w:firstLine="560" w:firstLineChars="200"/>
        <w:rPr>
          <w:rFonts w:ascii="宋体" w:hAnsi="宋体"/>
          <w:bCs/>
          <w:sz w:val="28"/>
          <w:szCs w:val="28"/>
          <w:highlight w:val="none"/>
        </w:rPr>
      </w:pPr>
      <w:r>
        <w:rPr>
          <w:rFonts w:hint="eastAsia" w:ascii="黑体" w:hAnsi="黑体" w:eastAsia="黑体"/>
          <w:bCs/>
          <w:sz w:val="28"/>
          <w:szCs w:val="28"/>
          <w:highlight w:val="none"/>
        </w:rPr>
        <w:t>七、没有发生过重大质量安全事故的书面声明</w:t>
      </w:r>
    </w:p>
    <w:p>
      <w:pPr>
        <w:tabs>
          <w:tab w:val="left" w:pos="771"/>
        </w:tabs>
        <w:spacing w:line="560" w:lineRule="exact"/>
        <w:ind w:firstLine="560" w:firstLineChars="200"/>
        <w:rPr>
          <w:rFonts w:ascii="宋体" w:hAnsi="宋体"/>
          <w:bCs/>
          <w:sz w:val="28"/>
          <w:szCs w:val="28"/>
          <w:highlight w:val="none"/>
        </w:rPr>
      </w:pPr>
      <w:r>
        <w:rPr>
          <w:rFonts w:hint="eastAsia" w:ascii="宋体" w:hAnsi="宋体"/>
          <w:bCs/>
          <w:sz w:val="28"/>
          <w:szCs w:val="28"/>
          <w:highlight w:val="none"/>
        </w:rPr>
        <w:t>我单位近</w:t>
      </w:r>
      <w:r>
        <w:rPr>
          <w:rFonts w:ascii="宋体" w:hAnsi="宋体"/>
          <w:bCs/>
          <w:sz w:val="28"/>
          <w:szCs w:val="28"/>
          <w:highlight w:val="none"/>
        </w:rPr>
        <w:t>3年没有发生过重大质量安全事故。</w:t>
      </w:r>
    </w:p>
    <w:p>
      <w:pPr>
        <w:tabs>
          <w:tab w:val="left" w:pos="771"/>
        </w:tabs>
        <w:spacing w:line="560" w:lineRule="exact"/>
        <w:ind w:firstLine="560" w:firstLineChars="200"/>
        <w:rPr>
          <w:rFonts w:ascii="宋体" w:hAnsi="宋体"/>
          <w:bCs/>
          <w:sz w:val="28"/>
          <w:szCs w:val="28"/>
          <w:highlight w:val="none"/>
        </w:rPr>
      </w:pPr>
      <w:r>
        <w:rPr>
          <w:rFonts w:hint="eastAsia" w:ascii="黑体" w:hAnsi="黑体" w:eastAsia="黑体"/>
          <w:bCs/>
          <w:sz w:val="28"/>
          <w:szCs w:val="28"/>
          <w:highlight w:val="none"/>
        </w:rPr>
        <w:t>八、非外资独资企业或控股企业的书面声明</w:t>
      </w:r>
    </w:p>
    <w:p>
      <w:pPr>
        <w:tabs>
          <w:tab w:val="left" w:pos="771"/>
        </w:tabs>
        <w:spacing w:line="560" w:lineRule="exact"/>
        <w:ind w:firstLine="560" w:firstLineChars="200"/>
        <w:rPr>
          <w:rFonts w:ascii="宋体" w:hAnsi="宋体"/>
          <w:bCs/>
          <w:sz w:val="28"/>
          <w:szCs w:val="28"/>
          <w:highlight w:val="none"/>
        </w:rPr>
      </w:pPr>
      <w:r>
        <w:rPr>
          <w:rFonts w:hint="eastAsia" w:ascii="宋体" w:hAnsi="宋体"/>
          <w:bCs/>
          <w:sz w:val="28"/>
          <w:szCs w:val="28"/>
          <w:highlight w:val="none"/>
        </w:rPr>
        <w:t>我单位为非外资独资企业或控股企业。</w:t>
      </w:r>
    </w:p>
    <w:p>
      <w:pPr>
        <w:tabs>
          <w:tab w:val="left" w:pos="771"/>
        </w:tabs>
        <w:spacing w:line="560" w:lineRule="exact"/>
        <w:ind w:firstLine="560" w:firstLineChars="200"/>
        <w:rPr>
          <w:rFonts w:ascii="黑体" w:hAnsi="黑体" w:eastAsia="黑体" w:cs="宋体"/>
          <w:bCs/>
          <w:sz w:val="28"/>
          <w:szCs w:val="28"/>
          <w:highlight w:val="none"/>
        </w:rPr>
      </w:pPr>
      <w:r>
        <w:rPr>
          <w:rFonts w:hint="eastAsia" w:ascii="黑体" w:hAnsi="黑体" w:eastAsia="黑体" w:cs="宋体"/>
          <w:bCs/>
          <w:sz w:val="28"/>
          <w:szCs w:val="28"/>
          <w:highlight w:val="none"/>
        </w:rPr>
        <w:t>九、具备履约专业能力的书面声明</w:t>
      </w:r>
    </w:p>
    <w:p>
      <w:pPr>
        <w:spacing w:line="560" w:lineRule="exact"/>
        <w:ind w:firstLine="560" w:firstLineChars="200"/>
        <w:rPr>
          <w:sz w:val="28"/>
          <w:szCs w:val="28"/>
          <w:highlight w:val="none"/>
        </w:rPr>
      </w:pPr>
      <w:r>
        <w:rPr>
          <w:rFonts w:hint="eastAsia"/>
          <w:sz w:val="28"/>
          <w:szCs w:val="28"/>
          <w:highlight w:val="none"/>
        </w:rPr>
        <w:t>我单位具有履行合同所必需的设备和专业技术能力。</w:t>
      </w:r>
    </w:p>
    <w:p>
      <w:pPr>
        <w:tabs>
          <w:tab w:val="left" w:pos="771"/>
        </w:tabs>
        <w:spacing w:line="560" w:lineRule="exact"/>
        <w:ind w:firstLine="560" w:firstLineChars="200"/>
        <w:rPr>
          <w:rFonts w:hint="eastAsia" w:ascii="黑体" w:hAnsi="黑体" w:eastAsia="黑体"/>
          <w:bCs/>
          <w:sz w:val="28"/>
          <w:szCs w:val="28"/>
          <w:highlight w:val="none"/>
          <w:lang w:val="zh-CN"/>
        </w:rPr>
      </w:pPr>
      <w:r>
        <w:rPr>
          <w:rFonts w:hint="eastAsia" w:ascii="黑体" w:hAnsi="黑体" w:eastAsia="黑体"/>
          <w:bCs/>
          <w:sz w:val="28"/>
          <w:szCs w:val="28"/>
          <w:highlight w:val="none"/>
          <w:lang w:val="zh-CN"/>
        </w:rPr>
        <w:t>十、谈判保证金认缴承诺</w:t>
      </w:r>
    </w:p>
    <w:p>
      <w:pPr>
        <w:spacing w:line="560" w:lineRule="exact"/>
        <w:ind w:firstLine="560" w:firstLineChars="200"/>
        <w:rPr>
          <w:rFonts w:hint="eastAsia"/>
          <w:sz w:val="28"/>
          <w:szCs w:val="28"/>
          <w:highlight w:val="none"/>
          <w:lang w:val="zh-CN"/>
        </w:rPr>
      </w:pPr>
      <w:r>
        <w:rPr>
          <w:rFonts w:hint="eastAsia"/>
          <w:sz w:val="28"/>
          <w:szCs w:val="28"/>
          <w:highlight w:val="none"/>
          <w:lang w:val="zh-CN"/>
        </w:rPr>
        <w:t>自谈判之日起2年内，若我单位在本项目招投标活动中存在违规行为，自愿认缴谈判保证金。如不缴纳，接受加重处罚。</w:t>
      </w:r>
    </w:p>
    <w:p>
      <w:pPr>
        <w:spacing w:line="560" w:lineRule="exact"/>
        <w:ind w:firstLine="560" w:firstLineChars="200"/>
        <w:rPr>
          <w:rFonts w:hint="eastAsia"/>
          <w:sz w:val="28"/>
          <w:szCs w:val="28"/>
          <w:highlight w:val="none"/>
        </w:rPr>
      </w:pPr>
      <w:r>
        <w:rPr>
          <w:rFonts w:hint="eastAsia"/>
          <w:sz w:val="28"/>
          <w:szCs w:val="28"/>
          <w:highlight w:val="none"/>
          <w:lang w:val="zh-CN"/>
        </w:rPr>
        <w:t>如果我方违反上述承诺声明内容，愿意承担由此导致的一切不利后果和法律责任，接受军队采购管理部门和采购机构按国家和军队有关法规作出的相关处罚。</w:t>
      </w:r>
    </w:p>
    <w:p>
      <w:pPr>
        <w:widowControl/>
        <w:spacing w:line="560" w:lineRule="exact"/>
        <w:rPr>
          <w:bCs/>
          <w:sz w:val="28"/>
          <w:szCs w:val="28"/>
          <w:highlight w:val="none"/>
          <w:lang w:val="zh-CN"/>
        </w:rPr>
      </w:pPr>
    </w:p>
    <w:p>
      <w:pPr>
        <w:widowControl/>
        <w:spacing w:line="560" w:lineRule="exact"/>
        <w:rPr>
          <w:bCs/>
          <w:sz w:val="28"/>
          <w:szCs w:val="28"/>
          <w:highlight w:val="none"/>
          <w:lang w:val="zh-CN"/>
        </w:rPr>
      </w:pPr>
    </w:p>
    <w:p>
      <w:pPr>
        <w:spacing w:line="560" w:lineRule="exact"/>
        <w:ind w:firstLine="560" w:firstLineChars="200"/>
        <w:jc w:val="center"/>
        <w:rPr>
          <w:bCs/>
          <w:sz w:val="28"/>
          <w:szCs w:val="28"/>
          <w:highlight w:val="none"/>
          <w:lang w:val="zh-CN"/>
        </w:rPr>
      </w:pPr>
      <w:r>
        <w:rPr>
          <w:rFonts w:hint="eastAsia"/>
          <w:bCs/>
          <w:sz w:val="28"/>
          <w:szCs w:val="28"/>
          <w:highlight w:val="none"/>
          <w:lang w:val="zh-CN"/>
        </w:rPr>
        <w:t>报价供应商全称：（盖章）</w:t>
      </w:r>
    </w:p>
    <w:p>
      <w:pPr>
        <w:spacing w:line="560" w:lineRule="exact"/>
        <w:ind w:firstLine="560" w:firstLineChars="200"/>
        <w:jc w:val="center"/>
        <w:rPr>
          <w:bCs/>
          <w:sz w:val="28"/>
          <w:szCs w:val="28"/>
          <w:highlight w:val="none"/>
          <w:lang w:val="zh-CN"/>
        </w:rPr>
      </w:pPr>
      <w:r>
        <w:rPr>
          <w:rFonts w:hint="eastAsia"/>
          <w:bCs/>
          <w:sz w:val="28"/>
          <w:szCs w:val="28"/>
          <w:highlight w:val="none"/>
          <w:lang w:val="zh-CN"/>
        </w:rPr>
        <w:t>法定代表人(或授权代表):（签字或盖章）：</w:t>
      </w:r>
    </w:p>
    <w:p>
      <w:pPr>
        <w:spacing w:line="560" w:lineRule="exact"/>
        <w:ind w:firstLine="4760" w:firstLineChars="1700"/>
        <w:rPr>
          <w:bCs/>
          <w:sz w:val="28"/>
          <w:szCs w:val="28"/>
          <w:highlight w:val="none"/>
          <w:lang w:val="zh-CN"/>
        </w:rPr>
      </w:pPr>
      <w:r>
        <w:rPr>
          <w:rFonts w:hint="eastAsia"/>
          <w:bCs/>
          <w:sz w:val="28"/>
          <w:szCs w:val="28"/>
          <w:highlight w:val="none"/>
        </w:rPr>
        <w:t>年月日</w:t>
      </w:r>
    </w:p>
    <w:p>
      <w:pPr>
        <w:pStyle w:val="6"/>
        <w:spacing w:beforeLines="50" w:afterLines="50" w:line="560" w:lineRule="exact"/>
        <w:rPr>
          <w:bCs w:val="0"/>
          <w:highlight w:val="none"/>
          <w:lang w:val="zh-CN"/>
        </w:rPr>
      </w:pPr>
      <w:r>
        <w:rPr>
          <w:b w:val="0"/>
          <w:highlight w:val="none"/>
          <w:lang w:val="zh-CN"/>
        </w:rPr>
        <w:br w:type="page"/>
      </w:r>
    </w:p>
    <w:p>
      <w:pPr>
        <w:pStyle w:val="6"/>
        <w:spacing w:beforeLines="50" w:afterLines="50"/>
        <w:rPr>
          <w:b w:val="0"/>
          <w:highlight w:val="none"/>
          <w:lang w:val="zh-CN"/>
        </w:rPr>
      </w:pPr>
      <w:r>
        <w:rPr>
          <w:rFonts w:hint="eastAsia"/>
          <w:b w:val="0"/>
          <w:highlight w:val="none"/>
          <w:lang w:val="zh-CN"/>
        </w:rPr>
        <w:t>附件</w:t>
      </w:r>
      <w:r>
        <w:rPr>
          <w:rFonts w:hint="eastAsia"/>
          <w:b w:val="0"/>
          <w:highlight w:val="none"/>
          <w:lang w:val="en-US" w:eastAsia="zh-CN"/>
        </w:rPr>
        <w:t>9</w:t>
      </w:r>
    </w:p>
    <w:p>
      <w:pPr>
        <w:spacing w:beforeLines="50" w:afterLines="50" w:line="560" w:lineRule="exact"/>
        <w:jc w:val="center"/>
        <w:rPr>
          <w:rFonts w:hint="eastAsia" w:ascii="黑体" w:hAnsi="黑体" w:eastAsia="黑体" w:cs="黑体"/>
          <w:bCs/>
          <w:sz w:val="36"/>
          <w:szCs w:val="36"/>
          <w:highlight w:val="none"/>
          <w:lang w:val="zh-CN"/>
        </w:rPr>
      </w:pPr>
      <w:r>
        <w:rPr>
          <w:rFonts w:hint="eastAsia" w:ascii="黑体" w:hAnsi="黑体" w:eastAsia="黑体" w:cs="黑体"/>
          <w:bCs/>
          <w:sz w:val="36"/>
          <w:szCs w:val="36"/>
          <w:highlight w:val="none"/>
          <w:lang w:val="zh-CN"/>
        </w:rPr>
        <w:t>纳税证明材料（</w:t>
      </w:r>
      <w:r>
        <w:rPr>
          <w:rFonts w:hint="eastAsia" w:ascii="黑体" w:hAnsi="黑体" w:eastAsia="黑体" w:cs="黑体"/>
          <w:bCs/>
          <w:sz w:val="36"/>
          <w:szCs w:val="36"/>
          <w:highlight w:val="none"/>
          <w:lang w:val="en-US" w:eastAsia="zh-CN"/>
        </w:rPr>
        <w:t>近一年内任意1个月</w:t>
      </w:r>
      <w:r>
        <w:rPr>
          <w:rFonts w:hint="eastAsia" w:ascii="黑体" w:hAnsi="黑体" w:eastAsia="黑体" w:cs="黑体"/>
          <w:bCs/>
          <w:sz w:val="36"/>
          <w:szCs w:val="36"/>
          <w:highlight w:val="none"/>
          <w:lang w:val="zh-CN"/>
        </w:rPr>
        <w:t>）</w:t>
      </w:r>
    </w:p>
    <w:p>
      <w:pPr>
        <w:spacing w:line="560" w:lineRule="exact"/>
        <w:ind w:firstLine="560" w:firstLineChars="200"/>
        <w:rPr>
          <w:rFonts w:hint="eastAsia" w:eastAsia="宋体"/>
          <w:sz w:val="28"/>
          <w:szCs w:val="28"/>
          <w:highlight w:val="none"/>
          <w:lang w:val="zh-CN" w:eastAsia="zh-CN"/>
        </w:rPr>
      </w:pPr>
      <w:r>
        <w:rPr>
          <w:rFonts w:hint="eastAsia" w:eastAsia="宋体"/>
          <w:sz w:val="28"/>
          <w:szCs w:val="28"/>
          <w:highlight w:val="none"/>
          <w:lang w:val="zh-CN" w:eastAsia="zh-CN"/>
        </w:rPr>
        <w:t>（根据税务部门出具的完税凭证或纳税的银行转账汇款单、对账单等判定，证明材料应当显示税种和缴纳所属时期（认定税种不包括个人所得税）；军队单位不作要求；如依法免税或不需要纳税的，提供相应证明材料。）</w:t>
      </w:r>
    </w:p>
    <w:p>
      <w:pPr>
        <w:widowControl/>
        <w:ind w:firstLine="420" w:firstLineChars="200"/>
        <w:jc w:val="left"/>
        <w:rPr>
          <w:rFonts w:ascii="Arial" w:hAnsi="Arial" w:eastAsia="黑体"/>
          <w:bCs/>
          <w:sz w:val="28"/>
          <w:szCs w:val="28"/>
          <w:highlight w:val="none"/>
          <w:lang w:val="zh-CN"/>
        </w:rPr>
      </w:pPr>
      <w:r>
        <w:rPr>
          <w:bCs/>
          <w:highlight w:val="none"/>
          <w:lang w:val="zh-CN"/>
        </w:rPr>
        <w:br w:type="page"/>
      </w:r>
    </w:p>
    <w:p>
      <w:pPr>
        <w:pStyle w:val="6"/>
        <w:spacing w:beforeLines="50" w:afterLines="50"/>
        <w:rPr>
          <w:b w:val="0"/>
          <w:highlight w:val="none"/>
          <w:lang w:val="zh-CN"/>
        </w:rPr>
      </w:pPr>
      <w:r>
        <w:rPr>
          <w:rFonts w:hint="eastAsia"/>
          <w:b w:val="0"/>
          <w:highlight w:val="none"/>
          <w:lang w:val="zh-CN"/>
        </w:rPr>
        <w:t>附件</w:t>
      </w:r>
      <w:r>
        <w:rPr>
          <w:rFonts w:hint="eastAsia"/>
          <w:b w:val="0"/>
          <w:highlight w:val="none"/>
          <w:lang w:val="en-US" w:eastAsia="zh-CN"/>
        </w:rPr>
        <w:t>10</w:t>
      </w:r>
    </w:p>
    <w:p>
      <w:pPr>
        <w:spacing w:beforeLines="50" w:afterLines="50" w:line="560" w:lineRule="exact"/>
        <w:jc w:val="center"/>
        <w:rPr>
          <w:rFonts w:ascii="黑体" w:hAnsi="黑体" w:eastAsia="黑体" w:cs="黑体"/>
          <w:bCs/>
          <w:sz w:val="36"/>
          <w:szCs w:val="36"/>
          <w:highlight w:val="none"/>
          <w:lang w:val="zh-CN"/>
        </w:rPr>
      </w:pPr>
      <w:r>
        <w:rPr>
          <w:rFonts w:hint="eastAsia" w:ascii="黑体" w:hAnsi="黑体" w:eastAsia="黑体" w:cs="黑体"/>
          <w:bCs/>
          <w:sz w:val="36"/>
          <w:szCs w:val="36"/>
          <w:highlight w:val="none"/>
          <w:lang w:val="zh-CN"/>
        </w:rPr>
        <w:t>缴纳社会保障金证明材料（</w:t>
      </w:r>
      <w:r>
        <w:rPr>
          <w:rFonts w:hint="eastAsia" w:ascii="黑体" w:hAnsi="黑体" w:eastAsia="黑体" w:cs="黑体"/>
          <w:bCs/>
          <w:sz w:val="36"/>
          <w:szCs w:val="36"/>
          <w:highlight w:val="none"/>
          <w:lang w:val="en-US" w:eastAsia="zh-CN"/>
        </w:rPr>
        <w:t>近一年内任意6个月</w:t>
      </w:r>
      <w:r>
        <w:rPr>
          <w:rFonts w:hint="eastAsia" w:ascii="黑体" w:hAnsi="黑体" w:eastAsia="黑体" w:cs="黑体"/>
          <w:bCs/>
          <w:sz w:val="36"/>
          <w:szCs w:val="36"/>
          <w:highlight w:val="none"/>
          <w:lang w:val="zh-CN"/>
        </w:rPr>
        <w:t>）</w:t>
      </w:r>
    </w:p>
    <w:p>
      <w:pPr>
        <w:spacing w:line="560" w:lineRule="exact"/>
        <w:ind w:firstLine="560" w:firstLineChars="200"/>
        <w:rPr>
          <w:rFonts w:hint="eastAsia" w:eastAsia="宋体"/>
          <w:sz w:val="28"/>
          <w:szCs w:val="28"/>
          <w:highlight w:val="none"/>
          <w:lang w:val="zh-CN"/>
        </w:rPr>
      </w:pPr>
      <w:r>
        <w:rPr>
          <w:rFonts w:hint="eastAsia" w:eastAsia="宋体"/>
          <w:sz w:val="28"/>
          <w:szCs w:val="28"/>
          <w:highlight w:val="none"/>
          <w:lang w:val="zh-CN" w:eastAsia="zh-CN"/>
        </w:rPr>
        <w:t>（根据银行转账汇款单或社保（税务）部门出具的缴纳社会保障金的凭证判定，证明材料应当显示险种和缴纳所属时期；不需要缴纳社会保障金的</w:t>
      </w:r>
      <w:r>
        <w:rPr>
          <w:rFonts w:hint="eastAsia"/>
          <w:sz w:val="28"/>
          <w:szCs w:val="28"/>
          <w:highlight w:val="none"/>
          <w:lang w:val="zh-CN" w:eastAsia="zh-CN"/>
        </w:rPr>
        <w:t>报价</w:t>
      </w:r>
      <w:r>
        <w:rPr>
          <w:rFonts w:hint="eastAsia" w:eastAsia="宋体"/>
          <w:sz w:val="28"/>
          <w:szCs w:val="28"/>
          <w:highlight w:val="none"/>
          <w:lang w:val="zh-CN" w:eastAsia="zh-CN"/>
        </w:rPr>
        <w:t>供应商，应当提供相关证明材料或书面声明。代缴社保证明材料不予认可。）</w:t>
      </w:r>
      <w:r>
        <w:rPr>
          <w:rFonts w:hint="eastAsia" w:eastAsia="宋体"/>
          <w:sz w:val="28"/>
          <w:szCs w:val="28"/>
          <w:highlight w:val="none"/>
          <w:lang w:val="zh-CN"/>
        </w:rPr>
        <w:br w:type="page"/>
      </w:r>
    </w:p>
    <w:p>
      <w:pPr>
        <w:pStyle w:val="6"/>
        <w:spacing w:beforeLines="50" w:afterLines="50" w:line="560" w:lineRule="exact"/>
        <w:rPr>
          <w:b w:val="0"/>
          <w:highlight w:val="none"/>
          <w:lang w:val="zh-CN"/>
        </w:rPr>
      </w:pPr>
      <w:r>
        <w:rPr>
          <w:rFonts w:hint="eastAsia"/>
          <w:b w:val="0"/>
          <w:highlight w:val="none"/>
          <w:lang w:val="zh-CN"/>
        </w:rPr>
        <w:t>附件</w:t>
      </w:r>
      <w:r>
        <w:rPr>
          <w:rFonts w:hint="eastAsia"/>
          <w:b w:val="0"/>
          <w:highlight w:val="none"/>
          <w:lang w:val="en-US" w:eastAsia="zh-CN"/>
        </w:rPr>
        <w:t>11</w:t>
      </w:r>
    </w:p>
    <w:p>
      <w:pPr>
        <w:spacing w:beforeLines="50" w:afterLines="50" w:line="560" w:lineRule="exact"/>
        <w:jc w:val="center"/>
        <w:rPr>
          <w:rFonts w:ascii="黑体" w:hAnsi="黑体" w:eastAsia="黑体" w:cs="黑体"/>
          <w:bCs/>
          <w:sz w:val="36"/>
          <w:szCs w:val="36"/>
          <w:highlight w:val="none"/>
          <w:lang w:val="zh-CN"/>
        </w:rPr>
      </w:pPr>
      <w:r>
        <w:rPr>
          <w:rFonts w:hint="eastAsia" w:ascii="黑体" w:hAnsi="黑体" w:eastAsia="黑体" w:cs="黑体"/>
          <w:bCs/>
          <w:sz w:val="36"/>
          <w:szCs w:val="36"/>
          <w:highlight w:val="none"/>
          <w:lang w:val="zh-CN"/>
        </w:rPr>
        <w:t>近</w:t>
      </w:r>
      <w:r>
        <w:rPr>
          <w:rFonts w:hint="eastAsia" w:ascii="黑体" w:hAnsi="黑体" w:eastAsia="黑体" w:cs="黑体"/>
          <w:bCs/>
          <w:sz w:val="36"/>
          <w:szCs w:val="36"/>
          <w:highlight w:val="none"/>
        </w:rPr>
        <w:t>1</w:t>
      </w:r>
      <w:r>
        <w:rPr>
          <w:rFonts w:hint="eastAsia" w:ascii="黑体" w:hAnsi="黑体" w:eastAsia="黑体" w:cs="黑体"/>
          <w:bCs/>
          <w:sz w:val="36"/>
          <w:szCs w:val="36"/>
          <w:highlight w:val="none"/>
          <w:lang w:val="zh-CN"/>
        </w:rPr>
        <w:t>年会计师事务所出具的审计报告</w:t>
      </w:r>
    </w:p>
    <w:p>
      <w:pPr>
        <w:spacing w:line="560" w:lineRule="exact"/>
        <w:ind w:firstLine="560" w:firstLineChars="200"/>
        <w:rPr>
          <w:rFonts w:hint="eastAsia"/>
          <w:sz w:val="28"/>
          <w:szCs w:val="28"/>
          <w:highlight w:val="none"/>
          <w:lang w:val="zh-CN"/>
        </w:rPr>
      </w:pPr>
      <w:r>
        <w:rPr>
          <w:rFonts w:hint="eastAsia"/>
          <w:sz w:val="28"/>
          <w:szCs w:val="28"/>
          <w:highlight w:val="none"/>
          <w:lang w:val="zh-CN"/>
        </w:rPr>
        <w:t>（报价供应商属于集团公司母公司的，如提供集团公司合并财务报表，应当能够体现母公司财务报表数据且以母公司数据为准，不能体现的应当同时提供母公司的财务报表；合并报表无法拆分且未提供母公司财务报表的，相应评分以零分处理。）</w:t>
      </w: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r>
        <w:rPr>
          <w:rFonts w:hint="eastAsia" w:ascii="Times New Roman" w:hAnsi="Times New Roman" w:eastAsia="宋体" w:cs="Times New Roman"/>
          <w:color w:val="auto"/>
          <w:kern w:val="2"/>
          <w:sz w:val="28"/>
          <w:szCs w:val="22"/>
          <w:lang w:val="zh-CN" w:eastAsia="zh-CN"/>
        </w:rPr>
        <w:t>审计报告应当包括但不限于报告正文、资产负债表、利润表、现金流量表和会计师事务所营业执照，报告正文应当有会计师事务所公章，2个注册会计师的签字和盖章。军队单位、事业单位无法提供审计报告的，可由上级管理部门批复的决算或内部会计报表代替。军队单位、事业单位和国有企业成立不足3年的，按实际年限提供。</w:t>
      </w: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keepNext/>
        <w:keepLines/>
        <w:pageBreakBefore w:val="0"/>
        <w:widowControl w:val="0"/>
        <w:kinsoku/>
        <w:wordWrap/>
        <w:overflowPunct/>
        <w:topLinePunct w:val="0"/>
        <w:bidi w:val="0"/>
        <w:adjustRightInd/>
        <w:snapToGrid/>
        <w:spacing w:before="120" w:beforeLines="50" w:after="120" w:afterLines="50" w:line="400" w:lineRule="exact"/>
        <w:textAlignment w:val="auto"/>
        <w:outlineLvl w:val="3"/>
        <w:rPr>
          <w:rFonts w:hint="default" w:ascii="Arial" w:hAnsi="Arial" w:eastAsia="黑体" w:cs="Times New Roman"/>
          <w:bCs/>
          <w:sz w:val="28"/>
          <w:szCs w:val="28"/>
          <w:lang w:val="en-US" w:eastAsia="zh-CN"/>
        </w:rPr>
      </w:pPr>
      <w:r>
        <w:rPr>
          <w:rFonts w:ascii="黑体" w:hAnsi="黑体" w:eastAsia="黑体"/>
          <w:color w:val="000000"/>
          <w:sz w:val="28"/>
          <w:highlight w:val="none"/>
        </w:rPr>
        <w:t>附件</w:t>
      </w:r>
      <w:r>
        <w:rPr>
          <w:rFonts w:hint="eastAsia" w:ascii="黑体" w:hAnsi="黑体" w:eastAsia="黑体"/>
          <w:color w:val="000000"/>
          <w:sz w:val="28"/>
          <w:highlight w:val="none"/>
          <w:lang w:val="en-US" w:eastAsia="zh-CN"/>
        </w:rPr>
        <w:t xml:space="preserve">12 </w:t>
      </w:r>
      <w:r>
        <w:rPr>
          <w:rFonts w:hint="eastAsia" w:ascii="Arial" w:hAnsi="Arial" w:eastAsia="黑体" w:cs="Times New Roman"/>
          <w:bCs/>
          <w:sz w:val="28"/>
          <w:szCs w:val="28"/>
          <w:lang w:val="en-US" w:eastAsia="zh-CN"/>
        </w:rPr>
        <w:t>投标（谈判）保证金要求</w:t>
      </w:r>
    </w:p>
    <w:p>
      <w:pPr>
        <w:keepNext w:val="0"/>
        <w:keepLines w:val="0"/>
        <w:pageBreakBefore w:val="0"/>
        <w:widowControl w:val="0"/>
        <w:kinsoku/>
        <w:wordWrap/>
        <w:overflowPunct/>
        <w:topLinePunct w:val="0"/>
        <w:bidi w:val="0"/>
        <w:adjustRightInd/>
        <w:snapToGrid/>
        <w:spacing w:before="120" w:beforeLines="50" w:after="120" w:afterLines="50" w:line="500" w:lineRule="exact"/>
        <w:jc w:val="center"/>
        <w:textAlignment w:val="auto"/>
        <w:rPr>
          <w:rFonts w:hint="eastAsia" w:ascii="黑体" w:hAnsi="黑体" w:eastAsia="黑体" w:cs="黑体"/>
          <w:bCs/>
          <w:color w:val="auto"/>
          <w:sz w:val="36"/>
          <w:szCs w:val="36"/>
          <w:highlight w:val="none"/>
          <w:lang w:val="zh-CN" w:eastAsia="zh-CN"/>
        </w:rPr>
      </w:pPr>
      <w:r>
        <w:rPr>
          <w:rFonts w:hint="eastAsia" w:ascii="黑体" w:hAnsi="黑体" w:eastAsia="黑体" w:cs="黑体"/>
          <w:bCs/>
          <w:color w:val="auto"/>
          <w:sz w:val="36"/>
          <w:szCs w:val="36"/>
          <w:highlight w:val="none"/>
          <w:lang w:val="zh-CN" w:eastAsia="zh-CN"/>
        </w:rPr>
        <w:t>投标（谈判）保证金要求</w:t>
      </w:r>
    </w:p>
    <w:p>
      <w:pPr>
        <w:pStyle w:val="2"/>
        <w:rPr>
          <w:rFonts w:hint="eastAsia"/>
          <w:lang w:val="zh-CN" w:eastAsia="zh-CN"/>
        </w:rPr>
      </w:pPr>
    </w:p>
    <w:p>
      <w:pPr>
        <w:pStyle w:val="2"/>
        <w:keepNext w:val="0"/>
        <w:keepLines w:val="0"/>
        <w:pageBreakBefore w:val="0"/>
        <w:widowControl w:val="0"/>
        <w:kinsoku/>
        <w:wordWrap/>
        <w:overflowPunct/>
        <w:topLinePunct w:val="0"/>
        <w:autoSpaceDE w:val="0"/>
        <w:autoSpaceDN w:val="0"/>
        <w:bidi w:val="0"/>
        <w:adjustRightInd/>
        <w:snapToGrid/>
        <w:spacing w:line="500" w:lineRule="exact"/>
        <w:jc w:val="both"/>
        <w:textAlignment w:val="auto"/>
        <w:outlineLvl w:val="9"/>
        <w:rPr>
          <w:rFonts w:hint="eastAsia" w:ascii="宋体" w:hAnsi="宋体" w:eastAsia="宋体" w:cs="宋体"/>
          <w:b/>
          <w:bCs/>
          <w:sz w:val="28"/>
          <w:szCs w:val="28"/>
          <w:highlight w:val="none"/>
          <w:u w:val="single"/>
          <w:lang w:val="en-US" w:eastAsia="zh-CN"/>
        </w:rPr>
      </w:pPr>
      <w:r>
        <w:rPr>
          <w:rFonts w:hint="eastAsia" w:ascii="宋体" w:hAnsi="宋体" w:eastAsia="宋体" w:cs="宋体"/>
          <w:b/>
          <w:bCs/>
          <w:sz w:val="28"/>
          <w:szCs w:val="28"/>
          <w:highlight w:val="none"/>
          <w:u w:val="single"/>
          <w:lang w:val="en-US" w:eastAsia="zh-CN"/>
        </w:rPr>
        <w:t>受益人：中国人民解放军总医院</w:t>
      </w:r>
    </w:p>
    <w:p>
      <w:pPr>
        <w:pStyle w:val="2"/>
        <w:keepNext w:val="0"/>
        <w:keepLines w:val="0"/>
        <w:pageBreakBefore w:val="0"/>
        <w:widowControl w:val="0"/>
        <w:kinsoku/>
        <w:wordWrap/>
        <w:overflowPunct/>
        <w:topLinePunct w:val="0"/>
        <w:autoSpaceDE w:val="0"/>
        <w:autoSpaceDN w:val="0"/>
        <w:bidi w:val="0"/>
        <w:adjustRightInd/>
        <w:snapToGrid/>
        <w:spacing w:line="500" w:lineRule="exact"/>
        <w:ind w:firstLine="560" w:firstLineChars="200"/>
        <w:jc w:val="both"/>
        <w:textAlignment w:val="auto"/>
        <w:outlineLvl w:val="9"/>
        <w:rPr>
          <w:rFonts w:hint="eastAsia" w:ascii="宋体" w:hAnsi="宋体" w:eastAsia="宋体" w:cs="宋体"/>
          <w:sz w:val="28"/>
          <w:szCs w:val="28"/>
          <w:u w:val="none"/>
          <w:lang w:val="en-US" w:eastAsia="zh-CN"/>
        </w:rPr>
      </w:pPr>
      <w:r>
        <w:rPr>
          <w:rFonts w:hint="eastAsia" w:ascii="宋体" w:hAnsi="宋体" w:eastAsia="宋体" w:cs="宋体"/>
          <w:sz w:val="28"/>
          <w:szCs w:val="28"/>
          <w:lang w:val="en-US" w:eastAsia="zh-CN"/>
        </w:rPr>
        <w:t>鉴于</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（投标/报价人）参加贵方的</w:t>
      </w:r>
      <w:r>
        <w:rPr>
          <w:rFonts w:hint="eastAsia" w:ascii="宋体" w:hAnsi="宋体" w:eastAsia="宋体" w:cs="宋体"/>
          <w:sz w:val="28"/>
          <w:szCs w:val="28"/>
          <w:u w:val="single"/>
          <w:lang w:val="en-US" w:eastAsia="zh-CN"/>
        </w:rPr>
        <w:t xml:space="preserve">   （项目编号、项目名称）      </w:t>
      </w:r>
      <w:r>
        <w:rPr>
          <w:rFonts w:hint="eastAsia" w:ascii="宋体" w:hAnsi="宋体" w:eastAsia="宋体" w:cs="宋体"/>
          <w:sz w:val="28"/>
          <w:szCs w:val="28"/>
          <w:u w:val="none"/>
          <w:lang w:val="en-US" w:eastAsia="zh-CN"/>
        </w:rPr>
        <w:t>的投标（谈判），我单位愿向你方提供如下保证：</w:t>
      </w: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jc w:val="both"/>
        <w:textAlignment w:val="auto"/>
        <w:outlineLvl w:val="9"/>
        <w:rPr>
          <w:rFonts w:hint="eastAsia" w:ascii="宋体" w:hAnsi="宋体" w:eastAsia="宋体" w:cs="宋体"/>
          <w:b/>
          <w:bCs/>
          <w:sz w:val="28"/>
          <w:szCs w:val="28"/>
          <w:u w:val="none"/>
          <w:lang w:val="en-US" w:eastAsia="zh-CN"/>
        </w:rPr>
      </w:pPr>
      <w:r>
        <w:rPr>
          <w:rFonts w:hint="eastAsia" w:ascii="宋体" w:hAnsi="宋体" w:eastAsia="宋体" w:cs="宋体"/>
          <w:b/>
          <w:bCs/>
          <w:sz w:val="28"/>
          <w:szCs w:val="28"/>
          <w:u w:val="none"/>
          <w:lang w:val="en-US" w:eastAsia="zh-CN"/>
        </w:rPr>
        <w:t>一、保证责任金额及期限：</w:t>
      </w: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0" w:leftChars="0" w:firstLine="537" w:firstLineChars="192"/>
        <w:jc w:val="both"/>
        <w:textAlignment w:val="auto"/>
        <w:outlineLvl w:val="9"/>
        <w:rPr>
          <w:rFonts w:hint="eastAsia" w:ascii="宋体" w:hAnsi="宋体" w:eastAsia="宋体" w:cs="宋体"/>
          <w:sz w:val="28"/>
          <w:szCs w:val="28"/>
          <w:u w:val="none"/>
          <w:lang w:val="en-US" w:eastAsia="zh-CN"/>
        </w:rPr>
      </w:pPr>
      <w:r>
        <w:rPr>
          <w:rFonts w:hint="eastAsia" w:ascii="宋体" w:hAnsi="宋体" w:eastAsia="宋体" w:cs="宋体"/>
          <w:sz w:val="28"/>
          <w:szCs w:val="28"/>
          <w:u w:val="none"/>
          <w:lang w:val="en-US" w:eastAsia="zh-CN"/>
        </w:rPr>
        <w:t>1.我方承担的保证责任最高限额为人民币</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元（大写：</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），即本项目的投标保证金金额。</w:t>
      </w: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0" w:leftChars="0" w:firstLine="537" w:firstLineChars="192"/>
        <w:jc w:val="both"/>
        <w:textAlignment w:val="auto"/>
        <w:outlineLvl w:val="9"/>
        <w:rPr>
          <w:rFonts w:hint="default" w:ascii="宋体" w:hAnsi="宋体" w:eastAsia="宋体" w:cs="宋体"/>
          <w:sz w:val="28"/>
          <w:szCs w:val="28"/>
          <w:u w:val="none"/>
          <w:lang w:val="en-US" w:eastAsia="zh-CN"/>
        </w:rPr>
      </w:pPr>
      <w:r>
        <w:rPr>
          <w:rFonts w:hint="eastAsia" w:ascii="宋体" w:hAnsi="宋体" w:eastAsia="宋体" w:cs="宋体"/>
          <w:sz w:val="28"/>
          <w:szCs w:val="28"/>
          <w:u w:val="none"/>
          <w:lang w:val="en-US" w:eastAsia="zh-CN"/>
        </w:rPr>
        <w:t>2.保证期</w:t>
      </w:r>
      <w:r>
        <w:rPr>
          <w:rFonts w:hint="eastAsia" w:ascii="宋体" w:hAnsi="宋体" w:eastAsia="宋体" w:cs="宋体"/>
          <w:sz w:val="28"/>
          <w:szCs w:val="28"/>
          <w:highlight w:val="none"/>
          <w:u w:val="none"/>
          <w:lang w:val="en-US" w:eastAsia="zh-CN"/>
        </w:rPr>
        <w:t>限：（本保函在投标有效期间内保持有效/自</w:t>
      </w:r>
      <w:r>
        <w:rPr>
          <w:rFonts w:hint="eastAsia" w:ascii="宋体" w:hAnsi="宋体" w:eastAsia="宋体" w:cs="宋体"/>
          <w:sz w:val="28"/>
          <w:szCs w:val="28"/>
          <w:u w:val="none"/>
          <w:lang w:val="en-US" w:eastAsia="zh-CN"/>
        </w:rPr>
        <w:t>本保函生效之日起至</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年</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月</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日。）</w:t>
      </w: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jc w:val="both"/>
        <w:textAlignment w:val="auto"/>
        <w:outlineLvl w:val="9"/>
        <w:rPr>
          <w:rFonts w:hint="default" w:ascii="宋体" w:hAnsi="宋体" w:eastAsia="宋体" w:cs="宋体"/>
          <w:b/>
          <w:bCs/>
          <w:sz w:val="28"/>
          <w:szCs w:val="28"/>
          <w:u w:val="none"/>
          <w:lang w:val="en-US" w:eastAsia="zh-CN"/>
        </w:rPr>
      </w:pPr>
      <w:r>
        <w:rPr>
          <w:rFonts w:hint="eastAsia" w:ascii="宋体" w:hAnsi="宋体" w:eastAsia="宋体" w:cs="宋体"/>
          <w:b/>
          <w:bCs/>
          <w:sz w:val="28"/>
          <w:szCs w:val="28"/>
          <w:u w:val="none"/>
          <w:lang w:val="en-US" w:eastAsia="zh-CN"/>
        </w:rPr>
        <w:t>二、保证责任内容：</w:t>
      </w: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0" w:leftChars="0" w:firstLine="537" w:firstLineChars="192"/>
        <w:jc w:val="both"/>
        <w:textAlignment w:val="auto"/>
        <w:outlineLvl w:val="9"/>
        <w:rPr>
          <w:rFonts w:hint="eastAsia" w:ascii="宋体" w:hAnsi="宋体" w:eastAsia="宋体" w:cs="宋体"/>
          <w:sz w:val="28"/>
          <w:szCs w:val="28"/>
          <w:u w:val="none"/>
          <w:lang w:val="en-US" w:eastAsia="zh-CN"/>
        </w:rPr>
      </w:pPr>
      <w:r>
        <w:rPr>
          <w:rFonts w:hint="eastAsia" w:ascii="宋体" w:hAnsi="宋体" w:eastAsia="宋体" w:cs="宋体"/>
          <w:sz w:val="28"/>
          <w:szCs w:val="28"/>
          <w:u w:val="none"/>
          <w:lang w:val="en-US" w:eastAsia="zh-CN"/>
        </w:rPr>
        <w:t>1.开标（报价）后投标（报价）供应商在投标有效期内撤回其投标（报价）文件的；</w:t>
      </w: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0" w:leftChars="0" w:firstLine="537" w:firstLineChars="192"/>
        <w:jc w:val="both"/>
        <w:textAlignment w:val="auto"/>
        <w:outlineLvl w:val="9"/>
        <w:rPr>
          <w:rFonts w:hint="default" w:ascii="宋体" w:hAnsi="宋体" w:eastAsia="宋体" w:cs="宋体"/>
          <w:sz w:val="28"/>
          <w:szCs w:val="28"/>
          <w:u w:val="none"/>
          <w:lang w:val="en-US" w:eastAsia="zh-CN"/>
        </w:rPr>
      </w:pPr>
      <w:r>
        <w:rPr>
          <w:rFonts w:hint="eastAsia" w:ascii="宋体" w:hAnsi="宋体" w:eastAsia="宋体" w:cs="宋体"/>
          <w:sz w:val="28"/>
          <w:szCs w:val="28"/>
          <w:u w:val="none"/>
          <w:lang w:val="en-US" w:eastAsia="zh-CN"/>
        </w:rPr>
        <w:t>2.投标（报价）供应商干扰开标或评标活动，造成严重影响和后果的</w:t>
      </w:r>
      <w:r>
        <w:rPr>
          <w:rFonts w:hint="eastAsia" w:ascii="宋体" w:hAnsi="宋体" w:eastAsia="宋体" w:cs="宋体"/>
          <w:sz w:val="28"/>
          <w:szCs w:val="28"/>
          <w:lang w:eastAsia="zh-CN"/>
        </w:rPr>
        <w:t>；</w:t>
      </w: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0" w:leftChars="0" w:firstLine="537" w:firstLineChars="192"/>
        <w:jc w:val="both"/>
        <w:textAlignment w:val="auto"/>
        <w:outlineLvl w:val="9"/>
        <w:rPr>
          <w:rFonts w:hint="default" w:ascii="宋体" w:hAnsi="宋体" w:eastAsia="宋体" w:cs="宋体"/>
          <w:sz w:val="28"/>
          <w:szCs w:val="28"/>
          <w:u w:val="none"/>
          <w:lang w:val="en-US" w:eastAsia="zh-CN"/>
        </w:rPr>
      </w:pPr>
      <w:r>
        <w:rPr>
          <w:rFonts w:hint="eastAsia" w:ascii="宋体" w:hAnsi="宋体" w:eastAsia="宋体" w:cs="宋体"/>
          <w:sz w:val="28"/>
          <w:szCs w:val="28"/>
          <w:lang w:val="en-US" w:eastAsia="zh-CN"/>
        </w:rPr>
        <w:t>3.虚假投标或串通投标的</w:t>
      </w:r>
      <w:r>
        <w:rPr>
          <w:rFonts w:hint="eastAsia" w:ascii="宋体" w:hAnsi="宋体" w:eastAsia="宋体" w:cs="宋体"/>
          <w:sz w:val="28"/>
          <w:szCs w:val="28"/>
          <w:lang w:eastAsia="zh-CN"/>
        </w:rPr>
        <w:t>；</w:t>
      </w: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0" w:leftChars="0" w:firstLine="537" w:firstLineChars="192"/>
        <w:jc w:val="both"/>
        <w:textAlignment w:val="auto"/>
        <w:outlineLvl w:val="9"/>
        <w:rPr>
          <w:rFonts w:hint="default" w:ascii="宋体" w:hAnsi="宋体" w:eastAsia="宋体" w:cs="宋体"/>
          <w:sz w:val="28"/>
          <w:szCs w:val="28"/>
          <w:u w:val="none"/>
          <w:lang w:val="en-US" w:eastAsia="zh-CN"/>
        </w:rPr>
      </w:pPr>
      <w:r>
        <w:rPr>
          <w:rFonts w:hint="eastAsia" w:ascii="宋体" w:hAnsi="宋体" w:eastAsia="宋体" w:cs="宋体"/>
          <w:sz w:val="28"/>
          <w:szCs w:val="28"/>
          <w:lang w:val="en-US" w:eastAsia="zh-CN"/>
        </w:rPr>
        <w:t>4.中标（预中标/预成交）供应商无正当理由放弃中标的</w:t>
      </w:r>
      <w:r>
        <w:rPr>
          <w:rFonts w:hint="eastAsia" w:ascii="宋体" w:hAnsi="宋体" w:eastAsia="宋体" w:cs="宋体"/>
          <w:sz w:val="28"/>
          <w:szCs w:val="28"/>
          <w:lang w:eastAsia="zh-CN"/>
        </w:rPr>
        <w:t>；</w:t>
      </w: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0" w:leftChars="0" w:firstLine="537" w:firstLineChars="192"/>
        <w:jc w:val="both"/>
        <w:textAlignment w:val="auto"/>
        <w:outlineLvl w:val="9"/>
        <w:rPr>
          <w:rFonts w:hint="default" w:ascii="宋体" w:hAnsi="宋体" w:eastAsia="宋体" w:cs="宋体"/>
          <w:sz w:val="28"/>
          <w:szCs w:val="28"/>
          <w:u w:val="none"/>
          <w:lang w:val="en-US" w:eastAsia="zh-CN"/>
        </w:rPr>
      </w:pPr>
      <w:r>
        <w:rPr>
          <w:rFonts w:hint="eastAsia" w:ascii="宋体" w:hAnsi="宋体" w:eastAsia="宋体" w:cs="宋体"/>
          <w:sz w:val="28"/>
          <w:szCs w:val="28"/>
          <w:lang w:val="en-US" w:eastAsia="zh-CN"/>
        </w:rPr>
        <w:t>5.中标（成交）供应商无正当理由不与采购单位订立合同，在签订合同时向采购单位提出附加条件，或不按照招标文件要求提交履约保证金的</w:t>
      </w:r>
      <w:r>
        <w:rPr>
          <w:rFonts w:hint="eastAsia" w:ascii="宋体" w:hAnsi="宋体" w:eastAsia="宋体" w:cs="宋体"/>
          <w:sz w:val="28"/>
          <w:szCs w:val="28"/>
          <w:lang w:eastAsia="zh-CN"/>
        </w:rPr>
        <w:t>；</w:t>
      </w: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0" w:leftChars="0" w:firstLine="537" w:firstLineChars="192"/>
        <w:jc w:val="both"/>
        <w:textAlignment w:val="auto"/>
        <w:outlineLvl w:val="9"/>
        <w:rPr>
          <w:rFonts w:hint="eastAsia" w:ascii="宋体" w:hAnsi="宋体" w:eastAsia="宋体" w:cs="宋体"/>
          <w:sz w:val="28"/>
          <w:szCs w:val="28"/>
          <w:lang w:eastAsia="zh-CN"/>
        </w:rPr>
      </w:pPr>
      <w:r>
        <w:rPr>
          <w:rFonts w:hint="eastAsia" w:ascii="宋体" w:hAnsi="宋体" w:eastAsia="宋体" w:cs="宋体"/>
          <w:sz w:val="28"/>
          <w:szCs w:val="28"/>
          <w:lang w:val="en-US" w:eastAsia="zh-CN"/>
        </w:rPr>
        <w:t>6.</w:t>
      </w:r>
      <w:r>
        <w:rPr>
          <w:rFonts w:hint="eastAsia" w:ascii="宋体" w:hAnsi="宋体" w:eastAsia="宋体" w:cs="宋体"/>
          <w:sz w:val="28"/>
          <w:szCs w:val="28"/>
        </w:rPr>
        <w:t>其他违反国家和军队法律法规行为的</w:t>
      </w:r>
      <w:r>
        <w:rPr>
          <w:rFonts w:hint="eastAsia" w:ascii="宋体" w:hAnsi="宋体" w:eastAsia="宋体" w:cs="宋体"/>
          <w:sz w:val="28"/>
          <w:szCs w:val="28"/>
          <w:lang w:eastAsia="zh-CN"/>
        </w:rPr>
        <w:t>。</w:t>
      </w: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firstLine="560" w:firstLineChars="200"/>
        <w:jc w:val="both"/>
        <w:textAlignment w:val="auto"/>
        <w:outlineLvl w:val="9"/>
        <w:rPr>
          <w:rFonts w:hint="eastAsia" w:ascii="宋体" w:hAnsi="宋体" w:eastAsia="宋体" w:cs="宋体"/>
          <w:sz w:val="28"/>
          <w:szCs w:val="28"/>
          <w:u w:val="none"/>
          <w:lang w:val="en-US" w:eastAsia="zh-CN"/>
        </w:rPr>
      </w:pPr>
      <w:r>
        <w:rPr>
          <w:rFonts w:hint="eastAsia" w:ascii="宋体" w:hAnsi="宋体" w:eastAsia="宋体" w:cs="宋体"/>
          <w:sz w:val="28"/>
          <w:szCs w:val="28"/>
          <w:lang w:val="en-US" w:eastAsia="zh-CN"/>
        </w:rPr>
        <w:t>我单位在收到你方提交的本保函原件及符合上述条件的索赔通知后，</w:t>
      </w:r>
      <w:r>
        <w:rPr>
          <w:rFonts w:hint="eastAsia" w:ascii="宋体" w:hAnsi="宋体" w:eastAsia="宋体" w:cs="宋体"/>
          <w:sz w:val="28"/>
          <w:szCs w:val="28"/>
          <w:u w:val="single"/>
          <w:lang w:val="en-US" w:eastAsia="zh-CN"/>
        </w:rPr>
        <w:t>（   ）</w:t>
      </w:r>
      <w:r>
        <w:rPr>
          <w:rFonts w:hint="eastAsia" w:ascii="宋体" w:hAnsi="宋体" w:eastAsia="宋体" w:cs="宋体"/>
          <w:sz w:val="28"/>
          <w:szCs w:val="28"/>
          <w:u w:val="none"/>
          <w:lang w:val="en-US" w:eastAsia="zh-CN"/>
        </w:rPr>
        <w:t>个工作日内，以上述保证金额为限支付你方索赔金额。</w:t>
      </w: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firstLine="560" w:firstLineChars="200"/>
        <w:jc w:val="both"/>
        <w:textAlignment w:val="auto"/>
        <w:outlineLvl w:val="9"/>
        <w:rPr>
          <w:rFonts w:hint="eastAsia" w:ascii="宋体" w:hAnsi="宋体" w:eastAsia="宋体" w:cs="宋体"/>
          <w:sz w:val="28"/>
          <w:szCs w:val="28"/>
          <w:u w:val="none"/>
          <w:lang w:val="en-US" w:eastAsia="zh-CN"/>
        </w:rPr>
      </w:pPr>
    </w:p>
    <w:p>
      <w:pPr>
        <w:pStyle w:val="2"/>
        <w:keepNext w:val="0"/>
        <w:keepLines w:val="0"/>
        <w:pageBreakBefore w:val="0"/>
        <w:widowControl w:val="0"/>
        <w:kinsoku/>
        <w:wordWrap/>
        <w:overflowPunct/>
        <w:topLinePunct w:val="0"/>
        <w:autoSpaceDE w:val="0"/>
        <w:autoSpaceDN w:val="0"/>
        <w:bidi w:val="0"/>
        <w:adjustRightInd/>
        <w:snapToGrid/>
        <w:spacing w:line="500" w:lineRule="exact"/>
        <w:jc w:val="both"/>
        <w:textAlignment w:val="auto"/>
        <w:outlineLvl w:val="9"/>
        <w:rPr>
          <w:rFonts w:hint="eastAsia" w:ascii="宋体" w:hAnsi="宋体" w:eastAsia="宋体" w:cs="宋体"/>
          <w:b w:val="0"/>
          <w:bCs w:val="0"/>
          <w:sz w:val="28"/>
          <w:szCs w:val="28"/>
          <w:u w:val="single"/>
          <w:lang w:val="en-US" w:eastAsia="zh-CN"/>
        </w:rPr>
      </w:pPr>
      <w:r>
        <w:rPr>
          <w:rFonts w:hint="eastAsia" w:ascii="宋体" w:hAnsi="宋体" w:eastAsia="宋体" w:cs="宋体"/>
          <w:b w:val="0"/>
          <w:bCs w:val="0"/>
          <w:sz w:val="28"/>
          <w:szCs w:val="28"/>
          <w:lang w:val="en-US" w:eastAsia="zh-CN"/>
        </w:rPr>
        <w:t>担保人（盖单位公章）：</w:t>
      </w:r>
      <w:r>
        <w:rPr>
          <w:rFonts w:hint="eastAsia" w:ascii="宋体" w:hAnsi="宋体" w:eastAsia="宋体" w:cs="宋体"/>
          <w:b w:val="0"/>
          <w:bCs w:val="0"/>
          <w:sz w:val="28"/>
          <w:szCs w:val="28"/>
          <w:u w:val="single"/>
          <w:lang w:val="en-US" w:eastAsia="zh-CN"/>
        </w:rPr>
        <w:t xml:space="preserve">                                        </w:t>
      </w:r>
    </w:p>
    <w:p>
      <w:pPr>
        <w:pStyle w:val="2"/>
        <w:keepNext w:val="0"/>
        <w:keepLines w:val="0"/>
        <w:pageBreakBefore w:val="0"/>
        <w:widowControl w:val="0"/>
        <w:kinsoku/>
        <w:wordWrap/>
        <w:overflowPunct/>
        <w:topLinePunct w:val="0"/>
        <w:autoSpaceDE w:val="0"/>
        <w:autoSpaceDN w:val="0"/>
        <w:bidi w:val="0"/>
        <w:adjustRightInd/>
        <w:snapToGrid/>
        <w:spacing w:line="500" w:lineRule="exact"/>
        <w:jc w:val="both"/>
        <w:textAlignment w:val="auto"/>
        <w:outlineLvl w:val="9"/>
        <w:rPr>
          <w:rFonts w:hint="default" w:ascii="宋体" w:hAnsi="宋体" w:eastAsia="宋体" w:cs="宋体"/>
          <w:b w:val="0"/>
          <w:bCs w:val="0"/>
          <w:sz w:val="28"/>
          <w:szCs w:val="28"/>
          <w:u w:val="single"/>
          <w:lang w:val="en-US" w:eastAsia="zh-CN"/>
        </w:rPr>
      </w:pPr>
      <w:r>
        <w:rPr>
          <w:rFonts w:hint="eastAsia" w:asciiTheme="minorEastAsia" w:hAnsiTheme="minorEastAsia" w:eastAsiaTheme="minorEastAsia"/>
          <w:sz w:val="28"/>
          <w:szCs w:val="28"/>
          <w:lang w:val="zh-CN"/>
        </w:rPr>
        <w:t>法定代表人（签字或盖章）或授权代表（签字）</w:t>
      </w:r>
      <w:r>
        <w:rPr>
          <w:rFonts w:hint="eastAsia" w:ascii="宋体" w:hAnsi="宋体" w:eastAsia="宋体" w:cs="宋体"/>
          <w:b w:val="0"/>
          <w:bCs w:val="0"/>
          <w:sz w:val="28"/>
          <w:szCs w:val="28"/>
          <w:lang w:val="en-US" w:eastAsia="zh-CN"/>
        </w:rPr>
        <w:t>：</w:t>
      </w:r>
      <w:r>
        <w:rPr>
          <w:rFonts w:hint="eastAsia" w:ascii="宋体" w:hAnsi="宋体" w:eastAsia="宋体" w:cs="宋体"/>
          <w:b w:val="0"/>
          <w:bCs w:val="0"/>
          <w:sz w:val="28"/>
          <w:szCs w:val="28"/>
          <w:u w:val="single"/>
          <w:lang w:val="en-US" w:eastAsia="zh-CN"/>
        </w:rPr>
        <w:t xml:space="preserve">                   </w:t>
      </w:r>
    </w:p>
    <w:p>
      <w:pPr>
        <w:pStyle w:val="2"/>
        <w:keepNext w:val="0"/>
        <w:keepLines w:val="0"/>
        <w:pageBreakBefore w:val="0"/>
        <w:widowControl w:val="0"/>
        <w:kinsoku/>
        <w:wordWrap/>
        <w:overflowPunct/>
        <w:topLinePunct w:val="0"/>
        <w:autoSpaceDE w:val="0"/>
        <w:autoSpaceDN w:val="0"/>
        <w:bidi w:val="0"/>
        <w:adjustRightInd w:val="0"/>
        <w:snapToGrid/>
        <w:spacing w:line="500" w:lineRule="exact"/>
        <w:jc w:val="both"/>
        <w:textAlignment w:val="auto"/>
        <w:rPr>
          <w:rFonts w:hint="eastAsia" w:ascii="宋体" w:hAnsi="宋体" w:eastAsia="宋体" w:cs="宋体"/>
          <w:b/>
          <w:bCs/>
          <w:sz w:val="28"/>
          <w:szCs w:val="28"/>
          <w:u w:val="single"/>
          <w:lang w:val="en-US" w:eastAsia="zh-CN"/>
        </w:rPr>
      </w:pPr>
      <w:r>
        <w:rPr>
          <w:rFonts w:hint="eastAsia" w:ascii="宋体" w:hAnsi="宋体" w:eastAsia="宋体" w:cs="宋体"/>
          <w:b w:val="0"/>
          <w:bCs w:val="0"/>
          <w:sz w:val="28"/>
          <w:szCs w:val="28"/>
          <w:lang w:eastAsia="zh-CN"/>
        </w:rPr>
        <w:t>地</w:t>
      </w:r>
      <w:r>
        <w:rPr>
          <w:rFonts w:hint="eastAsia" w:ascii="宋体" w:hAnsi="宋体" w:eastAsia="宋体" w:cs="宋体"/>
          <w:b w:val="0"/>
          <w:bCs w:val="0"/>
          <w:sz w:val="28"/>
          <w:szCs w:val="28"/>
          <w:lang w:val="en-US" w:eastAsia="zh-CN"/>
        </w:rPr>
        <w:t xml:space="preserve">      </w:t>
      </w:r>
      <w:r>
        <w:rPr>
          <w:rFonts w:hint="eastAsia" w:ascii="宋体" w:hAnsi="宋体" w:eastAsia="宋体" w:cs="宋体"/>
          <w:b w:val="0"/>
          <w:bCs w:val="0"/>
          <w:sz w:val="28"/>
          <w:szCs w:val="28"/>
          <w:lang w:eastAsia="zh-CN"/>
        </w:rPr>
        <w:t>址：</w:t>
      </w:r>
      <w:r>
        <w:rPr>
          <w:rFonts w:hint="eastAsia" w:ascii="宋体" w:hAnsi="宋体" w:eastAsia="宋体" w:cs="宋体"/>
          <w:b/>
          <w:bCs/>
          <w:sz w:val="28"/>
          <w:szCs w:val="28"/>
          <w:u w:val="single"/>
          <w:lang w:val="en-US" w:eastAsia="zh-CN"/>
        </w:rPr>
        <w:t xml:space="preserve">                                                  </w:t>
      </w:r>
    </w:p>
    <w:p>
      <w:pPr>
        <w:pStyle w:val="2"/>
        <w:keepNext w:val="0"/>
        <w:keepLines w:val="0"/>
        <w:pageBreakBefore w:val="0"/>
        <w:widowControl w:val="0"/>
        <w:kinsoku/>
        <w:wordWrap/>
        <w:overflowPunct/>
        <w:topLinePunct w:val="0"/>
        <w:autoSpaceDE w:val="0"/>
        <w:autoSpaceDN w:val="0"/>
        <w:bidi w:val="0"/>
        <w:adjustRightInd w:val="0"/>
        <w:snapToGrid/>
        <w:spacing w:line="500" w:lineRule="exact"/>
        <w:jc w:val="both"/>
        <w:textAlignment w:val="auto"/>
        <w:rPr>
          <w:rFonts w:hint="eastAsia" w:ascii="宋体" w:hAnsi="宋体" w:eastAsia="宋体" w:cs="宋体"/>
          <w:b/>
          <w:bCs/>
          <w:sz w:val="28"/>
          <w:szCs w:val="28"/>
          <w:u w:val="single"/>
          <w:lang w:val="en-US" w:eastAsia="zh-CN"/>
        </w:rPr>
      </w:pPr>
      <w:r>
        <w:rPr>
          <w:rFonts w:hint="eastAsia" w:ascii="宋体" w:hAnsi="宋体" w:eastAsia="宋体" w:cs="宋体"/>
          <w:b w:val="0"/>
          <w:bCs w:val="0"/>
          <w:sz w:val="28"/>
          <w:szCs w:val="28"/>
          <w:u w:val="none"/>
          <w:lang w:val="en-US" w:eastAsia="zh-CN"/>
        </w:rPr>
        <w:t>联系人：</w:t>
      </w:r>
      <w:r>
        <w:rPr>
          <w:rFonts w:hint="eastAsia" w:ascii="宋体" w:hAnsi="宋体" w:eastAsia="宋体" w:cs="宋体"/>
          <w:b/>
          <w:bCs/>
          <w:sz w:val="28"/>
          <w:szCs w:val="28"/>
          <w:u w:val="single"/>
          <w:lang w:val="en-US" w:eastAsia="zh-CN"/>
        </w:rPr>
        <w:t xml:space="preserve">              </w:t>
      </w:r>
      <w:r>
        <w:rPr>
          <w:rFonts w:hint="eastAsia" w:ascii="宋体" w:hAnsi="宋体" w:eastAsia="宋体" w:cs="宋体"/>
          <w:b w:val="0"/>
          <w:bCs w:val="0"/>
          <w:sz w:val="28"/>
          <w:szCs w:val="28"/>
          <w:u w:val="none"/>
          <w:lang w:val="en-US" w:eastAsia="zh-CN"/>
        </w:rPr>
        <w:t>联系电话：</w:t>
      </w:r>
      <w:r>
        <w:rPr>
          <w:rFonts w:hint="eastAsia" w:ascii="宋体" w:hAnsi="宋体" w:eastAsia="宋体" w:cs="宋体"/>
          <w:b/>
          <w:bCs/>
          <w:sz w:val="28"/>
          <w:szCs w:val="28"/>
          <w:u w:val="single"/>
          <w:lang w:val="en-US" w:eastAsia="zh-CN"/>
        </w:rPr>
        <w:t xml:space="preserve">         </w:t>
      </w:r>
      <w:r>
        <w:rPr>
          <w:rFonts w:hint="eastAsia" w:ascii="宋体" w:hAnsi="宋体" w:eastAsia="宋体" w:cs="宋体"/>
          <w:b w:val="0"/>
          <w:bCs w:val="0"/>
          <w:sz w:val="28"/>
          <w:szCs w:val="28"/>
          <w:u w:val="none"/>
          <w:lang w:val="en-US" w:eastAsia="zh-CN"/>
        </w:rPr>
        <w:t>传真电话：</w:t>
      </w:r>
      <w:r>
        <w:rPr>
          <w:rFonts w:hint="eastAsia" w:ascii="宋体" w:hAnsi="宋体" w:eastAsia="宋体" w:cs="宋体"/>
          <w:b/>
          <w:bCs/>
          <w:sz w:val="28"/>
          <w:szCs w:val="28"/>
          <w:u w:val="single"/>
          <w:lang w:val="en-US" w:eastAsia="zh-CN"/>
        </w:rPr>
        <w:t xml:space="preserve">             </w:t>
      </w:r>
    </w:p>
    <w:p>
      <w:pPr>
        <w:pStyle w:val="2"/>
        <w:keepNext w:val="0"/>
        <w:keepLines w:val="0"/>
        <w:pageBreakBefore w:val="0"/>
        <w:widowControl w:val="0"/>
        <w:kinsoku/>
        <w:wordWrap/>
        <w:overflowPunct/>
        <w:topLinePunct w:val="0"/>
        <w:autoSpaceDE w:val="0"/>
        <w:autoSpaceDN w:val="0"/>
        <w:bidi w:val="0"/>
        <w:adjustRightInd w:val="0"/>
        <w:snapToGrid/>
        <w:spacing w:line="500" w:lineRule="exact"/>
        <w:jc w:val="right"/>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u w:val="single"/>
          <w:lang w:val="en-US" w:eastAsia="zh-CN"/>
        </w:rPr>
        <w:t xml:space="preserve">     </w:t>
      </w:r>
      <w:r>
        <w:rPr>
          <w:rFonts w:hint="eastAsia" w:ascii="宋体" w:hAnsi="宋体" w:eastAsia="宋体" w:cs="宋体"/>
          <w:b w:val="0"/>
          <w:bCs w:val="0"/>
          <w:sz w:val="28"/>
          <w:szCs w:val="28"/>
          <w:lang w:val="en-US" w:eastAsia="zh-CN"/>
        </w:rPr>
        <w:t>年</w:t>
      </w:r>
      <w:r>
        <w:rPr>
          <w:rFonts w:hint="eastAsia" w:ascii="宋体" w:hAnsi="宋体" w:eastAsia="宋体" w:cs="宋体"/>
          <w:b w:val="0"/>
          <w:bCs w:val="0"/>
          <w:sz w:val="28"/>
          <w:szCs w:val="28"/>
          <w:u w:val="single"/>
          <w:lang w:val="en-US" w:eastAsia="zh-CN"/>
        </w:rPr>
        <w:t xml:space="preserve">    </w:t>
      </w:r>
      <w:r>
        <w:rPr>
          <w:rFonts w:hint="eastAsia" w:ascii="宋体" w:hAnsi="宋体" w:eastAsia="宋体" w:cs="宋体"/>
          <w:b w:val="0"/>
          <w:bCs w:val="0"/>
          <w:sz w:val="28"/>
          <w:szCs w:val="28"/>
          <w:lang w:val="en-US" w:eastAsia="zh-CN"/>
        </w:rPr>
        <w:t>月</w:t>
      </w:r>
      <w:r>
        <w:rPr>
          <w:rFonts w:hint="eastAsia" w:ascii="宋体" w:hAnsi="宋体" w:eastAsia="宋体" w:cs="宋体"/>
          <w:b w:val="0"/>
          <w:bCs w:val="0"/>
          <w:sz w:val="28"/>
          <w:szCs w:val="28"/>
          <w:u w:val="single"/>
          <w:lang w:val="en-US" w:eastAsia="zh-CN"/>
        </w:rPr>
        <w:t xml:space="preserve">     </w:t>
      </w:r>
      <w:r>
        <w:rPr>
          <w:rFonts w:hint="eastAsia" w:ascii="宋体" w:hAnsi="宋体" w:eastAsia="宋体" w:cs="宋体"/>
          <w:b w:val="0"/>
          <w:bCs w:val="0"/>
          <w:sz w:val="28"/>
          <w:szCs w:val="28"/>
          <w:lang w:val="en-US" w:eastAsia="zh-CN"/>
        </w:rPr>
        <w:t>日</w:t>
      </w:r>
    </w:p>
    <w:p>
      <w:pPr>
        <w:pStyle w:val="2"/>
        <w:keepNext w:val="0"/>
        <w:keepLines w:val="0"/>
        <w:pageBreakBefore w:val="0"/>
        <w:widowControl w:val="0"/>
        <w:kinsoku/>
        <w:wordWrap/>
        <w:overflowPunct/>
        <w:topLinePunct w:val="0"/>
        <w:autoSpaceDE w:val="0"/>
        <w:autoSpaceDN w:val="0"/>
        <w:bidi w:val="0"/>
        <w:adjustRightInd w:val="0"/>
        <w:snapToGrid/>
        <w:spacing w:line="240" w:lineRule="auto"/>
        <w:jc w:val="both"/>
        <w:textAlignment w:val="auto"/>
        <w:rPr>
          <w:rFonts w:ascii="宋体" w:hAnsi="宋体" w:eastAsia="宋体" w:cs="宋体"/>
          <w:b/>
          <w:bCs/>
          <w:sz w:val="28"/>
          <w:szCs w:val="28"/>
        </w:rPr>
      </w:pPr>
      <w:r>
        <w:rPr>
          <w:rFonts w:hint="eastAsia" w:ascii="宋体" w:hAnsi="宋体" w:eastAsia="宋体" w:cs="宋体"/>
          <w:b/>
          <w:bCs/>
          <w:sz w:val="28"/>
          <w:szCs w:val="28"/>
          <w:lang w:eastAsia="zh-CN"/>
        </w:rPr>
        <w:t>说明</w:t>
      </w:r>
      <w:r>
        <w:rPr>
          <w:rFonts w:ascii="宋体" w:hAnsi="宋体" w:eastAsia="宋体" w:cs="宋体"/>
          <w:b/>
          <w:bCs/>
          <w:sz w:val="28"/>
          <w:szCs w:val="28"/>
        </w:rPr>
        <w:t>：</w:t>
      </w:r>
    </w:p>
    <w:p>
      <w:pPr>
        <w:pStyle w:val="2"/>
        <w:keepNext w:val="0"/>
        <w:keepLines w:val="0"/>
        <w:pageBreakBefore w:val="0"/>
        <w:widowControl w:val="0"/>
        <w:kinsoku/>
        <w:wordWrap/>
        <w:overflowPunct/>
        <w:topLinePunct w:val="0"/>
        <w:autoSpaceDE w:val="0"/>
        <w:autoSpaceDN w:val="0"/>
        <w:bidi w:val="0"/>
        <w:adjustRightInd w:val="0"/>
        <w:snapToGrid w:val="0"/>
        <w:spacing w:line="240" w:lineRule="auto"/>
        <w:ind w:leftChars="0" w:firstLine="482" w:firstLineChars="200"/>
        <w:jc w:val="both"/>
        <w:textAlignment w:val="auto"/>
        <w:rPr>
          <w:rFonts w:hint="eastAsia" w:ascii="宋体" w:hAnsi="宋体" w:eastAsia="宋体" w:cs="宋体"/>
          <w:b/>
          <w:bCs/>
          <w:sz w:val="24"/>
          <w:szCs w:val="24"/>
          <w:lang w:val="en-US" w:eastAsia="zh-CN"/>
        </w:rPr>
      </w:pPr>
      <w:r>
        <w:rPr>
          <w:rFonts w:ascii="宋体" w:hAnsi="宋体" w:eastAsia="宋体" w:cs="宋体"/>
          <w:b/>
          <w:bCs/>
          <w:sz w:val="24"/>
          <w:szCs w:val="24"/>
        </w:rPr>
        <w:t>1.保函格式仅作参考，</w:t>
      </w:r>
      <w:r>
        <w:rPr>
          <w:rFonts w:hint="eastAsia" w:ascii="宋体" w:hAnsi="宋体" w:eastAsia="宋体" w:cs="宋体"/>
          <w:b/>
          <w:bCs/>
          <w:sz w:val="24"/>
          <w:szCs w:val="24"/>
          <w:lang w:eastAsia="zh-CN"/>
        </w:rPr>
        <w:t>保函</w:t>
      </w:r>
      <w:r>
        <w:rPr>
          <w:rFonts w:hint="eastAsia" w:ascii="宋体" w:hAnsi="宋体" w:eastAsia="宋体" w:cs="宋体"/>
          <w:b/>
          <w:bCs/>
          <w:sz w:val="24"/>
          <w:szCs w:val="24"/>
          <w:lang w:val="en-US" w:eastAsia="zh-CN"/>
        </w:rPr>
        <w:t>内容必须满足要求。</w:t>
      </w:r>
    </w:p>
    <w:p>
      <w:pPr>
        <w:pStyle w:val="2"/>
        <w:keepNext w:val="0"/>
        <w:keepLines w:val="0"/>
        <w:pageBreakBefore w:val="0"/>
        <w:widowControl w:val="0"/>
        <w:kinsoku/>
        <w:wordWrap/>
        <w:overflowPunct/>
        <w:topLinePunct w:val="0"/>
        <w:autoSpaceDE w:val="0"/>
        <w:autoSpaceDN w:val="0"/>
        <w:bidi w:val="0"/>
        <w:adjustRightInd w:val="0"/>
        <w:snapToGrid w:val="0"/>
        <w:spacing w:line="240" w:lineRule="auto"/>
        <w:ind w:leftChars="0" w:firstLine="482" w:firstLineChars="200"/>
        <w:jc w:val="both"/>
        <w:textAlignment w:val="auto"/>
        <w:rPr>
          <w:rFonts w:hint="eastAsia" w:ascii="宋体" w:hAnsi="宋体" w:eastAsia="宋体" w:cs="宋体"/>
          <w:b/>
          <w:bCs/>
          <w:sz w:val="24"/>
          <w:szCs w:val="24"/>
          <w:lang w:val="zh-CN"/>
        </w:rPr>
      </w:pPr>
      <w:r>
        <w:rPr>
          <w:rFonts w:hint="eastAsia" w:ascii="宋体" w:hAnsi="宋体" w:eastAsia="宋体" w:cs="宋体"/>
          <w:b/>
          <w:bCs/>
          <w:sz w:val="24"/>
          <w:szCs w:val="24"/>
          <w:lang w:val="zh-CN" w:eastAsia="zh-CN"/>
        </w:rPr>
        <w:t>2.投标（谈判</w:t>
      </w:r>
      <w:r>
        <w:rPr>
          <w:rFonts w:hint="eastAsia" w:ascii="宋体" w:hAnsi="宋体" w:eastAsia="宋体" w:cs="宋体"/>
          <w:b/>
          <w:bCs/>
          <w:sz w:val="24"/>
          <w:szCs w:val="24"/>
          <w:lang w:val="en-US" w:eastAsia="zh-CN"/>
        </w:rPr>
        <w:t xml:space="preserve"> </w:t>
      </w:r>
      <w:r>
        <w:rPr>
          <w:rFonts w:hint="eastAsia" w:ascii="宋体" w:hAnsi="宋体" w:eastAsia="宋体" w:cs="宋体"/>
          <w:b/>
          <w:bCs/>
          <w:sz w:val="24"/>
          <w:szCs w:val="24"/>
          <w:lang w:val="zh-CN" w:eastAsia="zh-CN"/>
        </w:rPr>
        <w:t>）保证金以金融机构、担保机构</w:t>
      </w:r>
      <w:r>
        <w:rPr>
          <w:rFonts w:hint="eastAsia" w:ascii="宋体" w:hAnsi="宋体" w:eastAsia="宋体" w:cs="宋体"/>
          <w:b/>
          <w:bCs/>
          <w:sz w:val="24"/>
          <w:szCs w:val="24"/>
          <w:lang w:val="en-US" w:eastAsia="zh-CN"/>
        </w:rPr>
        <w:t>出具的保函保险的形式缴纳</w:t>
      </w:r>
      <w:r>
        <w:rPr>
          <w:rFonts w:hint="eastAsia" w:ascii="宋体" w:hAnsi="宋体" w:eastAsia="宋体" w:cs="宋体"/>
          <w:b/>
          <w:bCs/>
          <w:sz w:val="24"/>
          <w:szCs w:val="24"/>
          <w:lang w:val="zh-CN"/>
        </w:rPr>
        <w:t>。</w:t>
      </w:r>
    </w:p>
    <w:p>
      <w:pPr>
        <w:pStyle w:val="2"/>
        <w:keepNext w:val="0"/>
        <w:keepLines w:val="0"/>
        <w:pageBreakBefore w:val="0"/>
        <w:widowControl w:val="0"/>
        <w:kinsoku/>
        <w:wordWrap/>
        <w:overflowPunct/>
        <w:topLinePunct w:val="0"/>
        <w:autoSpaceDE w:val="0"/>
        <w:autoSpaceDN w:val="0"/>
        <w:bidi w:val="0"/>
        <w:adjustRightInd w:val="0"/>
        <w:snapToGrid w:val="0"/>
        <w:spacing w:line="240" w:lineRule="auto"/>
        <w:ind w:leftChars="0" w:firstLine="482" w:firstLineChars="200"/>
        <w:jc w:val="both"/>
        <w:textAlignment w:val="auto"/>
        <w:rPr>
          <w:rFonts w:ascii="宋体" w:hAnsi="宋体" w:eastAsia="宋体" w:cs="宋体"/>
          <w:b/>
          <w:bCs/>
          <w:sz w:val="24"/>
          <w:szCs w:val="24"/>
        </w:rPr>
      </w:pPr>
      <w:r>
        <w:rPr>
          <w:rFonts w:hint="eastAsia" w:ascii="宋体" w:hAnsi="宋体" w:eastAsia="宋体" w:cs="宋体"/>
          <w:b/>
          <w:bCs/>
          <w:sz w:val="24"/>
          <w:szCs w:val="24"/>
          <w:lang w:val="en-US" w:eastAsia="zh-CN"/>
        </w:rPr>
        <w:t>3.</w:t>
      </w:r>
      <w:r>
        <w:rPr>
          <w:rFonts w:ascii="宋体" w:hAnsi="宋体" w:eastAsia="宋体" w:cs="宋体"/>
          <w:b/>
          <w:bCs/>
          <w:sz w:val="24"/>
          <w:szCs w:val="24"/>
        </w:rPr>
        <w:t>保函有效期需满足本项目投标</w:t>
      </w:r>
      <w:r>
        <w:rPr>
          <w:rFonts w:hint="eastAsia" w:ascii="宋体" w:hAnsi="宋体" w:eastAsia="宋体" w:cs="宋体"/>
          <w:b/>
          <w:bCs/>
          <w:sz w:val="24"/>
          <w:szCs w:val="24"/>
          <w:lang w:eastAsia="zh-CN"/>
        </w:rPr>
        <w:t>（谈判）</w:t>
      </w:r>
      <w:r>
        <w:rPr>
          <w:rFonts w:ascii="宋体" w:hAnsi="宋体" w:eastAsia="宋体" w:cs="宋体"/>
          <w:b/>
          <w:bCs/>
          <w:sz w:val="24"/>
          <w:szCs w:val="24"/>
        </w:rPr>
        <w:t>有效期</w:t>
      </w:r>
      <w:r>
        <w:rPr>
          <w:rFonts w:hint="eastAsia" w:ascii="宋体" w:hAnsi="宋体" w:eastAsia="宋体" w:cs="宋体"/>
          <w:b/>
          <w:bCs/>
          <w:sz w:val="24"/>
          <w:szCs w:val="24"/>
          <w:lang w:eastAsia="zh-CN"/>
        </w:rPr>
        <w:t>【</w:t>
      </w:r>
      <w:r>
        <w:rPr>
          <w:rFonts w:ascii="宋体" w:hAnsi="宋体" w:eastAsia="宋体" w:cs="宋体"/>
          <w:b/>
          <w:bCs/>
          <w:sz w:val="24"/>
          <w:szCs w:val="24"/>
        </w:rPr>
        <w:t>自投标</w:t>
      </w:r>
      <w:r>
        <w:rPr>
          <w:rFonts w:hint="eastAsia" w:ascii="宋体" w:hAnsi="宋体" w:eastAsia="宋体" w:cs="宋体"/>
          <w:b/>
          <w:bCs/>
          <w:sz w:val="24"/>
          <w:szCs w:val="24"/>
          <w:lang w:eastAsia="zh-CN"/>
        </w:rPr>
        <w:t>（报价）</w:t>
      </w:r>
      <w:r>
        <w:rPr>
          <w:rFonts w:ascii="宋体" w:hAnsi="宋体" w:eastAsia="宋体" w:cs="宋体"/>
          <w:b/>
          <w:bCs/>
          <w:sz w:val="24"/>
          <w:szCs w:val="24"/>
        </w:rPr>
        <w:t>文件递交之日起不少于90天</w:t>
      </w:r>
      <w:r>
        <w:rPr>
          <w:rFonts w:hint="eastAsia" w:ascii="宋体" w:hAnsi="宋体" w:eastAsia="宋体" w:cs="宋体"/>
          <w:b/>
          <w:bCs/>
          <w:sz w:val="24"/>
          <w:szCs w:val="24"/>
          <w:lang w:eastAsia="zh-CN"/>
        </w:rPr>
        <w:t>】</w:t>
      </w:r>
      <w:r>
        <w:rPr>
          <w:rFonts w:ascii="宋体" w:hAnsi="宋体" w:eastAsia="宋体" w:cs="宋体"/>
          <w:b/>
          <w:bCs/>
          <w:sz w:val="24"/>
          <w:szCs w:val="24"/>
        </w:rPr>
        <w:t>。</w:t>
      </w:r>
    </w:p>
    <w:p>
      <w:pPr>
        <w:pStyle w:val="2"/>
        <w:keepNext w:val="0"/>
        <w:keepLines w:val="0"/>
        <w:pageBreakBefore w:val="0"/>
        <w:widowControl w:val="0"/>
        <w:kinsoku/>
        <w:wordWrap/>
        <w:overflowPunct/>
        <w:topLinePunct w:val="0"/>
        <w:autoSpaceDE w:val="0"/>
        <w:autoSpaceDN w:val="0"/>
        <w:bidi w:val="0"/>
        <w:adjustRightInd w:val="0"/>
        <w:snapToGrid w:val="0"/>
        <w:spacing w:line="240" w:lineRule="auto"/>
        <w:ind w:leftChars="0" w:firstLine="482" w:firstLineChars="200"/>
        <w:jc w:val="both"/>
        <w:textAlignment w:val="auto"/>
        <w:rPr>
          <w:rFonts w:hint="default" w:ascii="宋体" w:hAnsi="宋体" w:eastAsia="宋体" w:cs="宋体"/>
          <w:b/>
          <w:bCs/>
          <w:sz w:val="24"/>
          <w:szCs w:val="24"/>
        </w:rPr>
      </w:pPr>
      <w:r>
        <w:rPr>
          <w:rFonts w:hint="eastAsia" w:ascii="宋体" w:hAnsi="宋体" w:eastAsia="宋体" w:cs="宋体"/>
          <w:b/>
          <w:bCs/>
          <w:sz w:val="24"/>
          <w:szCs w:val="24"/>
          <w:lang w:val="en-US" w:eastAsia="zh-CN"/>
        </w:rPr>
        <w:t>4.</w:t>
      </w:r>
      <w:r>
        <w:rPr>
          <w:rFonts w:ascii="宋体" w:hAnsi="宋体" w:eastAsia="宋体" w:cs="宋体"/>
          <w:b/>
          <w:bCs/>
          <w:sz w:val="24"/>
          <w:szCs w:val="24"/>
        </w:rPr>
        <w:t>投标有效期结束30日后，投标</w:t>
      </w:r>
      <w:r>
        <w:rPr>
          <w:rFonts w:hint="eastAsia" w:ascii="宋体" w:hAnsi="宋体" w:eastAsia="宋体" w:cs="宋体"/>
          <w:b/>
          <w:bCs/>
          <w:sz w:val="24"/>
          <w:szCs w:val="24"/>
          <w:lang w:eastAsia="zh-CN"/>
        </w:rPr>
        <w:t>（报价）</w:t>
      </w:r>
      <w:r>
        <w:rPr>
          <w:rFonts w:ascii="宋体" w:hAnsi="宋体" w:eastAsia="宋体" w:cs="宋体"/>
          <w:b/>
          <w:bCs/>
          <w:sz w:val="24"/>
          <w:szCs w:val="24"/>
        </w:rPr>
        <w:t>人未及时取回的保函视为</w:t>
      </w:r>
      <w:r>
        <w:rPr>
          <w:rFonts w:hint="eastAsia" w:ascii="宋体" w:hAnsi="宋体" w:eastAsia="宋体" w:cs="宋体"/>
          <w:b/>
          <w:bCs/>
          <w:sz w:val="24"/>
          <w:szCs w:val="24"/>
          <w:lang w:eastAsia="zh-CN"/>
        </w:rPr>
        <w:t>报价（报价）</w:t>
      </w:r>
      <w:r>
        <w:rPr>
          <w:rFonts w:ascii="宋体" w:hAnsi="宋体" w:eastAsia="宋体" w:cs="宋体"/>
          <w:b/>
          <w:bCs/>
          <w:sz w:val="24"/>
          <w:szCs w:val="24"/>
        </w:rPr>
        <w:t>人放弃取回，采购机构将集中销毁。</w:t>
      </w:r>
    </w:p>
    <w:p>
      <w:pPr>
        <w:spacing w:beforeLines="50" w:afterLines="50" w:line="560" w:lineRule="exact"/>
        <w:jc w:val="center"/>
        <w:rPr>
          <w:rFonts w:hint="eastAsia" w:ascii="黑体" w:hAnsi="黑体" w:eastAsia="黑体"/>
          <w:color w:val="auto"/>
          <w:sz w:val="36"/>
        </w:rPr>
      </w:pPr>
    </w:p>
    <w:p>
      <w:pPr>
        <w:spacing w:line="560" w:lineRule="exact"/>
        <w:rPr>
          <w:highlight w:val="none"/>
          <w:lang w:val="zh-CN"/>
        </w:rPr>
      </w:pPr>
    </w:p>
    <w:p>
      <w:pPr>
        <w:rPr>
          <w:rFonts w:hint="eastAsia"/>
          <w:highlight w:val="none"/>
        </w:rPr>
      </w:pPr>
    </w:p>
    <w:p>
      <w:pPr>
        <w:pStyle w:val="2"/>
        <w:jc w:val="center"/>
        <w:rPr>
          <w:rFonts w:hint="eastAsia" w:ascii="方正小标宋简体" w:eastAsia="方正小标宋简体"/>
          <w:bCs/>
          <w:sz w:val="48"/>
          <w:szCs w:val="48"/>
          <w:highlight w:val="none"/>
        </w:rPr>
      </w:pPr>
    </w:p>
    <w:p>
      <w:pPr>
        <w:pStyle w:val="2"/>
        <w:jc w:val="center"/>
        <w:rPr>
          <w:rFonts w:hint="eastAsia" w:ascii="方正小标宋简体" w:eastAsia="方正小标宋简体"/>
          <w:bCs/>
          <w:sz w:val="48"/>
          <w:szCs w:val="48"/>
          <w:highlight w:val="none"/>
        </w:rPr>
      </w:pPr>
    </w:p>
    <w:p>
      <w:pPr>
        <w:pStyle w:val="2"/>
        <w:jc w:val="center"/>
        <w:rPr>
          <w:rFonts w:hint="eastAsia" w:ascii="方正小标宋简体" w:eastAsia="方正小标宋简体"/>
          <w:bCs/>
          <w:sz w:val="48"/>
          <w:szCs w:val="48"/>
          <w:highlight w:val="none"/>
        </w:rPr>
      </w:pPr>
    </w:p>
    <w:p>
      <w:pPr>
        <w:pStyle w:val="2"/>
        <w:jc w:val="center"/>
        <w:rPr>
          <w:rFonts w:hint="eastAsia" w:ascii="方正小标宋简体" w:eastAsia="方正小标宋简体"/>
          <w:bCs/>
          <w:sz w:val="48"/>
          <w:szCs w:val="48"/>
          <w:highlight w:val="none"/>
        </w:rPr>
      </w:pPr>
    </w:p>
    <w:p>
      <w:pPr>
        <w:pStyle w:val="2"/>
        <w:jc w:val="center"/>
        <w:rPr>
          <w:rFonts w:hint="eastAsia" w:ascii="方正小标宋简体" w:eastAsia="方正小标宋简体"/>
          <w:bCs/>
          <w:sz w:val="48"/>
          <w:szCs w:val="48"/>
          <w:highlight w:val="none"/>
        </w:rPr>
      </w:pPr>
    </w:p>
    <w:p>
      <w:pPr>
        <w:pStyle w:val="2"/>
        <w:jc w:val="center"/>
        <w:rPr>
          <w:rFonts w:hint="eastAsia" w:ascii="方正小标宋简体" w:eastAsia="方正小标宋简体"/>
          <w:bCs/>
          <w:sz w:val="48"/>
          <w:szCs w:val="48"/>
          <w:highlight w:val="none"/>
        </w:rPr>
      </w:pPr>
    </w:p>
    <w:p>
      <w:pPr>
        <w:pStyle w:val="2"/>
        <w:jc w:val="center"/>
        <w:rPr>
          <w:rFonts w:hint="eastAsia" w:ascii="方正小标宋简体" w:eastAsia="方正小标宋简体"/>
          <w:bCs/>
          <w:sz w:val="48"/>
          <w:szCs w:val="48"/>
          <w:highlight w:val="none"/>
        </w:rPr>
      </w:pPr>
    </w:p>
    <w:p>
      <w:pPr>
        <w:pStyle w:val="2"/>
        <w:jc w:val="center"/>
        <w:rPr>
          <w:rFonts w:hint="eastAsia" w:ascii="方正小标宋简体" w:eastAsia="方正小标宋简体"/>
          <w:bCs/>
          <w:sz w:val="48"/>
          <w:szCs w:val="48"/>
          <w:highlight w:val="none"/>
        </w:rPr>
      </w:pPr>
    </w:p>
    <w:p>
      <w:pPr>
        <w:pStyle w:val="2"/>
        <w:jc w:val="center"/>
        <w:rPr>
          <w:rFonts w:hint="eastAsia" w:ascii="方正小标宋简体" w:eastAsia="方正小标宋简体"/>
          <w:bCs/>
          <w:sz w:val="48"/>
          <w:szCs w:val="48"/>
          <w:highlight w:val="none"/>
        </w:rPr>
      </w:pPr>
    </w:p>
    <w:p>
      <w:pPr>
        <w:pStyle w:val="2"/>
        <w:jc w:val="center"/>
        <w:rPr>
          <w:rFonts w:hint="eastAsia" w:ascii="方正小标宋简体" w:eastAsia="方正小标宋简体"/>
          <w:bCs/>
          <w:sz w:val="48"/>
          <w:szCs w:val="48"/>
          <w:highlight w:val="none"/>
        </w:rPr>
      </w:pPr>
    </w:p>
    <w:p>
      <w:pPr>
        <w:pStyle w:val="2"/>
        <w:jc w:val="center"/>
        <w:rPr>
          <w:rFonts w:hint="eastAsia" w:ascii="方正小标宋简体" w:eastAsia="方正小标宋简体"/>
          <w:bCs/>
          <w:sz w:val="48"/>
          <w:szCs w:val="48"/>
          <w:highlight w:val="none"/>
        </w:rPr>
      </w:pPr>
    </w:p>
    <w:p>
      <w:pPr>
        <w:pStyle w:val="2"/>
        <w:jc w:val="center"/>
        <w:rPr>
          <w:rFonts w:hint="eastAsia" w:ascii="方正小标宋简体" w:eastAsia="方正小标宋简体"/>
          <w:bCs/>
          <w:sz w:val="48"/>
          <w:szCs w:val="48"/>
          <w:highlight w:val="none"/>
        </w:rPr>
      </w:pPr>
    </w:p>
    <w:p>
      <w:pPr>
        <w:pStyle w:val="2"/>
        <w:jc w:val="center"/>
        <w:rPr>
          <w:rFonts w:hint="eastAsia" w:ascii="方正小标宋简体" w:eastAsia="方正小标宋简体"/>
          <w:bCs/>
          <w:sz w:val="48"/>
          <w:szCs w:val="48"/>
          <w:highlight w:val="none"/>
        </w:rPr>
      </w:pPr>
    </w:p>
    <w:p>
      <w:pPr>
        <w:pStyle w:val="2"/>
        <w:jc w:val="center"/>
        <w:rPr>
          <w:rFonts w:hint="eastAsia" w:ascii="方正小标宋简体" w:eastAsia="方正小标宋简体"/>
          <w:bCs/>
          <w:sz w:val="48"/>
          <w:szCs w:val="48"/>
          <w:highlight w:val="none"/>
        </w:rPr>
      </w:pPr>
      <w:r>
        <w:rPr>
          <w:rFonts w:hint="eastAsia" w:ascii="方正小标宋简体" w:eastAsia="方正小标宋简体"/>
          <w:bCs/>
          <w:sz w:val="48"/>
          <w:szCs w:val="48"/>
          <w:highlight w:val="none"/>
        </w:rPr>
        <w:t>军队物资类项目竞争性谈判</w:t>
      </w:r>
    </w:p>
    <w:p>
      <w:pPr>
        <w:pStyle w:val="2"/>
        <w:jc w:val="center"/>
        <w:rPr>
          <w:rFonts w:hint="eastAsia" w:ascii="方正小标宋简体" w:eastAsia="方正小标宋简体"/>
          <w:bCs/>
          <w:sz w:val="48"/>
          <w:szCs w:val="48"/>
          <w:highlight w:val="none"/>
        </w:rPr>
      </w:pPr>
    </w:p>
    <w:p>
      <w:pPr>
        <w:spacing w:afterLines="200"/>
        <w:jc w:val="center"/>
        <w:rPr>
          <w:rFonts w:ascii="方正小标宋简体" w:eastAsia="方正小标宋简体"/>
          <w:bCs/>
          <w:highlight w:val="none"/>
        </w:rPr>
      </w:pPr>
      <w:r>
        <w:rPr>
          <w:rFonts w:hint="eastAsia" w:ascii="方正小标宋简体" w:eastAsia="方正小标宋简体"/>
          <w:bCs/>
          <w:sz w:val="84"/>
          <w:szCs w:val="84"/>
          <w:highlight w:val="none"/>
        </w:rPr>
        <w:t>报 价 文 件</w:t>
      </w:r>
    </w:p>
    <w:p>
      <w:pPr>
        <w:keepNext/>
        <w:keepLines/>
        <w:spacing w:before="260" w:after="260" w:line="416" w:lineRule="auto"/>
        <w:jc w:val="center"/>
        <w:outlineLvl w:val="2"/>
        <w:rPr>
          <w:rFonts w:ascii="方正小标宋简体" w:eastAsia="方正小标宋简体"/>
          <w:bCs/>
          <w:sz w:val="52"/>
          <w:szCs w:val="52"/>
          <w:highlight w:val="none"/>
        </w:rPr>
      </w:pPr>
      <w:r>
        <w:rPr>
          <w:rFonts w:hint="eastAsia" w:ascii="方正小标宋简体" w:eastAsia="方正小标宋简体"/>
          <w:bCs/>
          <w:sz w:val="52"/>
          <w:szCs w:val="52"/>
          <w:highlight w:val="none"/>
          <w:lang w:val="en-US" w:eastAsia="zh-CN"/>
        </w:rPr>
        <w:t>三</w:t>
      </w:r>
      <w:r>
        <w:rPr>
          <w:rFonts w:hint="eastAsia" w:ascii="方正小标宋简体" w:eastAsia="方正小标宋简体"/>
          <w:bCs/>
          <w:sz w:val="52"/>
          <w:szCs w:val="52"/>
          <w:highlight w:val="none"/>
        </w:rPr>
        <w:t>、商务技术文件</w:t>
      </w:r>
    </w:p>
    <w:p>
      <w:pPr>
        <w:adjustRightInd w:val="0"/>
        <w:snapToGrid w:val="0"/>
        <w:spacing w:line="360" w:lineRule="auto"/>
        <w:rPr>
          <w:rFonts w:ascii="方正小标宋简体" w:hAnsi="黑体" w:eastAsia="方正小标宋简体"/>
          <w:bCs/>
          <w:sz w:val="32"/>
          <w:szCs w:val="32"/>
          <w:highlight w:val="none"/>
        </w:rPr>
      </w:pPr>
    </w:p>
    <w:p>
      <w:pPr>
        <w:spacing w:line="560" w:lineRule="exact"/>
        <w:ind w:firstLine="2160" w:firstLineChars="600"/>
        <w:rPr>
          <w:rFonts w:ascii="方正小标宋简体" w:eastAsia="方正小标宋简体"/>
          <w:bCs/>
          <w:sz w:val="36"/>
          <w:szCs w:val="36"/>
          <w:highlight w:val="none"/>
        </w:rPr>
      </w:pPr>
      <w:r>
        <w:rPr>
          <w:rFonts w:hint="eastAsia" w:ascii="方正小标宋简体" w:eastAsia="方正小标宋简体"/>
          <w:bCs/>
          <w:sz w:val="36"/>
          <w:szCs w:val="36"/>
          <w:highlight w:val="none"/>
        </w:rPr>
        <w:t>项目名称：</w:t>
      </w:r>
    </w:p>
    <w:p>
      <w:pPr>
        <w:spacing w:line="560" w:lineRule="exact"/>
        <w:ind w:firstLine="2160" w:firstLineChars="600"/>
        <w:rPr>
          <w:rFonts w:ascii="方正小标宋简体" w:eastAsia="方正小标宋简体"/>
          <w:bCs/>
          <w:sz w:val="36"/>
          <w:szCs w:val="36"/>
          <w:highlight w:val="none"/>
        </w:rPr>
      </w:pPr>
      <w:r>
        <w:rPr>
          <w:rFonts w:hint="eastAsia" w:ascii="方正小标宋简体" w:eastAsia="方正小标宋简体"/>
          <w:bCs/>
          <w:sz w:val="36"/>
          <w:szCs w:val="36"/>
          <w:highlight w:val="none"/>
        </w:rPr>
        <w:t>项目编号：</w:t>
      </w:r>
    </w:p>
    <w:p>
      <w:pPr>
        <w:spacing w:line="560" w:lineRule="exact"/>
        <w:ind w:firstLine="2160" w:firstLineChars="600"/>
        <w:rPr>
          <w:rFonts w:ascii="方正小标宋简体" w:eastAsia="方正小标宋简体"/>
          <w:bCs/>
          <w:sz w:val="36"/>
          <w:szCs w:val="36"/>
          <w:highlight w:val="none"/>
        </w:rPr>
      </w:pPr>
      <w:r>
        <w:rPr>
          <w:rFonts w:hint="eastAsia" w:ascii="方正小标宋简体" w:eastAsia="方正小标宋简体"/>
          <w:bCs/>
          <w:sz w:val="36"/>
          <w:szCs w:val="36"/>
          <w:highlight w:val="none"/>
        </w:rPr>
        <w:t>包 号：</w:t>
      </w:r>
    </w:p>
    <w:p>
      <w:pPr>
        <w:jc w:val="center"/>
        <w:rPr>
          <w:rFonts w:ascii="方正小标宋简体" w:eastAsia="方正小标宋简体"/>
          <w:bCs/>
          <w:sz w:val="36"/>
          <w:szCs w:val="36"/>
          <w:highlight w:val="none"/>
        </w:rPr>
      </w:pPr>
    </w:p>
    <w:p>
      <w:pPr>
        <w:jc w:val="center"/>
        <w:rPr>
          <w:rFonts w:ascii="方正小标宋简体" w:eastAsia="方正小标宋简体"/>
          <w:bCs/>
          <w:sz w:val="36"/>
          <w:szCs w:val="36"/>
          <w:highlight w:val="none"/>
        </w:rPr>
      </w:pPr>
    </w:p>
    <w:p>
      <w:pPr>
        <w:jc w:val="center"/>
        <w:rPr>
          <w:rFonts w:ascii="方正小标宋简体" w:eastAsia="方正小标宋简体"/>
          <w:bCs/>
          <w:sz w:val="36"/>
          <w:szCs w:val="36"/>
          <w:highlight w:val="none"/>
        </w:rPr>
      </w:pPr>
    </w:p>
    <w:p>
      <w:pPr>
        <w:ind w:firstLine="720" w:firstLineChars="200"/>
        <w:jc w:val="center"/>
        <w:rPr>
          <w:rFonts w:ascii="方正小标宋简体" w:eastAsia="方正小标宋简体"/>
          <w:bCs/>
          <w:sz w:val="36"/>
          <w:szCs w:val="36"/>
          <w:highlight w:val="none"/>
        </w:rPr>
      </w:pPr>
      <w:r>
        <w:rPr>
          <w:rFonts w:hint="eastAsia" w:ascii="方正小标宋简体" w:eastAsia="方正小标宋简体"/>
          <w:bCs/>
          <w:sz w:val="36"/>
          <w:szCs w:val="36"/>
          <w:highlight w:val="none"/>
          <w:lang w:eastAsia="zh-CN"/>
        </w:rPr>
        <w:t>报价</w:t>
      </w:r>
      <w:r>
        <w:rPr>
          <w:rFonts w:hint="eastAsia" w:ascii="方正小标宋简体" w:eastAsia="方正小标宋简体"/>
          <w:bCs/>
          <w:sz w:val="36"/>
          <w:szCs w:val="36"/>
          <w:highlight w:val="none"/>
        </w:rPr>
        <w:t>供应商：（盖章）</w:t>
      </w:r>
    </w:p>
    <w:p>
      <w:pPr>
        <w:spacing w:beforeLines="100"/>
        <w:jc w:val="center"/>
        <w:rPr>
          <w:rFonts w:ascii="方正小标宋简体" w:hAnsi="宋体" w:eastAsia="方正小标宋简体"/>
          <w:bCs/>
          <w:highlight w:val="none"/>
        </w:rPr>
      </w:pPr>
      <w:r>
        <w:rPr>
          <w:rFonts w:hint="eastAsia" w:ascii="方正小标宋简体" w:eastAsia="方正小标宋简体"/>
          <w:bCs/>
          <w:sz w:val="36"/>
          <w:szCs w:val="36"/>
          <w:highlight w:val="none"/>
        </w:rPr>
        <w:t>年月日</w:t>
      </w:r>
    </w:p>
    <w:p>
      <w:pPr>
        <w:spacing w:beforeLines="100"/>
        <w:jc w:val="center"/>
        <w:rPr>
          <w:rFonts w:ascii="方正小标宋简体" w:eastAsia="方正小标宋简体"/>
          <w:bCs/>
          <w:sz w:val="36"/>
          <w:szCs w:val="36"/>
          <w:highlight w:val="none"/>
        </w:rPr>
      </w:pPr>
    </w:p>
    <w:p>
      <w:pPr>
        <w:pStyle w:val="2"/>
        <w:rPr>
          <w:rFonts w:hint="eastAsia"/>
          <w:highlight w:val="none"/>
        </w:rPr>
      </w:pPr>
      <w:r>
        <w:rPr>
          <w:rFonts w:hint="eastAsia"/>
          <w:highlight w:val="none"/>
        </w:rPr>
        <w:br w:type="page"/>
      </w:r>
    </w:p>
    <w:p>
      <w:pPr>
        <w:pStyle w:val="6"/>
        <w:spacing w:beforeLines="50" w:afterLines="50" w:line="560" w:lineRule="exact"/>
        <w:rPr>
          <w:b w:val="0"/>
          <w:highlight w:val="none"/>
          <w:lang w:val="zh-CN"/>
        </w:rPr>
      </w:pPr>
      <w:r>
        <w:rPr>
          <w:rFonts w:hint="eastAsia"/>
          <w:b w:val="0"/>
          <w:highlight w:val="none"/>
        </w:rPr>
        <w:t>附件</w:t>
      </w:r>
      <w:r>
        <w:rPr>
          <w:rFonts w:hint="eastAsia"/>
          <w:b w:val="0"/>
          <w:highlight w:val="none"/>
          <w:lang w:val="en-US" w:eastAsia="zh-CN"/>
        </w:rPr>
        <w:t>13</w:t>
      </w:r>
      <w:r>
        <w:rPr>
          <w:b w:val="0"/>
          <w:highlight w:val="none"/>
        </w:rPr>
        <w:t xml:space="preserve"> </w:t>
      </w:r>
    </w:p>
    <w:p>
      <w:pPr>
        <w:spacing w:beforeLines="50" w:afterLines="50" w:line="560" w:lineRule="exact"/>
        <w:jc w:val="center"/>
        <w:rPr>
          <w:rFonts w:ascii="黑体" w:hAnsi="黑体" w:eastAsia="黑体" w:cs="黑体"/>
          <w:bCs/>
          <w:sz w:val="36"/>
          <w:szCs w:val="36"/>
          <w:highlight w:val="none"/>
        </w:rPr>
      </w:pPr>
      <w:r>
        <w:rPr>
          <w:rFonts w:hint="eastAsia" w:ascii="黑体" w:hAnsi="黑体" w:eastAsia="黑体" w:cs="黑体"/>
          <w:bCs/>
          <w:sz w:val="36"/>
          <w:szCs w:val="36"/>
          <w:highlight w:val="none"/>
        </w:rPr>
        <w:t>符合性审查索引表</w:t>
      </w:r>
    </w:p>
    <w:p>
      <w:pPr>
        <w:spacing w:line="400" w:lineRule="exact"/>
        <w:rPr>
          <w:rFonts w:ascii="黑体" w:hAnsi="黑体" w:eastAsia="黑体"/>
          <w:bCs/>
          <w:sz w:val="28"/>
          <w:szCs w:val="28"/>
          <w:highlight w:val="none"/>
        </w:rPr>
      </w:pPr>
      <w:r>
        <w:rPr>
          <w:rFonts w:hint="eastAsia" w:ascii="黑体" w:hAnsi="黑体" w:eastAsia="黑体"/>
          <w:bCs/>
          <w:sz w:val="28"/>
          <w:szCs w:val="28"/>
          <w:highlight w:val="none"/>
          <w:lang w:eastAsia="zh-CN"/>
        </w:rPr>
        <w:t>报价</w:t>
      </w:r>
      <w:r>
        <w:rPr>
          <w:rFonts w:hint="eastAsia" w:ascii="黑体" w:hAnsi="黑体" w:eastAsia="黑体"/>
          <w:bCs/>
          <w:sz w:val="28"/>
          <w:szCs w:val="28"/>
          <w:highlight w:val="none"/>
        </w:rPr>
        <w:t>供应商务必在商务技术文件正文前制作本索引表。</w:t>
      </w:r>
    </w:p>
    <w:tbl>
      <w:tblPr>
        <w:tblStyle w:val="42"/>
        <w:tblW w:w="9570" w:type="dxa"/>
        <w:jc w:val="center"/>
        <w:tblInd w:w="0" w:type="dxa"/>
        <w:tblLayout w:type="fixed"/>
        <w:tblCellMar>
          <w:top w:w="0" w:type="dxa"/>
          <w:left w:w="108" w:type="dxa"/>
          <w:bottom w:w="0" w:type="dxa"/>
          <w:right w:w="108" w:type="dxa"/>
        </w:tblCellMar>
      </w:tblPr>
      <w:tblGrid>
        <w:gridCol w:w="959"/>
        <w:gridCol w:w="5386"/>
        <w:gridCol w:w="3225"/>
      </w:tblGrid>
      <w:tr>
        <w:tblPrEx>
          <w:tblLayout w:type="fixed"/>
          <w:tblCellMar>
            <w:top w:w="0" w:type="dxa"/>
            <w:left w:w="108" w:type="dxa"/>
            <w:bottom w:w="0" w:type="dxa"/>
            <w:right w:w="108" w:type="dxa"/>
          </w:tblCellMar>
        </w:tblPrEx>
        <w:trPr>
          <w:trHeight w:val="549" w:hRule="atLeast"/>
          <w:jc w:val="center"/>
        </w:trPr>
        <w:tc>
          <w:tcPr>
            <w:tcW w:w="959" w:type="dxa"/>
            <w:vMerge w:val="restart"/>
            <w:tcBorders>
              <w:top w:val="single" w:color="auto" w:sz="4" w:space="0"/>
              <w:left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序号</w:t>
            </w:r>
          </w:p>
        </w:tc>
        <w:tc>
          <w:tcPr>
            <w:tcW w:w="5386" w:type="dxa"/>
            <w:vMerge w:val="restart"/>
            <w:tcBorders>
              <w:top w:val="single" w:color="auto" w:sz="4" w:space="0"/>
              <w:left w:val="nil"/>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符合性审查项目</w:t>
            </w:r>
          </w:p>
        </w:tc>
        <w:tc>
          <w:tcPr>
            <w:tcW w:w="3225" w:type="dxa"/>
            <w:vMerge w:val="restart"/>
            <w:tcBorders>
              <w:top w:val="single" w:color="auto" w:sz="4" w:space="0"/>
              <w:left w:val="nil"/>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文件名称</w:t>
            </w:r>
            <w:r>
              <w:rPr>
                <w:rFonts w:hint="eastAsia" w:ascii="宋体" w:hAnsi="宋体"/>
                <w:bCs/>
                <w:sz w:val="24"/>
                <w:highlight w:val="none"/>
              </w:rPr>
              <w:t>∕</w:t>
            </w:r>
            <w:r>
              <w:rPr>
                <w:rFonts w:hint="eastAsia" w:ascii="宋体" w:hAnsi="宋体" w:cs="宋体"/>
                <w:bCs/>
                <w:sz w:val="24"/>
                <w:highlight w:val="none"/>
              </w:rPr>
              <w:t>页码</w:t>
            </w:r>
          </w:p>
        </w:tc>
      </w:tr>
      <w:tr>
        <w:tblPrEx>
          <w:tblLayout w:type="fixed"/>
          <w:tblCellMar>
            <w:top w:w="0" w:type="dxa"/>
            <w:left w:w="108" w:type="dxa"/>
            <w:bottom w:w="0" w:type="dxa"/>
            <w:right w:w="108" w:type="dxa"/>
          </w:tblCellMar>
        </w:tblPrEx>
        <w:trPr>
          <w:trHeight w:val="311" w:hRule="atLeast"/>
          <w:jc w:val="center"/>
        </w:trPr>
        <w:tc>
          <w:tcPr>
            <w:tcW w:w="959" w:type="dxa"/>
            <w:vMerge w:val="continue"/>
            <w:tcBorders>
              <w:left w:val="single" w:color="auto" w:sz="4" w:space="0"/>
              <w:bottom w:val="single" w:color="auto" w:sz="4" w:space="0"/>
              <w:right w:val="single" w:color="auto" w:sz="4" w:space="0"/>
            </w:tcBorders>
            <w:vAlign w:val="center"/>
          </w:tcPr>
          <w:p>
            <w:pPr>
              <w:jc w:val="center"/>
              <w:rPr>
                <w:rFonts w:ascii="宋体" w:hAnsi="宋体" w:cs="宋体"/>
                <w:bCs/>
                <w:sz w:val="24"/>
                <w:highlight w:val="none"/>
              </w:rPr>
            </w:pPr>
          </w:p>
        </w:tc>
        <w:tc>
          <w:tcPr>
            <w:tcW w:w="5386" w:type="dxa"/>
            <w:vMerge w:val="continue"/>
            <w:tcBorders>
              <w:left w:val="nil"/>
              <w:bottom w:val="single" w:color="auto" w:sz="4" w:space="0"/>
              <w:right w:val="single" w:color="auto" w:sz="4" w:space="0"/>
            </w:tcBorders>
            <w:vAlign w:val="center"/>
          </w:tcPr>
          <w:p>
            <w:pPr>
              <w:jc w:val="center"/>
              <w:rPr>
                <w:rFonts w:ascii="宋体" w:hAnsi="宋体" w:cs="宋体"/>
                <w:bCs/>
                <w:sz w:val="24"/>
                <w:highlight w:val="none"/>
              </w:rPr>
            </w:pPr>
          </w:p>
        </w:tc>
        <w:tc>
          <w:tcPr>
            <w:tcW w:w="3225" w:type="dxa"/>
            <w:vMerge w:val="continue"/>
            <w:tcBorders>
              <w:left w:val="nil"/>
              <w:bottom w:val="single" w:color="auto" w:sz="4" w:space="0"/>
              <w:right w:val="single" w:color="auto" w:sz="4" w:space="0"/>
            </w:tcBorders>
            <w:vAlign w:val="center"/>
          </w:tcPr>
          <w:p>
            <w:pPr>
              <w:jc w:val="center"/>
              <w:rPr>
                <w:rFonts w:ascii="宋体" w:hAnsi="宋体" w:cs="宋体"/>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1</w:t>
            </w:r>
          </w:p>
        </w:tc>
        <w:tc>
          <w:tcPr>
            <w:tcW w:w="5386"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3225" w:type="dxa"/>
            <w:tcBorders>
              <w:top w:val="nil"/>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2</w:t>
            </w:r>
          </w:p>
        </w:tc>
        <w:tc>
          <w:tcPr>
            <w:tcW w:w="5386"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3225" w:type="dxa"/>
            <w:tcBorders>
              <w:top w:val="nil"/>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3</w:t>
            </w:r>
          </w:p>
        </w:tc>
        <w:tc>
          <w:tcPr>
            <w:tcW w:w="5386"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3225" w:type="dxa"/>
            <w:tcBorders>
              <w:top w:val="nil"/>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4</w:t>
            </w:r>
          </w:p>
        </w:tc>
        <w:tc>
          <w:tcPr>
            <w:tcW w:w="5386"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3225" w:type="dxa"/>
            <w:tcBorders>
              <w:top w:val="nil"/>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w:t>
            </w:r>
          </w:p>
        </w:tc>
        <w:tc>
          <w:tcPr>
            <w:tcW w:w="5386"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322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5386"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322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5386"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3225"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5386"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3225"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1596" w:hRule="exact"/>
          <w:jc w:val="center"/>
        </w:trPr>
        <w:tc>
          <w:tcPr>
            <w:tcW w:w="9570" w:type="dxa"/>
            <w:gridSpan w:val="3"/>
            <w:tcBorders>
              <w:top w:val="single" w:color="auto" w:sz="4" w:space="0"/>
              <w:left w:val="single" w:color="auto" w:sz="4" w:space="0"/>
              <w:bottom w:val="single" w:color="auto" w:sz="4" w:space="0"/>
              <w:right w:val="single" w:color="auto" w:sz="4" w:space="0"/>
            </w:tcBorders>
            <w:vAlign w:val="center"/>
          </w:tcPr>
          <w:p>
            <w:pPr>
              <w:spacing w:line="276" w:lineRule="auto"/>
              <w:jc w:val="left"/>
              <w:rPr>
                <w:bCs/>
                <w:sz w:val="24"/>
                <w:highlight w:val="none"/>
              </w:rPr>
            </w:pPr>
            <w:r>
              <w:rPr>
                <w:rFonts w:hint="eastAsia"/>
                <w:bCs/>
                <w:sz w:val="24"/>
                <w:highlight w:val="none"/>
              </w:rPr>
              <w:t>备注：</w:t>
            </w:r>
            <w:r>
              <w:rPr>
                <w:rFonts w:hint="eastAsia"/>
                <w:bCs/>
                <w:sz w:val="24"/>
                <w:highlight w:val="none"/>
                <w:lang w:eastAsia="zh-CN"/>
              </w:rPr>
              <w:t>报价</w:t>
            </w:r>
            <w:r>
              <w:rPr>
                <w:rFonts w:hint="eastAsia"/>
                <w:bCs/>
                <w:sz w:val="24"/>
                <w:highlight w:val="none"/>
              </w:rPr>
              <w:t>供应商按照《符合性审查表》编制此表。</w:t>
            </w:r>
            <w:r>
              <w:rPr>
                <w:rFonts w:hint="eastAsia"/>
                <w:bCs/>
                <w:sz w:val="24"/>
                <w:highlight w:val="none"/>
                <w:lang w:eastAsia="zh-CN"/>
              </w:rPr>
              <w:t>报价</w:t>
            </w:r>
            <w:r>
              <w:rPr>
                <w:rFonts w:hint="eastAsia"/>
                <w:bCs/>
                <w:sz w:val="24"/>
                <w:highlight w:val="none"/>
              </w:rPr>
              <w:t>供应商应当根据本单位实际情况和</w:t>
            </w:r>
            <w:r>
              <w:rPr>
                <w:rFonts w:hint="eastAsia"/>
                <w:bCs/>
                <w:sz w:val="24"/>
                <w:highlight w:val="none"/>
                <w:lang w:eastAsia="zh-CN"/>
              </w:rPr>
              <w:t>报价</w:t>
            </w:r>
            <w:r>
              <w:rPr>
                <w:rFonts w:hint="eastAsia"/>
                <w:bCs/>
                <w:sz w:val="24"/>
                <w:highlight w:val="none"/>
              </w:rPr>
              <w:t>文件内容填写，并标注相关证明材料在</w:t>
            </w:r>
            <w:r>
              <w:rPr>
                <w:rFonts w:hint="eastAsia"/>
                <w:bCs/>
                <w:sz w:val="24"/>
                <w:highlight w:val="none"/>
                <w:lang w:eastAsia="zh-CN"/>
              </w:rPr>
              <w:t>报价</w:t>
            </w:r>
            <w:r>
              <w:rPr>
                <w:rFonts w:hint="eastAsia"/>
                <w:bCs/>
                <w:sz w:val="24"/>
                <w:highlight w:val="none"/>
              </w:rPr>
              <w:t>文件的位置页码。“</w:t>
            </w:r>
            <w:r>
              <w:rPr>
                <w:rFonts w:hint="eastAsia"/>
                <w:bCs/>
                <w:sz w:val="24"/>
                <w:highlight w:val="none"/>
                <w:lang w:eastAsia="zh-CN"/>
              </w:rPr>
              <w:t>报价</w:t>
            </w:r>
            <w:r>
              <w:rPr>
                <w:rFonts w:hint="eastAsia"/>
                <w:bCs/>
                <w:sz w:val="24"/>
                <w:highlight w:val="none"/>
              </w:rPr>
              <w:t>文件签字、盖章齐全完整”等无法填写具体页码的符合性审查项目，可以不填写。</w:t>
            </w:r>
            <w:r>
              <w:rPr>
                <w:rFonts w:hint="eastAsia"/>
                <w:bCs/>
                <w:sz w:val="24"/>
                <w:highlight w:val="none"/>
                <w:lang w:eastAsia="zh-CN"/>
              </w:rPr>
              <w:t>报价</w:t>
            </w:r>
            <w:r>
              <w:rPr>
                <w:rFonts w:hint="eastAsia"/>
                <w:bCs/>
                <w:sz w:val="24"/>
                <w:highlight w:val="none"/>
              </w:rPr>
              <w:t>供应商不得虚报、瞒报、漏报或虚假承诺。</w:t>
            </w:r>
          </w:p>
        </w:tc>
      </w:tr>
    </w:tbl>
    <w:p>
      <w:pPr>
        <w:rPr>
          <w:bCs/>
          <w:sz w:val="28"/>
          <w:szCs w:val="28"/>
          <w:highlight w:val="none"/>
          <w:lang w:val="zh-CN"/>
        </w:rPr>
      </w:pPr>
    </w:p>
    <w:p>
      <w:pPr>
        <w:rPr>
          <w:rFonts w:eastAsia="黑体"/>
          <w:bCs/>
          <w:sz w:val="28"/>
          <w:szCs w:val="28"/>
          <w:highlight w:val="none"/>
        </w:rPr>
      </w:pPr>
    </w:p>
    <w:p>
      <w:pPr>
        <w:rPr>
          <w:rFonts w:eastAsia="黑体"/>
          <w:bCs/>
          <w:sz w:val="28"/>
          <w:szCs w:val="28"/>
          <w:highlight w:val="none"/>
        </w:rPr>
      </w:pPr>
    </w:p>
    <w:p>
      <w:pPr>
        <w:widowControl/>
        <w:ind w:firstLine="560" w:firstLineChars="200"/>
        <w:jc w:val="left"/>
        <w:rPr>
          <w:rFonts w:eastAsia="黑体"/>
          <w:bCs/>
          <w:sz w:val="28"/>
          <w:szCs w:val="28"/>
          <w:highlight w:val="none"/>
        </w:rPr>
      </w:pPr>
      <w:r>
        <w:rPr>
          <w:rFonts w:eastAsia="黑体"/>
          <w:bCs/>
          <w:sz w:val="28"/>
          <w:szCs w:val="28"/>
          <w:highlight w:val="none"/>
        </w:rPr>
        <w:br w:type="page"/>
      </w:r>
    </w:p>
    <w:p>
      <w:pPr>
        <w:pStyle w:val="6"/>
        <w:spacing w:beforeLines="50" w:afterLines="50" w:line="560" w:lineRule="exact"/>
        <w:rPr>
          <w:b w:val="0"/>
          <w:highlight w:val="none"/>
          <w:lang w:val="zh-CN"/>
        </w:rPr>
      </w:pPr>
      <w:r>
        <w:rPr>
          <w:rFonts w:hint="eastAsia"/>
          <w:b w:val="0"/>
          <w:highlight w:val="none"/>
        </w:rPr>
        <w:t>附件</w:t>
      </w:r>
      <w:r>
        <w:rPr>
          <w:rFonts w:hint="eastAsia"/>
          <w:b w:val="0"/>
          <w:highlight w:val="none"/>
          <w:lang w:val="en-US" w:eastAsia="zh-CN"/>
        </w:rPr>
        <w:t>14</w:t>
      </w:r>
    </w:p>
    <w:p>
      <w:pPr>
        <w:spacing w:beforeLines="50" w:afterLines="50" w:line="560" w:lineRule="exact"/>
        <w:jc w:val="center"/>
        <w:rPr>
          <w:rFonts w:ascii="黑体" w:hAnsi="黑体" w:eastAsia="黑体" w:cs="黑体"/>
          <w:bCs/>
          <w:sz w:val="36"/>
          <w:szCs w:val="36"/>
          <w:highlight w:val="none"/>
        </w:rPr>
      </w:pPr>
      <w:r>
        <w:rPr>
          <w:rFonts w:hint="eastAsia" w:ascii="黑体" w:hAnsi="黑体" w:eastAsia="黑体" w:cs="黑体"/>
          <w:bCs/>
          <w:sz w:val="36"/>
          <w:szCs w:val="36"/>
          <w:highlight w:val="none"/>
        </w:rPr>
        <w:t>商务评审索引表</w:t>
      </w:r>
    </w:p>
    <w:p>
      <w:pPr>
        <w:spacing w:line="400" w:lineRule="exact"/>
        <w:rPr>
          <w:rFonts w:ascii="黑体" w:hAnsi="黑体" w:eastAsia="黑体"/>
          <w:bCs/>
          <w:sz w:val="28"/>
          <w:szCs w:val="28"/>
          <w:highlight w:val="none"/>
        </w:rPr>
      </w:pPr>
      <w:r>
        <w:rPr>
          <w:rFonts w:hint="eastAsia" w:ascii="黑体" w:hAnsi="黑体" w:eastAsia="黑体"/>
          <w:bCs/>
          <w:sz w:val="28"/>
          <w:szCs w:val="28"/>
          <w:highlight w:val="none"/>
          <w:lang w:eastAsia="zh-CN"/>
        </w:rPr>
        <w:t>报价</w:t>
      </w:r>
      <w:r>
        <w:rPr>
          <w:rFonts w:hint="eastAsia" w:ascii="黑体" w:hAnsi="黑体" w:eastAsia="黑体"/>
          <w:bCs/>
          <w:sz w:val="28"/>
          <w:szCs w:val="28"/>
          <w:highlight w:val="none"/>
        </w:rPr>
        <w:t>供应商务必在商务技术文件正文前制作本索引表。</w:t>
      </w:r>
    </w:p>
    <w:tbl>
      <w:tblPr>
        <w:tblStyle w:val="42"/>
        <w:tblW w:w="9570" w:type="dxa"/>
        <w:jc w:val="center"/>
        <w:tblInd w:w="0" w:type="dxa"/>
        <w:tblLayout w:type="fixed"/>
        <w:tblCellMar>
          <w:top w:w="0" w:type="dxa"/>
          <w:left w:w="108" w:type="dxa"/>
          <w:bottom w:w="0" w:type="dxa"/>
          <w:right w:w="108" w:type="dxa"/>
        </w:tblCellMar>
      </w:tblPr>
      <w:tblGrid>
        <w:gridCol w:w="815"/>
        <w:gridCol w:w="1631"/>
        <w:gridCol w:w="1880"/>
        <w:gridCol w:w="1309"/>
        <w:gridCol w:w="1987"/>
        <w:gridCol w:w="1948"/>
      </w:tblGrid>
      <w:tr>
        <w:tblPrEx>
          <w:tblLayout w:type="fixed"/>
          <w:tblCellMar>
            <w:top w:w="0" w:type="dxa"/>
            <w:left w:w="108" w:type="dxa"/>
            <w:bottom w:w="0" w:type="dxa"/>
            <w:right w:w="108" w:type="dxa"/>
          </w:tblCellMar>
        </w:tblPrEx>
        <w:trPr>
          <w:trHeight w:val="680" w:hRule="atLeast"/>
          <w:jc w:val="center"/>
        </w:trPr>
        <w:tc>
          <w:tcPr>
            <w:tcW w:w="815"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序号</w:t>
            </w:r>
          </w:p>
        </w:tc>
        <w:tc>
          <w:tcPr>
            <w:tcW w:w="1631" w:type="dxa"/>
            <w:vMerge w:val="restart"/>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评审项目</w:t>
            </w:r>
          </w:p>
        </w:tc>
        <w:tc>
          <w:tcPr>
            <w:tcW w:w="1880" w:type="dxa"/>
            <w:vMerge w:val="restart"/>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计分模型</w:t>
            </w:r>
          </w:p>
        </w:tc>
        <w:tc>
          <w:tcPr>
            <w:tcW w:w="1309" w:type="dxa"/>
            <w:vMerge w:val="restart"/>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标准分值</w:t>
            </w:r>
          </w:p>
        </w:tc>
        <w:tc>
          <w:tcPr>
            <w:tcW w:w="3935"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lang w:eastAsia="zh-CN"/>
              </w:rPr>
              <w:t>报价</w:t>
            </w:r>
            <w:r>
              <w:rPr>
                <w:rFonts w:hint="eastAsia" w:ascii="宋体" w:hAnsi="宋体" w:cs="宋体"/>
                <w:bCs/>
                <w:sz w:val="24"/>
                <w:highlight w:val="none"/>
              </w:rPr>
              <w:t>供应商填写</w:t>
            </w:r>
          </w:p>
        </w:tc>
      </w:tr>
      <w:tr>
        <w:tblPrEx>
          <w:tblLayout w:type="fixed"/>
          <w:tblCellMar>
            <w:top w:w="0" w:type="dxa"/>
            <w:left w:w="108" w:type="dxa"/>
            <w:bottom w:w="0" w:type="dxa"/>
            <w:right w:w="108" w:type="dxa"/>
          </w:tblCellMar>
        </w:tblPrEx>
        <w:trPr>
          <w:trHeight w:val="680" w:hRule="atLeast"/>
          <w:jc w:val="center"/>
        </w:trPr>
        <w:tc>
          <w:tcPr>
            <w:tcW w:w="815"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sz w:val="24"/>
                <w:highlight w:val="none"/>
              </w:rPr>
            </w:pPr>
          </w:p>
        </w:tc>
        <w:tc>
          <w:tcPr>
            <w:tcW w:w="1631" w:type="dxa"/>
            <w:vMerge w:val="continue"/>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p>
        </w:tc>
        <w:tc>
          <w:tcPr>
            <w:tcW w:w="1880" w:type="dxa"/>
            <w:vMerge w:val="continue"/>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p>
        </w:tc>
        <w:tc>
          <w:tcPr>
            <w:tcW w:w="1309" w:type="dxa"/>
            <w:vMerge w:val="continue"/>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p>
        </w:tc>
        <w:tc>
          <w:tcPr>
            <w:tcW w:w="1987" w:type="dxa"/>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指标值或评分项</w:t>
            </w:r>
          </w:p>
        </w:tc>
        <w:tc>
          <w:tcPr>
            <w:tcW w:w="1948" w:type="dxa"/>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bCs/>
                <w:sz w:val="24"/>
                <w:highlight w:val="none"/>
              </w:rPr>
              <w:t>文件名称∕页码</w:t>
            </w:r>
          </w:p>
        </w:tc>
      </w:tr>
      <w:tr>
        <w:tblPrEx>
          <w:tblLayout w:type="fixed"/>
          <w:tblCellMar>
            <w:top w:w="0" w:type="dxa"/>
            <w:left w:w="108" w:type="dxa"/>
            <w:bottom w:w="0" w:type="dxa"/>
            <w:right w:w="108" w:type="dxa"/>
          </w:tblCellMar>
        </w:tblPrEx>
        <w:trPr>
          <w:trHeight w:val="680" w:hRule="atLeast"/>
          <w:jc w:val="center"/>
        </w:trPr>
        <w:tc>
          <w:tcPr>
            <w:tcW w:w="815"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631"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合计</w:t>
            </w:r>
          </w:p>
        </w:tc>
        <w:tc>
          <w:tcPr>
            <w:tcW w:w="1880"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nil"/>
              <w:left w:val="nil"/>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一</w:t>
            </w:r>
          </w:p>
        </w:tc>
        <w:tc>
          <w:tcPr>
            <w:tcW w:w="1631"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项目1</w:t>
            </w:r>
          </w:p>
        </w:tc>
        <w:tc>
          <w:tcPr>
            <w:tcW w:w="1880"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nil"/>
              <w:left w:val="nil"/>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1</w:t>
            </w:r>
          </w:p>
        </w:tc>
        <w:tc>
          <w:tcPr>
            <w:tcW w:w="1631"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指标1</w:t>
            </w:r>
          </w:p>
        </w:tc>
        <w:tc>
          <w:tcPr>
            <w:tcW w:w="1880"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nil"/>
              <w:left w:val="nil"/>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2</w:t>
            </w:r>
          </w:p>
        </w:tc>
        <w:tc>
          <w:tcPr>
            <w:tcW w:w="1631"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指标2</w:t>
            </w:r>
          </w:p>
        </w:tc>
        <w:tc>
          <w:tcPr>
            <w:tcW w:w="1880"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nil"/>
              <w:left w:val="nil"/>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3</w:t>
            </w:r>
          </w:p>
        </w:tc>
        <w:tc>
          <w:tcPr>
            <w:tcW w:w="1631"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指标3</w:t>
            </w:r>
          </w:p>
        </w:tc>
        <w:tc>
          <w:tcPr>
            <w:tcW w:w="1880"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nil"/>
              <w:left w:val="nil"/>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631"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w:t>
            </w:r>
          </w:p>
        </w:tc>
        <w:tc>
          <w:tcPr>
            <w:tcW w:w="1880"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nil"/>
              <w:left w:val="nil"/>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二</w:t>
            </w:r>
          </w:p>
        </w:tc>
        <w:tc>
          <w:tcPr>
            <w:tcW w:w="1631"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项目2</w:t>
            </w:r>
          </w:p>
        </w:tc>
        <w:tc>
          <w:tcPr>
            <w:tcW w:w="1880"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1</w:t>
            </w:r>
          </w:p>
        </w:tc>
        <w:tc>
          <w:tcPr>
            <w:tcW w:w="1631"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 xml:space="preserve"> 指标1</w:t>
            </w:r>
          </w:p>
        </w:tc>
        <w:tc>
          <w:tcPr>
            <w:tcW w:w="1880"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2</w:t>
            </w:r>
          </w:p>
        </w:tc>
        <w:tc>
          <w:tcPr>
            <w:tcW w:w="1631"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 xml:space="preserve"> 指标2</w:t>
            </w:r>
          </w:p>
        </w:tc>
        <w:tc>
          <w:tcPr>
            <w:tcW w:w="188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3</w:t>
            </w:r>
          </w:p>
        </w:tc>
        <w:tc>
          <w:tcPr>
            <w:tcW w:w="1631"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指标3</w:t>
            </w:r>
          </w:p>
        </w:tc>
        <w:tc>
          <w:tcPr>
            <w:tcW w:w="188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631"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w:t>
            </w:r>
          </w:p>
        </w:tc>
        <w:tc>
          <w:tcPr>
            <w:tcW w:w="1880"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30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1299" w:hRule="atLeast"/>
          <w:jc w:val="center"/>
        </w:trPr>
        <w:tc>
          <w:tcPr>
            <w:tcW w:w="9570" w:type="dxa"/>
            <w:gridSpan w:val="6"/>
            <w:tcBorders>
              <w:top w:val="single" w:color="auto" w:sz="4" w:space="0"/>
              <w:left w:val="single" w:color="auto" w:sz="4" w:space="0"/>
              <w:bottom w:val="single" w:color="auto" w:sz="4" w:space="0"/>
              <w:right w:val="single" w:color="auto" w:sz="4" w:space="0"/>
            </w:tcBorders>
            <w:vAlign w:val="center"/>
          </w:tcPr>
          <w:p>
            <w:pPr>
              <w:spacing w:line="276" w:lineRule="auto"/>
              <w:rPr>
                <w:bCs/>
                <w:sz w:val="24"/>
                <w:highlight w:val="none"/>
              </w:rPr>
            </w:pPr>
            <w:r>
              <w:rPr>
                <w:rFonts w:hint="eastAsia"/>
                <w:bCs/>
                <w:sz w:val="24"/>
                <w:highlight w:val="none"/>
              </w:rPr>
              <w:t>备注：</w:t>
            </w:r>
            <w:r>
              <w:rPr>
                <w:rFonts w:hint="eastAsia"/>
                <w:bCs/>
                <w:sz w:val="24"/>
                <w:highlight w:val="none"/>
                <w:lang w:eastAsia="zh-CN"/>
              </w:rPr>
              <w:t>报价</w:t>
            </w:r>
            <w:r>
              <w:rPr>
                <w:rFonts w:hint="eastAsia"/>
                <w:bCs/>
                <w:sz w:val="24"/>
                <w:highlight w:val="none"/>
              </w:rPr>
              <w:t>供应商按照《商务评审标准表》编制此表。</w:t>
            </w:r>
            <w:r>
              <w:rPr>
                <w:rFonts w:hint="eastAsia"/>
                <w:bCs/>
                <w:sz w:val="24"/>
                <w:highlight w:val="none"/>
                <w:lang w:eastAsia="zh-CN"/>
              </w:rPr>
              <w:t>报价</w:t>
            </w:r>
            <w:r>
              <w:rPr>
                <w:rFonts w:hint="eastAsia"/>
                <w:bCs/>
                <w:sz w:val="24"/>
                <w:highlight w:val="none"/>
              </w:rPr>
              <w:t>供应商应当根据本单位实际情况填写指标值或评分项，</w:t>
            </w:r>
            <w:r>
              <w:rPr>
                <w:rFonts w:hint="eastAsia"/>
                <w:bCs/>
                <w:color w:val="FF0000"/>
                <w:sz w:val="24"/>
                <w:highlight w:val="none"/>
              </w:rPr>
              <w:t>并标注相关证明材料在资格证明文件或商务技术文件的位置页码</w:t>
            </w:r>
            <w:r>
              <w:rPr>
                <w:rFonts w:hint="eastAsia"/>
                <w:bCs/>
                <w:sz w:val="24"/>
                <w:highlight w:val="none"/>
              </w:rPr>
              <w:t>，</w:t>
            </w:r>
            <w:r>
              <w:rPr>
                <w:rFonts w:hint="eastAsia"/>
                <w:bCs/>
                <w:sz w:val="24"/>
                <w:highlight w:val="none"/>
                <w:lang w:eastAsia="zh-CN"/>
              </w:rPr>
              <w:t>报价</w:t>
            </w:r>
            <w:r>
              <w:rPr>
                <w:rFonts w:hint="eastAsia"/>
                <w:bCs/>
                <w:sz w:val="24"/>
                <w:highlight w:val="none"/>
              </w:rPr>
              <w:t>供应商不得虚报、瞒报、漏报或虚假承诺。</w:t>
            </w:r>
          </w:p>
        </w:tc>
      </w:tr>
    </w:tbl>
    <w:p>
      <w:pPr>
        <w:widowControl/>
        <w:ind w:firstLine="420" w:firstLineChars="200"/>
        <w:jc w:val="left"/>
        <w:rPr>
          <w:rFonts w:ascii="Arial" w:hAnsi="Arial" w:eastAsia="黑体"/>
          <w:bCs/>
          <w:sz w:val="28"/>
          <w:szCs w:val="28"/>
          <w:highlight w:val="none"/>
        </w:rPr>
      </w:pPr>
      <w:r>
        <w:rPr>
          <w:bCs/>
          <w:highlight w:val="none"/>
        </w:rPr>
        <w:br w:type="page"/>
      </w:r>
    </w:p>
    <w:p>
      <w:pPr>
        <w:pStyle w:val="6"/>
        <w:spacing w:beforeLines="50" w:afterLines="50" w:line="560" w:lineRule="exact"/>
        <w:rPr>
          <w:rFonts w:ascii="宋体" w:hAnsi="宋体"/>
          <w:b w:val="0"/>
          <w:highlight w:val="none"/>
          <w:lang w:val="en-US"/>
        </w:rPr>
      </w:pPr>
      <w:r>
        <w:rPr>
          <w:rFonts w:hint="eastAsia"/>
          <w:b w:val="0"/>
          <w:highlight w:val="none"/>
        </w:rPr>
        <w:t>附件</w:t>
      </w:r>
      <w:r>
        <w:rPr>
          <w:rFonts w:hint="eastAsia"/>
          <w:b w:val="0"/>
          <w:highlight w:val="none"/>
          <w:lang w:val="en-US" w:eastAsia="zh-CN"/>
        </w:rPr>
        <w:t>15</w:t>
      </w:r>
    </w:p>
    <w:p>
      <w:pPr>
        <w:spacing w:beforeLines="50" w:afterLines="50" w:line="560" w:lineRule="exact"/>
        <w:jc w:val="center"/>
        <w:rPr>
          <w:rFonts w:ascii="黑体" w:hAnsi="黑体" w:eastAsia="黑体" w:cs="黑体"/>
          <w:bCs/>
          <w:sz w:val="36"/>
          <w:szCs w:val="36"/>
          <w:highlight w:val="none"/>
        </w:rPr>
      </w:pPr>
      <w:r>
        <w:rPr>
          <w:rFonts w:hint="eastAsia" w:ascii="黑体" w:hAnsi="黑体" w:eastAsia="黑体" w:cs="黑体"/>
          <w:bCs/>
          <w:sz w:val="36"/>
          <w:szCs w:val="36"/>
          <w:highlight w:val="none"/>
          <w:lang w:eastAsia="zh-CN"/>
        </w:rPr>
        <w:t>报价</w:t>
      </w:r>
      <w:r>
        <w:rPr>
          <w:rFonts w:hint="eastAsia" w:ascii="黑体" w:hAnsi="黑体" w:eastAsia="黑体" w:cs="黑体"/>
          <w:bCs/>
          <w:sz w:val="36"/>
          <w:szCs w:val="36"/>
          <w:highlight w:val="none"/>
        </w:rPr>
        <w:t>函</w:t>
      </w:r>
    </w:p>
    <w:p>
      <w:pPr>
        <w:spacing w:line="500" w:lineRule="exact"/>
        <w:rPr>
          <w:rFonts w:ascii="宋体" w:hAnsi="宋体" w:cs="宋体"/>
          <w:bCs/>
          <w:sz w:val="28"/>
          <w:szCs w:val="28"/>
          <w:highlight w:val="none"/>
        </w:rPr>
      </w:pPr>
      <w:r>
        <w:rPr>
          <w:rFonts w:hint="eastAsia" w:ascii="楷体_GB2312" w:hAnsi="宋体" w:eastAsia="楷体_GB2312"/>
          <w:bCs/>
          <w:sz w:val="28"/>
          <w:szCs w:val="28"/>
          <w:highlight w:val="none"/>
          <w:u w:val="single"/>
        </w:rPr>
        <w:t>（</w:t>
      </w:r>
      <w:r>
        <w:rPr>
          <w:rFonts w:hint="eastAsia" w:ascii="宋体" w:hAnsi="宋体" w:cs="宋体"/>
          <w:bCs/>
          <w:sz w:val="28"/>
          <w:szCs w:val="28"/>
          <w:highlight w:val="none"/>
          <w:u w:val="single"/>
        </w:rPr>
        <w:t>采购机构名称）</w:t>
      </w:r>
      <w:r>
        <w:rPr>
          <w:rFonts w:hint="eastAsia" w:ascii="宋体" w:hAnsi="宋体" w:cs="宋体"/>
          <w:bCs/>
          <w:sz w:val="28"/>
          <w:szCs w:val="28"/>
          <w:highlight w:val="none"/>
        </w:rPr>
        <w:t>：</w:t>
      </w:r>
    </w:p>
    <w:p>
      <w:pPr>
        <w:spacing w:line="50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我方参加贵部组织的</w:t>
      </w:r>
      <w:r>
        <w:rPr>
          <w:rFonts w:hint="eastAsia" w:ascii="宋体" w:hAnsi="宋体" w:cs="宋体"/>
          <w:bCs/>
          <w:sz w:val="28"/>
          <w:szCs w:val="28"/>
          <w:highlight w:val="none"/>
          <w:u w:val="single"/>
        </w:rPr>
        <w:t>（项目编号和项目名称）</w:t>
      </w:r>
      <w:r>
        <w:rPr>
          <w:rFonts w:hint="eastAsia" w:ascii="宋体" w:hAnsi="宋体" w:cs="宋体"/>
          <w:bCs/>
          <w:sz w:val="28"/>
          <w:szCs w:val="28"/>
          <w:highlight w:val="none"/>
        </w:rPr>
        <w:t>采购活动，并对</w:t>
      </w:r>
      <w:r>
        <w:rPr>
          <w:rFonts w:hint="eastAsia" w:ascii="宋体" w:hAnsi="宋体" w:cs="宋体"/>
          <w:bCs/>
          <w:sz w:val="28"/>
          <w:szCs w:val="28"/>
          <w:highlight w:val="none"/>
          <w:u w:val="single"/>
        </w:rPr>
        <w:t>（包号或物资名称）</w:t>
      </w:r>
      <w:r>
        <w:rPr>
          <w:rFonts w:hint="eastAsia" w:ascii="宋体" w:hAnsi="宋体" w:cs="宋体"/>
          <w:bCs/>
          <w:sz w:val="28"/>
          <w:szCs w:val="28"/>
          <w:highlight w:val="none"/>
        </w:rPr>
        <w:t>进行</w:t>
      </w:r>
      <w:r>
        <w:rPr>
          <w:rFonts w:hint="eastAsia" w:ascii="宋体" w:hAnsi="宋体" w:cs="宋体"/>
          <w:bCs/>
          <w:sz w:val="28"/>
          <w:szCs w:val="28"/>
          <w:highlight w:val="none"/>
          <w:lang w:eastAsia="zh-CN"/>
        </w:rPr>
        <w:t>报价</w:t>
      </w:r>
      <w:r>
        <w:rPr>
          <w:rFonts w:hint="eastAsia" w:ascii="宋体" w:hAnsi="宋体" w:cs="宋体"/>
          <w:bCs/>
          <w:sz w:val="28"/>
          <w:szCs w:val="28"/>
          <w:highlight w:val="none"/>
        </w:rPr>
        <w:t>。</w:t>
      </w:r>
    </w:p>
    <w:p>
      <w:pPr>
        <w:tabs>
          <w:tab w:val="left" w:pos="1020"/>
        </w:tabs>
        <w:spacing w:line="560" w:lineRule="exact"/>
        <w:ind w:firstLine="560" w:firstLineChars="200"/>
        <w:rPr>
          <w:rFonts w:ascii="宋体" w:hAnsi="宋体"/>
          <w:bCs/>
          <w:sz w:val="28"/>
          <w:szCs w:val="28"/>
          <w:highlight w:val="none"/>
        </w:rPr>
      </w:pPr>
      <w:r>
        <w:rPr>
          <w:rFonts w:hint="eastAsia" w:ascii="宋体" w:hAnsi="宋体"/>
          <w:bCs/>
          <w:sz w:val="28"/>
          <w:szCs w:val="28"/>
          <w:highlight w:val="none"/>
        </w:rPr>
        <w:t>一、</w:t>
      </w:r>
      <w:r>
        <w:rPr>
          <w:rFonts w:ascii="宋体" w:hAnsi="宋体"/>
          <w:bCs/>
          <w:sz w:val="28"/>
          <w:szCs w:val="28"/>
          <w:highlight w:val="none"/>
        </w:rPr>
        <w:t>按照</w:t>
      </w:r>
      <w:r>
        <w:rPr>
          <w:rFonts w:hint="eastAsia" w:ascii="宋体" w:hAnsi="宋体"/>
          <w:bCs/>
          <w:sz w:val="28"/>
          <w:szCs w:val="28"/>
          <w:highlight w:val="none"/>
          <w:lang w:eastAsia="zh-CN"/>
        </w:rPr>
        <w:t>谈判文件</w:t>
      </w:r>
      <w:r>
        <w:rPr>
          <w:rFonts w:hint="eastAsia" w:ascii="宋体" w:hAnsi="宋体"/>
          <w:bCs/>
          <w:sz w:val="28"/>
          <w:szCs w:val="28"/>
          <w:highlight w:val="none"/>
        </w:rPr>
        <w:t>要求提</w:t>
      </w:r>
      <w:r>
        <w:rPr>
          <w:rFonts w:ascii="宋体" w:hAnsi="宋体"/>
          <w:bCs/>
          <w:sz w:val="28"/>
          <w:szCs w:val="28"/>
          <w:highlight w:val="none"/>
        </w:rPr>
        <w:t>交</w:t>
      </w:r>
      <w:r>
        <w:rPr>
          <w:rFonts w:hint="eastAsia" w:ascii="宋体" w:hAnsi="宋体"/>
          <w:bCs/>
          <w:sz w:val="28"/>
          <w:szCs w:val="28"/>
          <w:highlight w:val="none"/>
          <w:lang w:val="zh-CN"/>
        </w:rPr>
        <w:t>报价文件</w:t>
      </w:r>
      <w:r>
        <w:rPr>
          <w:rFonts w:ascii="宋体" w:hAnsi="宋体"/>
          <w:bCs/>
          <w:sz w:val="28"/>
          <w:szCs w:val="28"/>
          <w:highlight w:val="none"/>
          <w:lang w:val="zh-CN"/>
        </w:rPr>
        <w:t>正本</w:t>
      </w:r>
      <w:r>
        <w:rPr>
          <w:rFonts w:ascii="宋体" w:hAnsi="宋体"/>
          <w:bCs/>
          <w:sz w:val="28"/>
          <w:szCs w:val="28"/>
          <w:highlight w:val="none"/>
          <w:u w:val="single"/>
          <w:lang w:val="zh-CN"/>
        </w:rPr>
        <w:t xml:space="preserve">   </w:t>
      </w:r>
      <w:r>
        <w:rPr>
          <w:rFonts w:ascii="宋体" w:hAnsi="宋体"/>
          <w:bCs/>
          <w:sz w:val="28"/>
          <w:szCs w:val="28"/>
          <w:highlight w:val="none"/>
          <w:lang w:val="zh-CN"/>
        </w:rPr>
        <w:t>份和副本</w:t>
      </w:r>
      <w:r>
        <w:rPr>
          <w:rFonts w:ascii="宋体" w:hAnsi="宋体"/>
          <w:bCs/>
          <w:sz w:val="28"/>
          <w:szCs w:val="28"/>
          <w:highlight w:val="none"/>
          <w:u w:val="single"/>
          <w:lang w:val="zh-CN"/>
        </w:rPr>
        <w:t xml:space="preserve">   </w:t>
      </w:r>
      <w:r>
        <w:rPr>
          <w:rFonts w:ascii="宋体" w:hAnsi="宋体"/>
          <w:bCs/>
          <w:sz w:val="28"/>
          <w:szCs w:val="28"/>
          <w:highlight w:val="none"/>
          <w:lang w:val="zh-CN"/>
        </w:rPr>
        <w:t>份</w:t>
      </w:r>
      <w:r>
        <w:rPr>
          <w:rFonts w:ascii="宋体" w:hAnsi="宋体"/>
          <w:bCs/>
          <w:sz w:val="28"/>
          <w:szCs w:val="28"/>
          <w:highlight w:val="none"/>
        </w:rPr>
        <w:t>，电子版</w:t>
      </w:r>
      <w:r>
        <w:rPr>
          <w:rFonts w:hint="eastAsia" w:ascii="宋体" w:hAnsi="宋体"/>
          <w:bCs/>
          <w:sz w:val="28"/>
          <w:szCs w:val="28"/>
          <w:highlight w:val="none"/>
          <w:lang w:eastAsia="zh-CN"/>
        </w:rPr>
        <w:t>报价文件</w:t>
      </w:r>
      <w:r>
        <w:rPr>
          <w:rFonts w:ascii="宋体" w:hAnsi="宋体"/>
          <w:bCs/>
          <w:sz w:val="28"/>
          <w:szCs w:val="28"/>
          <w:highlight w:val="none"/>
          <w:u w:val="single"/>
        </w:rPr>
        <w:t xml:space="preserve">   </w:t>
      </w:r>
      <w:r>
        <w:rPr>
          <w:rFonts w:ascii="宋体" w:hAnsi="宋体"/>
          <w:bCs/>
          <w:sz w:val="28"/>
          <w:szCs w:val="28"/>
          <w:highlight w:val="none"/>
        </w:rPr>
        <w:t>份。其中，</w:t>
      </w:r>
      <w:r>
        <w:rPr>
          <w:rFonts w:hint="eastAsia" w:ascii="宋体" w:hAnsi="宋体"/>
          <w:bCs/>
          <w:sz w:val="28"/>
          <w:szCs w:val="28"/>
          <w:highlight w:val="none"/>
        </w:rPr>
        <w:t>“</w:t>
      </w:r>
      <w:r>
        <w:rPr>
          <w:rFonts w:ascii="宋体" w:hAnsi="宋体"/>
          <w:bCs/>
          <w:sz w:val="28"/>
          <w:szCs w:val="28"/>
          <w:highlight w:val="none"/>
        </w:rPr>
        <w:t>价格文件</w:t>
      </w:r>
      <w:r>
        <w:rPr>
          <w:rFonts w:hint="eastAsia" w:ascii="宋体" w:hAnsi="宋体"/>
          <w:bCs/>
          <w:sz w:val="28"/>
          <w:szCs w:val="28"/>
          <w:highlight w:val="none"/>
        </w:rPr>
        <w:t>”</w:t>
      </w:r>
      <w:r>
        <w:rPr>
          <w:rFonts w:hint="eastAsia" w:ascii="宋体" w:hAnsi="宋体"/>
          <w:bCs/>
          <w:sz w:val="28"/>
          <w:szCs w:val="28"/>
          <w:highlight w:val="none"/>
          <w:u w:val="single"/>
        </w:rPr>
        <w:t xml:space="preserve"> </w:t>
      </w:r>
      <w:r>
        <w:rPr>
          <w:rFonts w:ascii="宋体" w:hAnsi="宋体"/>
          <w:bCs/>
          <w:sz w:val="28"/>
          <w:szCs w:val="28"/>
          <w:highlight w:val="none"/>
          <w:u w:val="single"/>
        </w:rPr>
        <w:t xml:space="preserve">   </w:t>
      </w:r>
      <w:r>
        <w:rPr>
          <w:rFonts w:ascii="宋体" w:hAnsi="宋体"/>
          <w:bCs/>
          <w:sz w:val="28"/>
          <w:szCs w:val="28"/>
          <w:highlight w:val="none"/>
        </w:rPr>
        <w:t>份单独密封提交。</w:t>
      </w:r>
    </w:p>
    <w:p>
      <w:pPr>
        <w:tabs>
          <w:tab w:val="left" w:pos="1020"/>
        </w:tabs>
        <w:spacing w:line="560" w:lineRule="exact"/>
        <w:ind w:firstLine="560" w:firstLineChars="200"/>
        <w:rPr>
          <w:rFonts w:ascii="宋体" w:hAnsi="宋体"/>
          <w:bCs/>
          <w:sz w:val="28"/>
          <w:szCs w:val="28"/>
          <w:highlight w:val="none"/>
        </w:rPr>
      </w:pPr>
      <w:r>
        <w:rPr>
          <w:rFonts w:hint="eastAsia" w:ascii="宋体" w:hAnsi="宋体"/>
          <w:bCs/>
          <w:sz w:val="28"/>
          <w:szCs w:val="28"/>
          <w:highlight w:val="none"/>
          <w:lang w:val="zh-CN"/>
        </w:rPr>
        <w:t>二、</w:t>
      </w:r>
      <w:r>
        <w:rPr>
          <w:rFonts w:ascii="宋体" w:hAnsi="宋体"/>
          <w:bCs/>
          <w:sz w:val="28"/>
          <w:szCs w:val="28"/>
          <w:highlight w:val="none"/>
          <w:lang w:val="zh-CN"/>
        </w:rPr>
        <w:t>我方已完全理解</w:t>
      </w:r>
      <w:r>
        <w:rPr>
          <w:rFonts w:hint="eastAsia" w:ascii="宋体" w:hAnsi="宋体"/>
          <w:bCs/>
          <w:sz w:val="28"/>
          <w:szCs w:val="28"/>
          <w:highlight w:val="none"/>
          <w:lang w:val="zh-CN"/>
        </w:rPr>
        <w:t>谈判文件</w:t>
      </w:r>
      <w:r>
        <w:rPr>
          <w:rFonts w:ascii="宋体" w:hAnsi="宋体"/>
          <w:bCs/>
          <w:sz w:val="28"/>
          <w:szCs w:val="28"/>
          <w:highlight w:val="none"/>
          <w:lang w:val="zh-CN"/>
        </w:rPr>
        <w:t>的全部内容，自愿接受并执行</w:t>
      </w:r>
      <w:r>
        <w:rPr>
          <w:rFonts w:hint="eastAsia" w:ascii="宋体" w:hAnsi="宋体"/>
          <w:bCs/>
          <w:sz w:val="28"/>
          <w:szCs w:val="28"/>
          <w:highlight w:val="none"/>
          <w:lang w:val="zh-CN"/>
        </w:rPr>
        <w:t>谈判文件</w:t>
      </w:r>
      <w:r>
        <w:rPr>
          <w:rFonts w:ascii="宋体" w:hAnsi="宋体"/>
          <w:bCs/>
          <w:sz w:val="28"/>
          <w:szCs w:val="28"/>
          <w:highlight w:val="none"/>
          <w:lang w:val="zh-CN"/>
        </w:rPr>
        <w:t>的全部条款</w:t>
      </w:r>
      <w:r>
        <w:rPr>
          <w:rFonts w:ascii="宋体" w:hAnsi="宋体"/>
          <w:bCs/>
          <w:sz w:val="28"/>
          <w:szCs w:val="28"/>
          <w:highlight w:val="none"/>
        </w:rPr>
        <w:t>。</w:t>
      </w:r>
    </w:p>
    <w:p>
      <w:pPr>
        <w:tabs>
          <w:tab w:val="left" w:pos="1020"/>
        </w:tabs>
        <w:spacing w:line="500" w:lineRule="exact"/>
        <w:ind w:firstLine="560" w:firstLineChars="200"/>
        <w:rPr>
          <w:rFonts w:ascii="宋体" w:hAnsi="宋体" w:cs="宋体"/>
          <w:bCs/>
          <w:sz w:val="28"/>
          <w:szCs w:val="28"/>
          <w:highlight w:val="none"/>
        </w:rPr>
      </w:pPr>
      <w:r>
        <w:rPr>
          <w:rFonts w:hint="eastAsia" w:ascii="宋体" w:hAnsi="宋体"/>
          <w:bCs/>
          <w:sz w:val="28"/>
          <w:szCs w:val="28"/>
          <w:highlight w:val="none"/>
        </w:rPr>
        <w:t>三、</w:t>
      </w:r>
      <w:r>
        <w:rPr>
          <w:rFonts w:ascii="宋体" w:hAnsi="宋体"/>
          <w:bCs/>
          <w:sz w:val="28"/>
          <w:szCs w:val="28"/>
          <w:highlight w:val="none"/>
        </w:rPr>
        <w:t>本</w:t>
      </w:r>
      <w:r>
        <w:rPr>
          <w:rFonts w:hint="eastAsia" w:ascii="宋体" w:hAnsi="宋体"/>
          <w:bCs/>
          <w:sz w:val="28"/>
          <w:szCs w:val="28"/>
          <w:highlight w:val="none"/>
          <w:lang w:eastAsia="zh-CN"/>
        </w:rPr>
        <w:t>报价</w:t>
      </w:r>
      <w:r>
        <w:rPr>
          <w:rFonts w:ascii="宋体" w:hAnsi="宋体"/>
          <w:bCs/>
          <w:sz w:val="28"/>
          <w:szCs w:val="28"/>
          <w:highlight w:val="none"/>
          <w:lang w:val="zh-CN"/>
        </w:rPr>
        <w:t>有效期自</w:t>
      </w:r>
      <w:r>
        <w:rPr>
          <w:rFonts w:hint="eastAsia" w:ascii="宋体" w:hAnsi="宋体"/>
          <w:bCs/>
          <w:sz w:val="28"/>
          <w:szCs w:val="28"/>
          <w:highlight w:val="none"/>
          <w:lang w:val="zh-CN"/>
        </w:rPr>
        <w:t>提交报价文件的截止之日</w:t>
      </w:r>
      <w:r>
        <w:rPr>
          <w:rFonts w:ascii="宋体" w:hAnsi="宋体"/>
          <w:bCs/>
          <w:sz w:val="28"/>
          <w:szCs w:val="28"/>
          <w:highlight w:val="none"/>
          <w:lang w:val="zh-CN"/>
        </w:rPr>
        <w:t>起</w:t>
      </w:r>
      <w:r>
        <w:rPr>
          <w:rFonts w:hint="eastAsia" w:ascii="宋体" w:hAnsi="宋体"/>
          <w:bCs/>
          <w:sz w:val="28"/>
          <w:szCs w:val="28"/>
          <w:highlight w:val="none"/>
          <w:u w:val="single"/>
          <w:lang w:val="en-US" w:eastAsia="zh-CN"/>
        </w:rPr>
        <w:t>90</w:t>
      </w:r>
      <w:r>
        <w:rPr>
          <w:rFonts w:ascii="宋体" w:hAnsi="宋体"/>
          <w:bCs/>
          <w:sz w:val="28"/>
          <w:szCs w:val="28"/>
          <w:highlight w:val="none"/>
          <w:lang w:val="zh-CN"/>
        </w:rPr>
        <w:t>日内有效</w:t>
      </w:r>
      <w:r>
        <w:rPr>
          <w:rFonts w:hint="eastAsia" w:ascii="宋体" w:hAnsi="宋体" w:cs="宋体"/>
          <w:bCs/>
          <w:sz w:val="28"/>
          <w:szCs w:val="28"/>
          <w:highlight w:val="none"/>
        </w:rPr>
        <w:t>。</w:t>
      </w:r>
    </w:p>
    <w:p>
      <w:pPr>
        <w:tabs>
          <w:tab w:val="left" w:pos="1020"/>
        </w:tabs>
        <w:spacing w:line="500" w:lineRule="exact"/>
        <w:ind w:firstLine="560" w:firstLineChars="200"/>
        <w:rPr>
          <w:rFonts w:ascii="宋体" w:hAnsi="宋体" w:cs="宋体"/>
          <w:bCs/>
          <w:snapToGrid w:val="0"/>
          <w:sz w:val="28"/>
          <w:szCs w:val="28"/>
          <w:highlight w:val="none"/>
          <w:lang w:val="zh-CN"/>
        </w:rPr>
      </w:pPr>
      <w:r>
        <w:rPr>
          <w:rFonts w:hint="eastAsia" w:ascii="宋体" w:hAnsi="宋体" w:cs="宋体"/>
          <w:bCs/>
          <w:snapToGrid w:val="0"/>
          <w:sz w:val="28"/>
          <w:szCs w:val="28"/>
          <w:highlight w:val="none"/>
          <w:lang w:val="zh-CN"/>
        </w:rPr>
        <w:t>四、我方在参与谈判前已仔细研究了谈判文件和所有相关</w:t>
      </w:r>
      <w:r>
        <w:rPr>
          <w:rFonts w:hint="eastAsia" w:ascii="宋体" w:hAnsi="宋体"/>
          <w:bCs/>
          <w:sz w:val="28"/>
          <w:szCs w:val="28"/>
          <w:highlight w:val="none"/>
        </w:rPr>
        <w:t>材料</w:t>
      </w:r>
      <w:r>
        <w:rPr>
          <w:rFonts w:hint="eastAsia" w:ascii="宋体" w:hAnsi="宋体" w:cs="宋体"/>
          <w:bCs/>
          <w:snapToGrid w:val="0"/>
          <w:sz w:val="28"/>
          <w:szCs w:val="28"/>
          <w:highlight w:val="none"/>
          <w:lang w:val="zh-CN"/>
        </w:rPr>
        <w:t>，同意谈判文件的相关条款。</w:t>
      </w:r>
    </w:p>
    <w:p>
      <w:pPr>
        <w:tabs>
          <w:tab w:val="left" w:pos="1020"/>
        </w:tabs>
        <w:spacing w:line="50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五、我方声明提供的</w:t>
      </w:r>
      <w:r>
        <w:rPr>
          <w:rFonts w:hint="eastAsia" w:ascii="宋体" w:hAnsi="宋体" w:cs="宋体"/>
          <w:bCs/>
          <w:sz w:val="28"/>
          <w:szCs w:val="28"/>
          <w:highlight w:val="none"/>
          <w:lang w:eastAsia="zh-CN"/>
        </w:rPr>
        <w:t>报价</w:t>
      </w:r>
      <w:r>
        <w:rPr>
          <w:rFonts w:hint="eastAsia" w:ascii="宋体" w:hAnsi="宋体" w:cs="宋体"/>
          <w:bCs/>
          <w:sz w:val="28"/>
          <w:szCs w:val="28"/>
          <w:highlight w:val="none"/>
        </w:rPr>
        <w:t>文件及一切</w:t>
      </w:r>
      <w:r>
        <w:rPr>
          <w:rFonts w:hint="eastAsia" w:ascii="宋体" w:hAnsi="宋体"/>
          <w:bCs/>
          <w:sz w:val="28"/>
          <w:szCs w:val="28"/>
          <w:highlight w:val="none"/>
        </w:rPr>
        <w:t>材料</w:t>
      </w:r>
      <w:r>
        <w:rPr>
          <w:rFonts w:hint="eastAsia" w:ascii="宋体" w:hAnsi="宋体" w:cs="宋体"/>
          <w:bCs/>
          <w:sz w:val="28"/>
          <w:szCs w:val="28"/>
          <w:highlight w:val="none"/>
        </w:rPr>
        <w:t>和承诺均真实有效。由于我方提供</w:t>
      </w:r>
      <w:r>
        <w:rPr>
          <w:rFonts w:hint="eastAsia" w:ascii="宋体" w:hAnsi="宋体"/>
          <w:bCs/>
          <w:sz w:val="28"/>
          <w:szCs w:val="28"/>
          <w:highlight w:val="none"/>
        </w:rPr>
        <w:t>材料</w:t>
      </w:r>
      <w:r>
        <w:rPr>
          <w:rFonts w:hint="eastAsia" w:ascii="宋体" w:hAnsi="宋体" w:cs="宋体"/>
          <w:bCs/>
          <w:sz w:val="28"/>
          <w:szCs w:val="28"/>
          <w:highlight w:val="none"/>
        </w:rPr>
        <w:t>不实而造成的责任和后果由我方承担。我方同意按照贵部要求，提供与谈判有关数据或信息。我方承诺完全按照谈判文件有关内容履约。</w:t>
      </w:r>
    </w:p>
    <w:p>
      <w:pPr>
        <w:tabs>
          <w:tab w:val="left" w:pos="1020"/>
        </w:tabs>
        <w:spacing w:line="50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六、我方承诺自愿遵守、执行军队采购政策法规。</w:t>
      </w:r>
    </w:p>
    <w:p>
      <w:pPr>
        <w:tabs>
          <w:tab w:val="left" w:pos="1020"/>
        </w:tabs>
        <w:spacing w:line="50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七、联系方式</w:t>
      </w:r>
    </w:p>
    <w:p>
      <w:pPr>
        <w:spacing w:line="440" w:lineRule="exact"/>
        <w:ind w:firstLine="560" w:firstLineChars="200"/>
        <w:rPr>
          <w:rFonts w:ascii="宋体" w:hAnsi="宋体"/>
          <w:bCs/>
          <w:sz w:val="28"/>
          <w:szCs w:val="28"/>
          <w:highlight w:val="none"/>
        </w:rPr>
      </w:pPr>
      <w:r>
        <w:rPr>
          <w:rFonts w:ascii="宋体" w:hAnsi="宋体"/>
          <w:bCs/>
          <w:sz w:val="28"/>
          <w:szCs w:val="28"/>
          <w:highlight w:val="none"/>
        </w:rPr>
        <w:t>联 系 人：</w:t>
      </w:r>
      <w:r>
        <w:rPr>
          <w:rFonts w:ascii="宋体" w:hAnsi="宋体"/>
          <w:bCs/>
          <w:sz w:val="28"/>
          <w:szCs w:val="28"/>
          <w:highlight w:val="none"/>
          <w:u w:val="single"/>
        </w:rPr>
        <w:t xml:space="preserve">        </w:t>
      </w:r>
      <w:r>
        <w:rPr>
          <w:rFonts w:ascii="宋体" w:hAnsi="宋体"/>
          <w:bCs/>
          <w:sz w:val="28"/>
          <w:szCs w:val="28"/>
          <w:highlight w:val="none"/>
        </w:rPr>
        <w:t xml:space="preserve">  电话：</w:t>
      </w:r>
      <w:r>
        <w:rPr>
          <w:rFonts w:ascii="宋体" w:hAnsi="宋体"/>
          <w:bCs/>
          <w:sz w:val="28"/>
          <w:szCs w:val="28"/>
          <w:highlight w:val="none"/>
          <w:u w:val="single"/>
        </w:rPr>
        <w:t xml:space="preserve">        </w:t>
      </w:r>
      <w:r>
        <w:rPr>
          <w:rFonts w:ascii="宋体" w:hAnsi="宋体"/>
          <w:bCs/>
          <w:sz w:val="28"/>
          <w:szCs w:val="28"/>
          <w:highlight w:val="none"/>
        </w:rPr>
        <w:t>传真：</w:t>
      </w:r>
      <w:r>
        <w:rPr>
          <w:rFonts w:ascii="宋体" w:hAnsi="宋体"/>
          <w:bCs/>
          <w:sz w:val="28"/>
          <w:szCs w:val="28"/>
          <w:highlight w:val="none"/>
          <w:u w:val="single"/>
        </w:rPr>
        <w:t xml:space="preserve">        </w:t>
      </w:r>
    </w:p>
    <w:p>
      <w:pPr>
        <w:spacing w:line="440" w:lineRule="exact"/>
        <w:ind w:firstLine="560" w:firstLineChars="200"/>
        <w:rPr>
          <w:rFonts w:ascii="宋体" w:hAnsi="宋体"/>
          <w:bCs/>
          <w:sz w:val="28"/>
          <w:szCs w:val="28"/>
          <w:highlight w:val="none"/>
        </w:rPr>
      </w:pPr>
      <w:r>
        <w:rPr>
          <w:rFonts w:ascii="宋体" w:hAnsi="宋体"/>
          <w:bCs/>
          <w:sz w:val="28"/>
          <w:szCs w:val="28"/>
          <w:highlight w:val="none"/>
        </w:rPr>
        <w:t>地    址：</w:t>
      </w:r>
      <w:r>
        <w:rPr>
          <w:rFonts w:ascii="宋体" w:hAnsi="宋体"/>
          <w:bCs/>
          <w:sz w:val="28"/>
          <w:szCs w:val="28"/>
          <w:highlight w:val="none"/>
          <w:u w:val="single"/>
        </w:rPr>
        <w:t xml:space="preserve">                  </w:t>
      </w:r>
      <w:r>
        <w:rPr>
          <w:rFonts w:ascii="宋体" w:hAnsi="宋体"/>
          <w:bCs/>
          <w:sz w:val="28"/>
          <w:szCs w:val="28"/>
          <w:highlight w:val="none"/>
        </w:rPr>
        <w:t xml:space="preserve">  邮政编码：</w:t>
      </w:r>
      <w:r>
        <w:rPr>
          <w:rFonts w:ascii="宋体" w:hAnsi="宋体"/>
          <w:bCs/>
          <w:sz w:val="28"/>
          <w:szCs w:val="28"/>
          <w:highlight w:val="none"/>
          <w:u w:val="single"/>
        </w:rPr>
        <w:t xml:space="preserve">        </w:t>
      </w:r>
    </w:p>
    <w:p>
      <w:pPr>
        <w:spacing w:line="440" w:lineRule="exact"/>
        <w:ind w:firstLine="560" w:firstLineChars="200"/>
        <w:rPr>
          <w:rFonts w:ascii="宋体" w:hAnsi="宋体"/>
          <w:bCs/>
          <w:sz w:val="28"/>
          <w:szCs w:val="28"/>
          <w:highlight w:val="none"/>
        </w:rPr>
      </w:pPr>
      <w:r>
        <w:rPr>
          <w:rFonts w:ascii="宋体" w:hAnsi="宋体"/>
          <w:bCs/>
          <w:sz w:val="28"/>
          <w:szCs w:val="28"/>
          <w:highlight w:val="none"/>
        </w:rPr>
        <w:t>开户名称：</w:t>
      </w:r>
      <w:r>
        <w:rPr>
          <w:rFonts w:ascii="宋体" w:hAnsi="宋体"/>
          <w:bCs/>
          <w:sz w:val="28"/>
          <w:szCs w:val="28"/>
          <w:highlight w:val="none"/>
          <w:u w:val="single"/>
        </w:rPr>
        <w:t xml:space="preserve">                  </w:t>
      </w:r>
    </w:p>
    <w:p>
      <w:pPr>
        <w:spacing w:line="440" w:lineRule="exact"/>
        <w:ind w:firstLine="560" w:firstLineChars="200"/>
        <w:rPr>
          <w:rFonts w:ascii="宋体" w:hAnsi="宋体"/>
          <w:bCs/>
          <w:sz w:val="28"/>
          <w:szCs w:val="28"/>
          <w:highlight w:val="none"/>
        </w:rPr>
      </w:pPr>
      <w:r>
        <w:rPr>
          <w:rFonts w:ascii="宋体" w:hAnsi="宋体"/>
          <w:bCs/>
          <w:sz w:val="28"/>
          <w:szCs w:val="28"/>
          <w:highlight w:val="none"/>
        </w:rPr>
        <w:t>开户银行：</w:t>
      </w:r>
      <w:r>
        <w:rPr>
          <w:rFonts w:ascii="宋体" w:hAnsi="宋体"/>
          <w:bCs/>
          <w:sz w:val="28"/>
          <w:szCs w:val="28"/>
          <w:highlight w:val="none"/>
          <w:u w:val="single"/>
        </w:rPr>
        <w:t xml:space="preserve">                  </w:t>
      </w:r>
      <w:r>
        <w:rPr>
          <w:rFonts w:ascii="宋体" w:hAnsi="宋体"/>
          <w:bCs/>
          <w:sz w:val="28"/>
          <w:szCs w:val="28"/>
          <w:highlight w:val="none"/>
        </w:rPr>
        <w:t xml:space="preserve">                       </w:t>
      </w:r>
    </w:p>
    <w:p>
      <w:pPr>
        <w:spacing w:line="500" w:lineRule="exact"/>
        <w:ind w:firstLine="560" w:firstLineChars="200"/>
        <w:rPr>
          <w:rFonts w:ascii="宋体" w:hAnsi="宋体" w:cs="宋体"/>
          <w:bCs/>
          <w:sz w:val="28"/>
          <w:szCs w:val="28"/>
          <w:highlight w:val="none"/>
        </w:rPr>
      </w:pPr>
      <w:r>
        <w:rPr>
          <w:rFonts w:ascii="宋体" w:hAnsi="宋体"/>
          <w:bCs/>
          <w:sz w:val="28"/>
          <w:szCs w:val="28"/>
          <w:highlight w:val="none"/>
        </w:rPr>
        <w:t>银行账号：</w:t>
      </w:r>
      <w:r>
        <w:rPr>
          <w:rFonts w:ascii="宋体" w:hAnsi="宋体"/>
          <w:bCs/>
          <w:sz w:val="28"/>
          <w:szCs w:val="28"/>
          <w:highlight w:val="none"/>
          <w:u w:val="single"/>
        </w:rPr>
        <w:t xml:space="preserve">                  </w:t>
      </w:r>
    </w:p>
    <w:p>
      <w:pPr>
        <w:spacing w:line="500" w:lineRule="exact"/>
        <w:jc w:val="center"/>
        <w:rPr>
          <w:rFonts w:ascii="宋体" w:hAnsi="宋体" w:cs="宋体"/>
          <w:bCs/>
          <w:sz w:val="28"/>
          <w:szCs w:val="28"/>
          <w:highlight w:val="none"/>
          <w:lang w:val="zh-CN"/>
        </w:rPr>
      </w:pPr>
    </w:p>
    <w:p>
      <w:pPr>
        <w:spacing w:line="500" w:lineRule="exact"/>
        <w:jc w:val="center"/>
        <w:rPr>
          <w:rFonts w:ascii="宋体" w:hAnsi="宋体" w:cs="宋体"/>
          <w:bCs/>
          <w:sz w:val="28"/>
          <w:szCs w:val="28"/>
          <w:highlight w:val="none"/>
          <w:lang w:val="zh-CN"/>
        </w:rPr>
      </w:pPr>
      <w:r>
        <w:rPr>
          <w:rFonts w:hint="eastAsia" w:ascii="宋体" w:hAnsi="宋体" w:cs="宋体"/>
          <w:bCs/>
          <w:sz w:val="28"/>
          <w:szCs w:val="28"/>
          <w:highlight w:val="none"/>
          <w:lang w:val="zh-CN"/>
        </w:rPr>
        <w:t>报价供应商全称：（盖章）</w:t>
      </w:r>
    </w:p>
    <w:p>
      <w:pPr>
        <w:spacing w:line="500" w:lineRule="exact"/>
        <w:ind w:firstLine="560" w:firstLineChars="200"/>
        <w:jc w:val="center"/>
        <w:rPr>
          <w:rFonts w:ascii="宋体" w:hAnsi="宋体" w:cs="宋体"/>
          <w:bCs/>
          <w:sz w:val="28"/>
          <w:szCs w:val="28"/>
          <w:highlight w:val="none"/>
          <w:lang w:val="zh-CN"/>
        </w:rPr>
      </w:pPr>
      <w:r>
        <w:rPr>
          <w:rFonts w:hint="eastAsia" w:ascii="宋体" w:hAnsi="宋体" w:cs="宋体"/>
          <w:bCs/>
          <w:sz w:val="28"/>
          <w:szCs w:val="28"/>
          <w:highlight w:val="none"/>
          <w:lang w:val="zh-CN"/>
        </w:rPr>
        <w:t xml:space="preserve">              法定代表人(或授权代表):（签字或盖章）：</w:t>
      </w:r>
    </w:p>
    <w:p>
      <w:pPr>
        <w:spacing w:line="560" w:lineRule="exact"/>
        <w:ind w:firstLine="4480" w:firstLineChars="1600"/>
        <w:rPr>
          <w:rFonts w:ascii="宋体" w:hAnsi="宋体" w:cs="宋体"/>
          <w:bCs/>
          <w:sz w:val="28"/>
          <w:szCs w:val="28"/>
          <w:highlight w:val="none"/>
          <w:lang w:val="zh-CN"/>
        </w:rPr>
      </w:pPr>
      <w:r>
        <w:rPr>
          <w:rFonts w:hint="eastAsia" w:ascii="宋体" w:hAnsi="宋体" w:cs="宋体"/>
          <w:bCs/>
          <w:sz w:val="28"/>
          <w:szCs w:val="28"/>
          <w:highlight w:val="none"/>
        </w:rPr>
        <w:t>年月日</w:t>
      </w:r>
    </w:p>
    <w:p>
      <w:pPr>
        <w:pStyle w:val="2"/>
        <w:rPr>
          <w:rFonts w:hint="eastAsia"/>
          <w:highlight w:val="none"/>
        </w:rPr>
      </w:pPr>
      <w:r>
        <w:rPr>
          <w:b w:val="0"/>
          <w:highlight w:val="none"/>
          <w:lang w:val="zh-CN"/>
        </w:rPr>
        <w:br w:type="page"/>
      </w:r>
    </w:p>
    <w:p>
      <w:pPr>
        <w:pStyle w:val="6"/>
        <w:spacing w:beforeLines="50" w:afterLines="50" w:line="560" w:lineRule="exact"/>
        <w:rPr>
          <w:rFonts w:ascii="宋体" w:hAnsi="宋体"/>
          <w:b w:val="0"/>
          <w:highlight w:val="none"/>
        </w:rPr>
      </w:pPr>
      <w:r>
        <w:rPr>
          <w:rFonts w:hint="eastAsia"/>
          <w:b w:val="0"/>
          <w:highlight w:val="none"/>
        </w:rPr>
        <w:t>附件</w:t>
      </w:r>
      <w:r>
        <w:rPr>
          <w:rFonts w:hint="eastAsia"/>
          <w:b w:val="0"/>
          <w:highlight w:val="none"/>
          <w:lang w:val="en-US" w:eastAsia="zh-CN"/>
        </w:rPr>
        <w:t>16</w:t>
      </w:r>
    </w:p>
    <w:p>
      <w:pPr>
        <w:spacing w:beforeLines="50" w:afterLines="50" w:line="560" w:lineRule="exact"/>
        <w:jc w:val="center"/>
        <w:rPr>
          <w:rFonts w:ascii="黑体" w:hAnsi="黑体" w:eastAsia="黑体" w:cs="黑体"/>
          <w:bCs/>
          <w:sz w:val="36"/>
          <w:szCs w:val="36"/>
          <w:highlight w:val="none"/>
          <w:lang w:val="zh-CN"/>
        </w:rPr>
      </w:pPr>
      <w:r>
        <w:rPr>
          <w:rFonts w:hint="eastAsia" w:ascii="黑体" w:hAnsi="黑体" w:eastAsia="黑体" w:cs="黑体"/>
          <w:bCs/>
          <w:sz w:val="36"/>
          <w:szCs w:val="36"/>
          <w:highlight w:val="none"/>
          <w:lang w:val="zh-CN"/>
        </w:rPr>
        <w:t>同类项目业绩</w:t>
      </w:r>
    </w:p>
    <w:p>
      <w:pPr>
        <w:rPr>
          <w:bCs/>
          <w:sz w:val="28"/>
          <w:szCs w:val="28"/>
          <w:highlight w:val="none"/>
        </w:rPr>
      </w:pPr>
      <w:r>
        <w:rPr>
          <w:rFonts w:hint="eastAsia"/>
          <w:bCs/>
          <w:sz w:val="28"/>
          <w:szCs w:val="28"/>
          <w:highlight w:val="none"/>
        </w:rPr>
        <w:t>项目名称：</w:t>
      </w:r>
      <w:r>
        <w:rPr>
          <w:bCs/>
          <w:sz w:val="28"/>
          <w:szCs w:val="28"/>
          <w:highlight w:val="none"/>
          <w:u w:val="single"/>
        </w:rPr>
        <w:t xml:space="preserve">          </w:t>
      </w:r>
      <w:r>
        <w:rPr>
          <w:bCs/>
          <w:sz w:val="28"/>
          <w:szCs w:val="28"/>
          <w:highlight w:val="none"/>
        </w:rPr>
        <w:t xml:space="preserve">    </w:t>
      </w:r>
      <w:r>
        <w:rPr>
          <w:rFonts w:hint="eastAsia"/>
          <w:bCs/>
          <w:sz w:val="28"/>
          <w:szCs w:val="28"/>
          <w:highlight w:val="none"/>
        </w:rPr>
        <w:t>项目编号：</w:t>
      </w:r>
      <w:r>
        <w:rPr>
          <w:bCs/>
          <w:sz w:val="28"/>
          <w:szCs w:val="28"/>
          <w:highlight w:val="none"/>
          <w:u w:val="single"/>
        </w:rPr>
        <w:t xml:space="preserve">            </w:t>
      </w:r>
      <w:r>
        <w:rPr>
          <w:bCs/>
          <w:sz w:val="28"/>
          <w:szCs w:val="28"/>
          <w:highlight w:val="none"/>
        </w:rPr>
        <w:t xml:space="preserve">   </w:t>
      </w:r>
      <w:r>
        <w:rPr>
          <w:rFonts w:hint="eastAsia"/>
          <w:bCs/>
          <w:sz w:val="28"/>
          <w:szCs w:val="28"/>
          <w:highlight w:val="none"/>
        </w:rPr>
        <w:t>包号：</w:t>
      </w:r>
      <w:r>
        <w:rPr>
          <w:bCs/>
          <w:sz w:val="28"/>
          <w:szCs w:val="28"/>
          <w:highlight w:val="none"/>
          <w:u w:val="single"/>
        </w:rPr>
        <w:t xml:space="preserve">         </w:t>
      </w:r>
    </w:p>
    <w:tbl>
      <w:tblPr>
        <w:tblStyle w:val="42"/>
        <w:tblW w:w="935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892"/>
        <w:gridCol w:w="1123"/>
        <w:gridCol w:w="1670"/>
        <w:gridCol w:w="1679"/>
        <w:gridCol w:w="710"/>
        <w:gridCol w:w="1297"/>
        <w:gridCol w:w="1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92" w:hRule="exact"/>
        </w:trPr>
        <w:tc>
          <w:tcPr>
            <w:tcW w:w="851"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序号</w:t>
            </w:r>
          </w:p>
        </w:tc>
        <w:tc>
          <w:tcPr>
            <w:tcW w:w="892"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用户</w:t>
            </w:r>
          </w:p>
          <w:p>
            <w:pPr>
              <w:jc w:val="center"/>
              <w:rPr>
                <w:bCs/>
                <w:sz w:val="24"/>
                <w:highlight w:val="none"/>
              </w:rPr>
            </w:pPr>
            <w:r>
              <w:rPr>
                <w:rFonts w:hint="eastAsia"/>
                <w:bCs/>
                <w:sz w:val="24"/>
                <w:highlight w:val="none"/>
              </w:rPr>
              <w:t>名称</w:t>
            </w:r>
          </w:p>
        </w:tc>
        <w:tc>
          <w:tcPr>
            <w:tcW w:w="1123"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项目</w:t>
            </w:r>
          </w:p>
          <w:p>
            <w:pPr>
              <w:jc w:val="center"/>
              <w:rPr>
                <w:bCs/>
                <w:sz w:val="24"/>
                <w:highlight w:val="none"/>
              </w:rPr>
            </w:pPr>
            <w:r>
              <w:rPr>
                <w:rFonts w:hint="eastAsia"/>
                <w:bCs/>
                <w:sz w:val="24"/>
                <w:highlight w:val="none"/>
              </w:rPr>
              <w:t>名称</w:t>
            </w:r>
          </w:p>
        </w:tc>
        <w:tc>
          <w:tcPr>
            <w:tcW w:w="1670"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项目内容</w:t>
            </w:r>
          </w:p>
        </w:tc>
        <w:tc>
          <w:tcPr>
            <w:tcW w:w="167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合同有效金额（万元）</w:t>
            </w:r>
          </w:p>
        </w:tc>
        <w:tc>
          <w:tcPr>
            <w:tcW w:w="710"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签订日期</w:t>
            </w:r>
          </w:p>
        </w:tc>
        <w:tc>
          <w:tcPr>
            <w:tcW w:w="129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用户联系人及电话</w:t>
            </w:r>
          </w:p>
        </w:tc>
        <w:tc>
          <w:tcPr>
            <w:tcW w:w="113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exact"/>
        </w:trPr>
        <w:tc>
          <w:tcPr>
            <w:tcW w:w="851"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892"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123"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67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679"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71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297"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137" w:type="dxa"/>
            <w:tcBorders>
              <w:top w:val="single" w:color="auto" w:sz="4" w:space="0"/>
              <w:left w:val="single" w:color="auto" w:sz="4" w:space="0"/>
              <w:bottom w:val="single" w:color="auto" w:sz="4" w:space="0"/>
              <w:right w:val="single" w:color="auto" w:sz="4" w:space="0"/>
            </w:tcBorders>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exact"/>
        </w:trPr>
        <w:tc>
          <w:tcPr>
            <w:tcW w:w="851"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892"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123"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67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679"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71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297"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137" w:type="dxa"/>
            <w:tcBorders>
              <w:top w:val="single" w:color="auto" w:sz="4" w:space="0"/>
              <w:left w:val="single" w:color="auto" w:sz="4" w:space="0"/>
              <w:bottom w:val="single" w:color="auto" w:sz="4" w:space="0"/>
              <w:right w:val="single" w:color="auto" w:sz="4" w:space="0"/>
            </w:tcBorders>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exact"/>
        </w:trPr>
        <w:tc>
          <w:tcPr>
            <w:tcW w:w="851"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892"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123"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67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679"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71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297"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137" w:type="dxa"/>
            <w:tcBorders>
              <w:top w:val="single" w:color="auto" w:sz="4" w:space="0"/>
              <w:left w:val="single" w:color="auto" w:sz="4" w:space="0"/>
              <w:bottom w:val="single" w:color="auto" w:sz="4" w:space="0"/>
              <w:right w:val="single" w:color="auto" w:sz="4" w:space="0"/>
            </w:tcBorders>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28" w:hRule="exact"/>
        </w:trPr>
        <w:tc>
          <w:tcPr>
            <w:tcW w:w="851"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合计</w:t>
            </w:r>
          </w:p>
        </w:tc>
        <w:tc>
          <w:tcPr>
            <w:tcW w:w="892"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123"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670"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67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710"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29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13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591" w:hRule="exact"/>
        </w:trPr>
        <w:tc>
          <w:tcPr>
            <w:tcW w:w="9359" w:type="dxa"/>
            <w:gridSpan w:val="8"/>
            <w:tcBorders>
              <w:top w:val="single" w:color="auto" w:sz="4" w:space="0"/>
              <w:left w:val="single" w:color="auto" w:sz="4" w:space="0"/>
              <w:bottom w:val="single" w:color="auto" w:sz="4" w:space="0"/>
              <w:right w:val="single" w:color="auto" w:sz="4" w:space="0"/>
            </w:tcBorders>
            <w:vAlign w:val="center"/>
          </w:tcPr>
          <w:p>
            <w:pPr>
              <w:widowControl/>
              <w:spacing w:line="276" w:lineRule="auto"/>
              <w:ind w:leftChars="-56" w:hanging="117" w:hangingChars="49"/>
              <w:jc w:val="left"/>
              <w:rPr>
                <w:rFonts w:ascii="宋体" w:hAnsi="宋体"/>
                <w:bCs/>
                <w:sz w:val="24"/>
                <w:highlight w:val="none"/>
              </w:rPr>
            </w:pPr>
            <w:r>
              <w:rPr>
                <w:rFonts w:ascii="宋体" w:hAnsi="宋体"/>
                <w:bCs/>
                <w:sz w:val="24"/>
                <w:highlight w:val="none"/>
              </w:rPr>
              <w:t>备注：</w:t>
            </w:r>
          </w:p>
          <w:p>
            <w:pPr>
              <w:widowControl/>
              <w:spacing w:line="276" w:lineRule="auto"/>
              <w:ind w:firstLine="480" w:firstLineChars="200"/>
              <w:jc w:val="left"/>
              <w:rPr>
                <w:rFonts w:ascii="黑体" w:hAnsi="黑体" w:eastAsia="黑体" w:cs="宋体"/>
                <w:bCs/>
                <w:sz w:val="24"/>
                <w:highlight w:val="none"/>
              </w:rPr>
            </w:pPr>
            <w:r>
              <w:rPr>
                <w:rFonts w:ascii="宋体" w:hAnsi="宋体" w:cs="宋体"/>
                <w:bCs/>
                <w:sz w:val="24"/>
                <w:highlight w:val="none"/>
              </w:rPr>
              <w:t>1.</w:t>
            </w:r>
            <w:r>
              <w:rPr>
                <w:rFonts w:hint="eastAsia" w:ascii="宋体" w:hAnsi="宋体" w:cs="宋体"/>
                <w:bCs/>
                <w:sz w:val="24"/>
                <w:highlight w:val="none"/>
              </w:rPr>
              <w:t>同类项目指本次招标的产品或同类产品</w:t>
            </w:r>
            <w:r>
              <w:rPr>
                <w:rFonts w:hint="eastAsia" w:ascii="宋体" w:hAnsi="宋体"/>
                <w:bCs/>
                <w:sz w:val="28"/>
                <w:szCs w:val="28"/>
                <w:highlight w:val="none"/>
              </w:rPr>
              <w:t>，</w:t>
            </w:r>
            <w:r>
              <w:rPr>
                <w:rFonts w:hint="eastAsia" w:ascii="宋体" w:hAnsi="宋体" w:cs="宋体"/>
                <w:bCs/>
                <w:sz w:val="24"/>
                <w:highlight w:val="none"/>
              </w:rPr>
              <w:t>具体在评审标准中明确范围。合同有效金额是指合同中本次招标的相同产品或同类产品金额。</w:t>
            </w:r>
            <w:r>
              <w:rPr>
                <w:rFonts w:hint="eastAsia" w:ascii="黑体" w:hAnsi="黑体" w:eastAsia="黑体" w:cs="宋体"/>
                <w:bCs/>
                <w:sz w:val="24"/>
                <w:highlight w:val="none"/>
              </w:rPr>
              <w:t>该表严格按照《商务评审标准表》明确的相关要求填报。</w:t>
            </w:r>
          </w:p>
          <w:p>
            <w:pPr>
              <w:pStyle w:val="17"/>
              <w:spacing w:after="0" w:line="276" w:lineRule="auto"/>
              <w:ind w:firstLine="480" w:firstLineChars="200"/>
              <w:rPr>
                <w:rFonts w:ascii="宋体" w:hAnsi="宋体"/>
                <w:sz w:val="24"/>
                <w:highlight w:val="none"/>
              </w:rPr>
            </w:pPr>
            <w:r>
              <w:rPr>
                <w:rFonts w:ascii="宋体" w:hAnsi="宋体"/>
                <w:sz w:val="24"/>
                <w:highlight w:val="none"/>
              </w:rPr>
              <w:t>2.</w:t>
            </w:r>
            <w:r>
              <w:rPr>
                <w:rFonts w:hint="eastAsia" w:ascii="宋体" w:hAnsi="宋体"/>
                <w:bCs/>
                <w:sz w:val="24"/>
                <w:highlight w:val="none"/>
              </w:rPr>
              <w:t>项目内容包括同类项目，产品名称、型号等。</w:t>
            </w:r>
          </w:p>
          <w:p>
            <w:pPr>
              <w:widowControl/>
              <w:spacing w:line="276" w:lineRule="auto"/>
              <w:ind w:firstLine="480" w:firstLineChars="200"/>
              <w:jc w:val="left"/>
              <w:rPr>
                <w:rFonts w:ascii="宋体" w:hAnsi="宋体" w:cs="宋体"/>
                <w:bCs/>
                <w:sz w:val="24"/>
                <w:highlight w:val="none"/>
              </w:rPr>
            </w:pPr>
            <w:r>
              <w:rPr>
                <w:rFonts w:ascii="宋体" w:hAnsi="宋体" w:cs="宋体"/>
                <w:bCs/>
                <w:sz w:val="24"/>
                <w:highlight w:val="none"/>
              </w:rPr>
              <w:t>3.“页码”栏中填写</w:t>
            </w:r>
            <w:r>
              <w:rPr>
                <w:rFonts w:hint="eastAsia" w:ascii="宋体" w:hAnsi="宋体" w:cs="宋体"/>
                <w:bCs/>
                <w:sz w:val="24"/>
                <w:highlight w:val="none"/>
              </w:rPr>
              <w:t>业绩材料</w:t>
            </w:r>
            <w:r>
              <w:rPr>
                <w:rFonts w:ascii="宋体" w:hAnsi="宋体" w:cs="宋体"/>
                <w:bCs/>
                <w:sz w:val="24"/>
                <w:highlight w:val="none"/>
              </w:rPr>
              <w:t>所在“商务技术文件”中的页码位置。</w:t>
            </w:r>
          </w:p>
          <w:p>
            <w:pPr>
              <w:widowControl/>
              <w:spacing w:line="276" w:lineRule="auto"/>
              <w:ind w:firstLine="480" w:firstLineChars="200"/>
              <w:jc w:val="left"/>
              <w:rPr>
                <w:rFonts w:ascii="宋体" w:hAnsi="宋体" w:cs="宋体"/>
                <w:bCs/>
                <w:sz w:val="24"/>
                <w:highlight w:val="none"/>
              </w:rPr>
            </w:pPr>
            <w:r>
              <w:rPr>
                <w:rFonts w:ascii="宋体" w:hAnsi="宋体" w:cs="宋体"/>
                <w:bCs/>
                <w:sz w:val="24"/>
                <w:highlight w:val="none"/>
              </w:rPr>
              <w:t>4</w:t>
            </w:r>
            <w:r>
              <w:rPr>
                <w:rFonts w:hint="eastAsia" w:ascii="宋体" w:hAnsi="宋体" w:cs="宋体"/>
                <w:bCs/>
                <w:sz w:val="24"/>
                <w:highlight w:val="none"/>
              </w:rPr>
              <w:t>.合同缔约方存在控股或管理关系的，该合同无效。</w:t>
            </w:r>
          </w:p>
          <w:p>
            <w:pPr>
              <w:widowControl/>
              <w:spacing w:line="276" w:lineRule="auto"/>
              <w:ind w:firstLine="480" w:firstLineChars="200"/>
              <w:jc w:val="left"/>
              <w:rPr>
                <w:rFonts w:ascii="宋体" w:hAnsi="宋体" w:cs="宋体"/>
                <w:bCs/>
                <w:sz w:val="24"/>
                <w:highlight w:val="none"/>
              </w:rPr>
            </w:pPr>
            <w:r>
              <w:rPr>
                <w:rFonts w:ascii="宋体" w:hAnsi="宋体" w:cs="宋体"/>
                <w:bCs/>
                <w:sz w:val="24"/>
                <w:highlight w:val="none"/>
              </w:rPr>
              <w:t>5.</w:t>
            </w:r>
            <w:r>
              <w:rPr>
                <w:rFonts w:hint="eastAsia" w:ascii="宋体" w:hAnsi="宋体" w:cs="宋体"/>
                <w:bCs/>
                <w:sz w:val="24"/>
                <w:highlight w:val="none"/>
                <w:lang w:eastAsia="zh-CN"/>
              </w:rPr>
              <w:t>报价供应商</w:t>
            </w:r>
            <w:r>
              <w:rPr>
                <w:rFonts w:ascii="宋体" w:hAnsi="宋体" w:cs="宋体"/>
                <w:bCs/>
                <w:sz w:val="24"/>
                <w:highlight w:val="none"/>
              </w:rPr>
              <w:t>提供虚假合同的，按虚假</w:t>
            </w:r>
            <w:r>
              <w:rPr>
                <w:rFonts w:hint="eastAsia" w:ascii="宋体" w:hAnsi="宋体" w:cs="宋体"/>
                <w:bCs/>
                <w:sz w:val="24"/>
                <w:highlight w:val="none"/>
                <w:lang w:eastAsia="zh-CN"/>
              </w:rPr>
              <w:t>报价</w:t>
            </w:r>
            <w:r>
              <w:rPr>
                <w:rFonts w:ascii="宋体" w:hAnsi="宋体" w:cs="宋体"/>
                <w:bCs/>
                <w:sz w:val="24"/>
                <w:highlight w:val="none"/>
              </w:rPr>
              <w:t>处理。</w:t>
            </w:r>
          </w:p>
          <w:p>
            <w:pPr>
              <w:ind w:firstLine="480" w:firstLineChars="200"/>
              <w:jc w:val="left"/>
              <w:rPr>
                <w:bCs/>
                <w:sz w:val="24"/>
                <w:highlight w:val="none"/>
              </w:rPr>
            </w:pPr>
            <w:r>
              <w:rPr>
                <w:rFonts w:ascii="宋体" w:hAnsi="宋体"/>
                <w:sz w:val="24"/>
                <w:highlight w:val="none"/>
              </w:rPr>
              <w:t>6</w:t>
            </w:r>
            <w:r>
              <w:rPr>
                <w:rFonts w:hint="eastAsia" w:ascii="宋体" w:hAnsi="宋体"/>
                <w:sz w:val="24"/>
                <w:highlight w:val="none"/>
              </w:rPr>
              <w:t>.合同中涉及总价、单价、规格、</w:t>
            </w:r>
            <w:r>
              <w:rPr>
                <w:rFonts w:hint="eastAsia" w:ascii="宋体" w:hAnsi="宋体" w:cs="宋体"/>
                <w:bCs/>
                <w:sz w:val="24"/>
                <w:highlight w:val="none"/>
              </w:rPr>
              <w:t>缔约方</w:t>
            </w:r>
            <w:r>
              <w:rPr>
                <w:rFonts w:hint="eastAsia" w:ascii="宋体" w:hAnsi="宋体"/>
                <w:sz w:val="24"/>
                <w:highlight w:val="none"/>
              </w:rPr>
              <w:t>签字盖章等关键信息应当清晰可辨，否则视为无效合同。</w:t>
            </w:r>
          </w:p>
        </w:tc>
      </w:tr>
    </w:tbl>
    <w:p>
      <w:pPr>
        <w:ind w:firstLine="480" w:firstLineChars="200"/>
        <w:rPr>
          <w:rFonts w:ascii="宋体" w:hAnsi="宋体"/>
          <w:bCs/>
          <w:sz w:val="24"/>
          <w:highlight w:val="none"/>
        </w:rPr>
      </w:pPr>
    </w:p>
    <w:p>
      <w:pPr>
        <w:spacing w:line="560" w:lineRule="exact"/>
        <w:rPr>
          <w:bCs/>
          <w:sz w:val="24"/>
          <w:highlight w:val="none"/>
        </w:rPr>
      </w:pPr>
    </w:p>
    <w:p>
      <w:pPr>
        <w:spacing w:line="560" w:lineRule="exact"/>
        <w:ind w:firstLine="4314" w:firstLineChars="1541"/>
        <w:rPr>
          <w:bCs/>
          <w:sz w:val="28"/>
          <w:szCs w:val="28"/>
          <w:highlight w:val="none"/>
        </w:rPr>
      </w:pPr>
      <w:r>
        <w:rPr>
          <w:rFonts w:hint="eastAsia"/>
          <w:bCs/>
          <w:sz w:val="28"/>
          <w:szCs w:val="28"/>
          <w:highlight w:val="none"/>
          <w:lang w:eastAsia="zh-CN"/>
        </w:rPr>
        <w:t>报价</w:t>
      </w:r>
      <w:r>
        <w:rPr>
          <w:rFonts w:hint="eastAsia"/>
          <w:bCs/>
          <w:sz w:val="28"/>
          <w:szCs w:val="28"/>
          <w:highlight w:val="none"/>
        </w:rPr>
        <w:t>供应商全称：（盖章）</w:t>
      </w:r>
    </w:p>
    <w:p>
      <w:pPr>
        <w:spacing w:line="560" w:lineRule="exact"/>
        <w:ind w:firstLine="3360" w:firstLineChars="1200"/>
        <w:rPr>
          <w:bCs/>
          <w:sz w:val="28"/>
          <w:szCs w:val="28"/>
          <w:highlight w:val="none"/>
        </w:rPr>
      </w:pPr>
      <w:r>
        <w:rPr>
          <w:rFonts w:hint="eastAsia"/>
          <w:bCs/>
          <w:sz w:val="28"/>
          <w:szCs w:val="28"/>
          <w:highlight w:val="none"/>
          <w:lang w:eastAsia="zh-CN"/>
        </w:rPr>
        <w:t>法定代表人(或授权代表):（签字或盖章）</w:t>
      </w:r>
      <w:r>
        <w:rPr>
          <w:rFonts w:hint="eastAsia"/>
          <w:bCs/>
          <w:sz w:val="28"/>
          <w:szCs w:val="28"/>
          <w:highlight w:val="none"/>
        </w:rPr>
        <w:t>：</w:t>
      </w:r>
    </w:p>
    <w:p>
      <w:pPr>
        <w:spacing w:line="560" w:lineRule="exact"/>
        <w:ind w:firstLine="6440" w:firstLineChars="2300"/>
        <w:rPr>
          <w:bCs/>
          <w:sz w:val="28"/>
          <w:szCs w:val="28"/>
          <w:highlight w:val="none"/>
        </w:rPr>
      </w:pPr>
      <w:r>
        <w:rPr>
          <w:rFonts w:hint="eastAsia"/>
          <w:bCs/>
          <w:sz w:val="28"/>
          <w:szCs w:val="28"/>
          <w:highlight w:val="none"/>
        </w:rPr>
        <w:t>年月日</w:t>
      </w:r>
    </w:p>
    <w:p>
      <w:pPr>
        <w:ind w:firstLine="560" w:firstLineChars="200"/>
        <w:rPr>
          <w:bCs/>
          <w:sz w:val="28"/>
          <w:szCs w:val="28"/>
          <w:highlight w:val="none"/>
        </w:rPr>
      </w:pPr>
      <w:r>
        <w:rPr>
          <w:rFonts w:hint="eastAsia"/>
          <w:bCs/>
          <w:sz w:val="28"/>
          <w:szCs w:val="28"/>
          <w:highlight w:val="none"/>
        </w:rPr>
        <w:br w:type="page"/>
      </w:r>
    </w:p>
    <w:p>
      <w:pPr>
        <w:pStyle w:val="6"/>
        <w:spacing w:after="280" w:line="560" w:lineRule="exact"/>
        <w:rPr>
          <w:rFonts w:ascii="宋体" w:hAnsi="宋体"/>
          <w:b w:val="0"/>
          <w:highlight w:val="none"/>
        </w:rPr>
      </w:pPr>
      <w:r>
        <w:rPr>
          <w:rFonts w:hint="eastAsia"/>
          <w:b w:val="0"/>
          <w:highlight w:val="none"/>
        </w:rPr>
        <w:t>附件</w:t>
      </w:r>
      <w:r>
        <w:rPr>
          <w:rFonts w:hint="eastAsia"/>
          <w:b w:val="0"/>
          <w:highlight w:val="none"/>
          <w:lang w:val="en-US" w:eastAsia="zh-CN"/>
        </w:rPr>
        <w:t>17</w:t>
      </w:r>
    </w:p>
    <w:tbl>
      <w:tblPr>
        <w:tblStyle w:val="42"/>
        <w:tblW w:w="9373" w:type="dxa"/>
        <w:tblInd w:w="0" w:type="dxa"/>
        <w:tblLayout w:type="fixed"/>
        <w:tblCellMar>
          <w:top w:w="0" w:type="dxa"/>
          <w:left w:w="0" w:type="dxa"/>
          <w:bottom w:w="0" w:type="dxa"/>
          <w:right w:w="0" w:type="dxa"/>
        </w:tblCellMar>
      </w:tblPr>
      <w:tblGrid>
        <w:gridCol w:w="2569"/>
        <w:gridCol w:w="1276"/>
        <w:gridCol w:w="1275"/>
        <w:gridCol w:w="1276"/>
        <w:gridCol w:w="1276"/>
        <w:gridCol w:w="1701"/>
      </w:tblGrid>
      <w:tr>
        <w:tblPrEx>
          <w:tblLayout w:type="fixed"/>
          <w:tblCellMar>
            <w:top w:w="0" w:type="dxa"/>
            <w:left w:w="0" w:type="dxa"/>
            <w:bottom w:w="0" w:type="dxa"/>
            <w:right w:w="0" w:type="dxa"/>
          </w:tblCellMar>
        </w:tblPrEx>
        <w:trPr>
          <w:trHeight w:val="687" w:hRule="atLeast"/>
        </w:trPr>
        <w:tc>
          <w:tcPr>
            <w:tcW w:w="9373" w:type="dxa"/>
            <w:gridSpan w:val="6"/>
            <w:tcBorders>
              <w:top w:val="nil"/>
              <w:left w:val="nil"/>
              <w:bottom w:val="nil"/>
              <w:right w:val="nil"/>
            </w:tcBorders>
            <w:tcMar>
              <w:top w:w="17" w:type="dxa"/>
              <w:left w:w="17" w:type="dxa"/>
              <w:bottom w:w="0" w:type="dxa"/>
              <w:right w:w="17" w:type="dxa"/>
            </w:tcMar>
            <w:vAlign w:val="center"/>
          </w:tcPr>
          <w:p>
            <w:pPr>
              <w:spacing w:line="360" w:lineRule="auto"/>
              <w:jc w:val="center"/>
              <w:rPr>
                <w:rFonts w:ascii="华文中宋" w:hAnsi="华文中宋" w:eastAsia="华文中宋" w:cs="宋体"/>
                <w:bCs/>
                <w:sz w:val="40"/>
                <w:szCs w:val="40"/>
                <w:highlight w:val="none"/>
              </w:rPr>
            </w:pPr>
            <w:r>
              <w:rPr>
                <w:rFonts w:hint="eastAsia" w:ascii="黑体" w:hAnsi="黑体" w:eastAsia="黑体" w:cs="黑体"/>
                <w:bCs/>
                <w:sz w:val="36"/>
                <w:szCs w:val="36"/>
                <w:highlight w:val="none"/>
              </w:rPr>
              <w:t>财务社保数据统计表</w:t>
            </w:r>
          </w:p>
        </w:tc>
      </w:tr>
      <w:tr>
        <w:tblPrEx>
          <w:tblLayout w:type="fixed"/>
          <w:tblCellMar>
            <w:top w:w="0" w:type="dxa"/>
            <w:left w:w="0" w:type="dxa"/>
            <w:bottom w:w="0" w:type="dxa"/>
            <w:right w:w="0" w:type="dxa"/>
          </w:tblCellMar>
        </w:tblPrEx>
        <w:trPr>
          <w:trHeight w:val="855"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rPr>
                <w:rFonts w:ascii="宋体" w:hAnsi="宋体"/>
                <w:bCs/>
                <w:sz w:val="24"/>
                <w:highlight w:val="none"/>
              </w:rPr>
            </w:pPr>
            <w:r>
              <w:rPr>
                <w:rFonts w:ascii="宋体" w:hAnsi="宋体"/>
                <w:bCs/>
                <w:sz w:val="24"/>
                <w:highlight w:val="none"/>
              </w:rPr>
              <mc:AlternateContent>
                <mc:Choice Requires="wps">
                  <w:drawing>
                    <wp:anchor distT="0" distB="0" distL="114300" distR="114300" simplePos="0" relativeHeight="251670528" behindDoc="0" locked="0" layoutInCell="1" allowOverlap="1">
                      <wp:simplePos x="0" y="0"/>
                      <wp:positionH relativeFrom="column">
                        <wp:posOffset>6350</wp:posOffset>
                      </wp:positionH>
                      <wp:positionV relativeFrom="paragraph">
                        <wp:posOffset>-12065</wp:posOffset>
                      </wp:positionV>
                      <wp:extent cx="1616075" cy="553085"/>
                      <wp:effectExtent l="1270" t="4445" r="1905" b="13970"/>
                      <wp:wrapNone/>
                      <wp:docPr id="13" name="直接箭头连接符 13"/>
                      <wp:cNvGraphicFramePr/>
                      <a:graphic xmlns:a="http://schemas.openxmlformats.org/drawingml/2006/main">
                        <a:graphicData uri="http://schemas.microsoft.com/office/word/2010/wordprocessingShape">
                          <wps:wsp>
                            <wps:cNvCnPr>
                              <a:cxnSpLocks noChangeShapeType="1"/>
                            </wps:cNvCnPr>
                            <wps:spPr bwMode="auto">
                              <a:xfrm>
                                <a:off x="0" y="0"/>
                                <a:ext cx="1616075" cy="553085"/>
                              </a:xfrm>
                              <a:prstGeom prst="straightConnector1">
                                <a:avLst/>
                              </a:prstGeom>
                              <a:noFill/>
                              <a:ln w="9525">
                                <a:solidFill>
                                  <a:srgbClr val="000000"/>
                                </a:solidFill>
                                <a:round/>
                              </a:ln>
                              <a:effectLst/>
                            </wps:spPr>
                            <wps:bodyPr/>
                          </wps:wsp>
                        </a:graphicData>
                      </a:graphic>
                    </wp:anchor>
                  </w:drawing>
                </mc:Choice>
                <mc:Fallback>
                  <w:pict>
                    <v:shape id="_x0000_s1026" o:spid="_x0000_s1026" o:spt="32" type="#_x0000_t32" style="position:absolute;left:0pt;margin-left:0.5pt;margin-top:-0.95pt;height:43.55pt;width:127.25pt;z-index:251670528;mso-width-relative:page;mso-height-relative:page;" filled="f" stroked="t" coordsize="21600,21600" o:gfxdata="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KEWEyNYAAAAH&#10;AQAADwAAAAAAAAABACAAAAAiAAAAZHJzL2Rvd25yZXYueG1sUEsBAhQAFAAAAAgAh07iQJ4znMLl&#10;AQAAhQMAAA4AAAAAAAAAAQAgAAAAJQEAAGRycy9lMm9Eb2MueG1sUEsFBgAAAAAGAAYAWQEAAHwF&#10;AAAAAA==&#10;">
                      <v:fill on="f" focussize="0,0"/>
                      <v:stroke color="#000000" joinstyle="round"/>
                      <v:imagedata o:title=""/>
                      <o:lock v:ext="edit" aspectratio="f"/>
                    </v:shape>
                  </w:pict>
                </mc:Fallback>
              </mc:AlternateContent>
            </w:r>
            <w:r>
              <w:rPr>
                <w:rFonts w:ascii="宋体" w:hAnsi="宋体"/>
                <w:bCs/>
                <w:sz w:val="24"/>
                <w:highlight w:val="none"/>
              </w:rPr>
              <w:t xml:space="preserve">                </w:t>
            </w:r>
            <w:r>
              <w:rPr>
                <w:rFonts w:hint="eastAsia" w:ascii="宋体" w:hAnsi="宋体"/>
                <w:bCs/>
                <w:sz w:val="24"/>
                <w:highlight w:val="none"/>
              </w:rPr>
              <w:t>年</w:t>
            </w:r>
            <w:r>
              <w:rPr>
                <w:rFonts w:ascii="宋体" w:hAnsi="宋体"/>
                <w:bCs/>
                <w:sz w:val="24"/>
                <w:highlight w:val="none"/>
              </w:rPr>
              <w:t xml:space="preserve"> </w:t>
            </w:r>
            <w:r>
              <w:rPr>
                <w:rFonts w:hint="eastAsia" w:ascii="宋体" w:hAnsi="宋体"/>
                <w:bCs/>
                <w:sz w:val="24"/>
                <w:highlight w:val="none"/>
              </w:rPr>
              <w:t>度</w:t>
            </w:r>
            <w:r>
              <w:rPr>
                <w:rFonts w:ascii="宋体" w:hAnsi="宋体"/>
                <w:bCs/>
                <w:sz w:val="24"/>
                <w:highlight w:val="none"/>
              </w:rPr>
              <w:br w:type="textWrapping"/>
            </w:r>
            <w:r>
              <w:rPr>
                <w:rFonts w:hint="eastAsia" w:ascii="宋体" w:hAnsi="宋体"/>
                <w:bCs/>
                <w:sz w:val="24"/>
                <w:highlight w:val="none"/>
              </w:rPr>
              <w:t>数据项目</w:t>
            </w:r>
          </w:p>
        </w:tc>
        <w:tc>
          <w:tcPr>
            <w:tcW w:w="1276" w:type="dxa"/>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ascii="宋体" w:hAnsi="宋体"/>
                <w:bCs/>
                <w:sz w:val="24"/>
                <w:highlight w:val="none"/>
                <w:u w:val="single"/>
              </w:rPr>
              <w:t xml:space="preserve">    </w:t>
            </w:r>
            <w:r>
              <w:rPr>
                <w:rFonts w:hint="eastAsia" w:ascii="宋体" w:hAnsi="宋体"/>
                <w:bCs/>
                <w:sz w:val="24"/>
                <w:highlight w:val="none"/>
              </w:rPr>
              <w:t>年度</w:t>
            </w:r>
          </w:p>
        </w:tc>
        <w:tc>
          <w:tcPr>
            <w:tcW w:w="1275" w:type="dxa"/>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ascii="宋体" w:hAnsi="宋体"/>
                <w:bCs/>
                <w:sz w:val="24"/>
                <w:highlight w:val="none"/>
                <w:u w:val="single"/>
              </w:rPr>
              <w:t xml:space="preserve">    </w:t>
            </w:r>
            <w:r>
              <w:rPr>
                <w:rFonts w:hint="eastAsia" w:ascii="宋体" w:hAnsi="宋体"/>
                <w:bCs/>
                <w:sz w:val="24"/>
                <w:highlight w:val="none"/>
              </w:rPr>
              <w:t>年度</w:t>
            </w:r>
          </w:p>
        </w:tc>
        <w:tc>
          <w:tcPr>
            <w:tcW w:w="1276" w:type="dxa"/>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ascii="宋体" w:hAnsi="宋体"/>
                <w:bCs/>
                <w:sz w:val="24"/>
                <w:highlight w:val="none"/>
                <w:u w:val="single"/>
              </w:rPr>
              <w:t xml:space="preserve">    </w:t>
            </w:r>
            <w:r>
              <w:rPr>
                <w:rFonts w:hint="eastAsia" w:ascii="宋体" w:hAnsi="宋体"/>
                <w:bCs/>
                <w:sz w:val="24"/>
                <w:highlight w:val="none"/>
              </w:rPr>
              <w:t>年度</w:t>
            </w:r>
          </w:p>
        </w:tc>
        <w:tc>
          <w:tcPr>
            <w:tcW w:w="1276" w:type="dxa"/>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ascii="宋体" w:hAnsi="宋体"/>
                <w:bCs/>
                <w:sz w:val="24"/>
                <w:highlight w:val="none"/>
              </w:rPr>
              <w:t>3</w:t>
            </w:r>
            <w:r>
              <w:rPr>
                <w:rFonts w:hint="eastAsia" w:ascii="宋体" w:hAnsi="宋体"/>
                <w:bCs/>
                <w:sz w:val="24"/>
                <w:highlight w:val="none"/>
              </w:rPr>
              <w:t>年平均数</w:t>
            </w:r>
          </w:p>
        </w:tc>
        <w:tc>
          <w:tcPr>
            <w:tcW w:w="1701" w:type="dxa"/>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bCs/>
                <w:sz w:val="24"/>
                <w:highlight w:val="none"/>
              </w:rPr>
            </w:pPr>
            <w:r>
              <w:rPr>
                <w:rFonts w:hint="eastAsia" w:ascii="宋体" w:hAnsi="宋体"/>
                <w:bCs/>
                <w:sz w:val="24"/>
                <w:highlight w:val="none"/>
              </w:rPr>
              <w:t>文件名称</w:t>
            </w:r>
          </w:p>
          <w:p>
            <w:pPr>
              <w:jc w:val="center"/>
              <w:rPr>
                <w:rFonts w:ascii="宋体" w:hAnsi="宋体" w:cs="宋体"/>
                <w:bCs/>
                <w:sz w:val="24"/>
                <w:highlight w:val="none"/>
              </w:rPr>
            </w:pPr>
            <w:r>
              <w:rPr>
                <w:rFonts w:hint="eastAsia" w:ascii="宋体" w:hAnsi="宋体"/>
                <w:bCs/>
                <w:sz w:val="24"/>
                <w:highlight w:val="none"/>
              </w:rPr>
              <w:t>∕页码</w:t>
            </w:r>
          </w:p>
        </w:tc>
      </w:tr>
      <w:tr>
        <w:tblPrEx>
          <w:tblLayout w:type="fixed"/>
          <w:tblCellMar>
            <w:top w:w="0" w:type="dxa"/>
            <w:left w:w="0" w:type="dxa"/>
            <w:bottom w:w="0" w:type="dxa"/>
            <w:right w:w="0" w:type="dxa"/>
          </w:tblCellMar>
        </w:tblPrEx>
        <w:trPr>
          <w:trHeight w:val="549"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hint="eastAsia"/>
                <w:bCs/>
                <w:sz w:val="24"/>
                <w:highlight w:val="none"/>
              </w:rPr>
              <w:t>资产总额（万元）</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5"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543"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hint="eastAsia"/>
                <w:bCs/>
                <w:sz w:val="24"/>
                <w:highlight w:val="none"/>
              </w:rPr>
              <w:t>净资产（万元）</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5"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551"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hint="eastAsia"/>
                <w:bCs/>
                <w:sz w:val="24"/>
                <w:highlight w:val="none"/>
              </w:rPr>
              <w:t>净利润（万元）</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5"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559"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hint="eastAsia"/>
                <w:bCs/>
                <w:sz w:val="24"/>
                <w:highlight w:val="none"/>
              </w:rPr>
              <w:t>主营业务收入（万元）</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5"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539"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hint="eastAsia"/>
                <w:bCs/>
                <w:sz w:val="24"/>
                <w:highlight w:val="none"/>
              </w:rPr>
              <w:t>资产负债率</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5"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963"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ind w:firstLine="240" w:firstLineChars="100"/>
              <w:rPr>
                <w:bCs/>
                <w:sz w:val="24"/>
                <w:highlight w:val="none"/>
              </w:rPr>
            </w:pPr>
            <w:r>
              <w:rPr>
                <w:rFonts w:ascii="黑体" w:hAnsi="黑体" w:eastAsia="黑体"/>
                <w:bCs/>
                <w:sz w:val="24"/>
                <w:highlight w:val="none"/>
                <w:u w:val="single"/>
              </w:rPr>
              <w:t xml:space="preserve">    </w:t>
            </w:r>
            <w:r>
              <w:rPr>
                <w:rFonts w:hint="eastAsia"/>
                <w:bCs/>
                <w:sz w:val="24"/>
                <w:highlight w:val="none"/>
              </w:rPr>
              <w:t>年度纳税总金额</w:t>
            </w:r>
          </w:p>
          <w:p>
            <w:pPr>
              <w:ind w:firstLine="468"/>
              <w:jc w:val="center"/>
              <w:rPr>
                <w:rFonts w:ascii="宋体" w:hAnsi="宋体" w:cs="宋体"/>
                <w:bCs/>
                <w:sz w:val="24"/>
                <w:highlight w:val="none"/>
              </w:rPr>
            </w:pPr>
            <w:r>
              <w:rPr>
                <w:rFonts w:hint="eastAsia"/>
                <w:bCs/>
                <w:sz w:val="24"/>
                <w:highlight w:val="none"/>
              </w:rPr>
              <w:t>（万元）</w:t>
            </w:r>
          </w:p>
        </w:tc>
        <w:tc>
          <w:tcPr>
            <w:tcW w:w="5103" w:type="dxa"/>
            <w:gridSpan w:val="4"/>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839"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ascii="黑体" w:hAnsi="黑体" w:eastAsia="黑体"/>
                <w:bCs/>
                <w:sz w:val="24"/>
                <w:highlight w:val="none"/>
                <w:u w:val="single"/>
              </w:rPr>
              <w:t xml:space="preserve">    </w:t>
            </w:r>
            <w:r>
              <w:rPr>
                <w:rFonts w:hint="eastAsia"/>
                <w:bCs/>
                <w:sz w:val="24"/>
                <w:highlight w:val="none"/>
              </w:rPr>
              <w:t>年度缴纳社保金额（万元）</w:t>
            </w:r>
          </w:p>
        </w:tc>
        <w:tc>
          <w:tcPr>
            <w:tcW w:w="5103" w:type="dxa"/>
            <w:gridSpan w:val="4"/>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823"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rPr>
                <w:rFonts w:ascii="宋体" w:hAnsi="宋体" w:cs="宋体"/>
                <w:bCs/>
                <w:sz w:val="24"/>
                <w:highlight w:val="none"/>
              </w:rPr>
            </w:pPr>
            <w:r>
              <w:rPr>
                <w:rFonts w:ascii="黑体" w:hAnsi="黑体" w:eastAsia="黑体"/>
                <w:bCs/>
                <w:sz w:val="24"/>
                <w:highlight w:val="none"/>
                <w:u w:val="single"/>
              </w:rPr>
              <w:t xml:space="preserve">    </w:t>
            </w:r>
            <w:r>
              <w:rPr>
                <w:rFonts w:hint="eastAsia"/>
                <w:bCs/>
                <w:sz w:val="24"/>
                <w:highlight w:val="none"/>
              </w:rPr>
              <w:t>年度缴纳社保人数</w:t>
            </w:r>
          </w:p>
        </w:tc>
        <w:tc>
          <w:tcPr>
            <w:tcW w:w="5103" w:type="dxa"/>
            <w:gridSpan w:val="4"/>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967"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ascii="黑体" w:hAnsi="黑体" w:eastAsia="黑体"/>
                <w:bCs/>
                <w:sz w:val="24"/>
                <w:highlight w:val="none"/>
                <w:u w:val="single"/>
              </w:rPr>
              <w:t xml:space="preserve">    </w:t>
            </w:r>
            <w:r>
              <w:rPr>
                <w:rFonts w:hint="eastAsia"/>
                <w:bCs/>
                <w:sz w:val="24"/>
                <w:highlight w:val="none"/>
              </w:rPr>
              <w:t>年度人均社保金额（元）</w:t>
            </w:r>
          </w:p>
        </w:tc>
        <w:tc>
          <w:tcPr>
            <w:tcW w:w="5103" w:type="dxa"/>
            <w:gridSpan w:val="4"/>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825"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hint="eastAsia" w:ascii="宋体" w:hAnsi="宋体"/>
                <w:bCs/>
                <w:sz w:val="24"/>
                <w:highlight w:val="none"/>
              </w:rPr>
              <w:t>※</w:t>
            </w:r>
            <w:r>
              <w:rPr>
                <w:rFonts w:ascii="黑体" w:hAnsi="黑体" w:eastAsia="黑体"/>
                <w:bCs/>
                <w:sz w:val="24"/>
                <w:highlight w:val="none"/>
                <w:u w:val="single"/>
              </w:rPr>
              <w:t xml:space="preserve">    </w:t>
            </w:r>
            <w:r>
              <w:rPr>
                <w:rFonts w:hint="eastAsia"/>
                <w:bCs/>
                <w:sz w:val="24"/>
                <w:highlight w:val="none"/>
              </w:rPr>
              <w:t>年当地最低工资标准（元）</w:t>
            </w:r>
          </w:p>
        </w:tc>
        <w:tc>
          <w:tcPr>
            <w:tcW w:w="5103" w:type="dxa"/>
            <w:gridSpan w:val="4"/>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975"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hint="eastAsia" w:ascii="宋体" w:hAnsi="宋体"/>
                <w:bCs/>
                <w:sz w:val="24"/>
                <w:highlight w:val="none"/>
              </w:rPr>
              <w:t>※</w:t>
            </w:r>
            <w:r>
              <w:rPr>
                <w:rFonts w:hint="eastAsia"/>
                <w:bCs/>
                <w:sz w:val="24"/>
                <w:highlight w:val="none"/>
              </w:rPr>
              <w:t>人均社保金额</w:t>
            </w:r>
            <w:r>
              <w:rPr>
                <w:bCs/>
                <w:sz w:val="24"/>
                <w:highlight w:val="none"/>
              </w:rPr>
              <w:t>/</w:t>
            </w:r>
            <w:r>
              <w:rPr>
                <w:rFonts w:ascii="黑体" w:hAnsi="黑体" w:eastAsia="黑体"/>
                <w:bCs/>
                <w:sz w:val="24"/>
                <w:highlight w:val="none"/>
                <w:u w:val="single"/>
              </w:rPr>
              <w:t xml:space="preserve">   </w:t>
            </w:r>
            <w:r>
              <w:rPr>
                <w:rFonts w:hint="eastAsia"/>
                <w:bCs/>
                <w:sz w:val="24"/>
                <w:highlight w:val="none"/>
              </w:rPr>
              <w:t>年当地最低工资标准</w:t>
            </w:r>
          </w:p>
        </w:tc>
        <w:tc>
          <w:tcPr>
            <w:tcW w:w="5103" w:type="dxa"/>
            <w:gridSpan w:val="4"/>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47" w:hRule="atLeast"/>
        </w:trPr>
        <w:tc>
          <w:tcPr>
            <w:tcW w:w="9373" w:type="dxa"/>
            <w:gridSpan w:val="6"/>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spacing w:line="276" w:lineRule="auto"/>
              <w:rPr>
                <w:bCs/>
                <w:sz w:val="24"/>
                <w:highlight w:val="none"/>
              </w:rPr>
            </w:pPr>
            <w:r>
              <w:rPr>
                <w:rFonts w:hint="eastAsia"/>
                <w:bCs/>
                <w:sz w:val="24"/>
                <w:highlight w:val="none"/>
              </w:rPr>
              <w:t>说明：</w:t>
            </w:r>
          </w:p>
          <w:p>
            <w:pPr>
              <w:spacing w:line="276" w:lineRule="auto"/>
              <w:ind w:firstLine="480" w:firstLineChars="200"/>
              <w:rPr>
                <w:rFonts w:ascii="宋体" w:hAnsi="宋体"/>
                <w:bCs/>
                <w:i/>
                <w:iCs/>
                <w:sz w:val="24"/>
                <w:highlight w:val="none"/>
              </w:rPr>
            </w:pPr>
            <w:r>
              <w:rPr>
                <w:rFonts w:ascii="宋体" w:hAnsi="宋体"/>
                <w:bCs/>
                <w:i/>
                <w:iCs/>
                <w:sz w:val="24"/>
                <w:highlight w:val="none"/>
              </w:rPr>
              <w:t>1.</w:t>
            </w:r>
            <w:r>
              <w:rPr>
                <w:rFonts w:hint="eastAsia" w:ascii="宋体" w:hAnsi="宋体"/>
                <w:bCs/>
                <w:i/>
                <w:iCs/>
                <w:sz w:val="24"/>
                <w:highlight w:val="none"/>
              </w:rPr>
              <w:t>采购机构根据评审标准具体内容确定本表具体项目。</w:t>
            </w:r>
          </w:p>
          <w:p>
            <w:pPr>
              <w:spacing w:line="276" w:lineRule="auto"/>
              <w:ind w:firstLine="480" w:firstLineChars="200"/>
              <w:rPr>
                <w:rFonts w:ascii="宋体" w:hAnsi="宋体"/>
                <w:bCs/>
                <w:sz w:val="24"/>
                <w:highlight w:val="none"/>
              </w:rPr>
            </w:pPr>
            <w:r>
              <w:rPr>
                <w:rFonts w:ascii="宋体" w:hAnsi="宋体"/>
                <w:bCs/>
                <w:sz w:val="24"/>
                <w:highlight w:val="none"/>
              </w:rPr>
              <w:t>2.</w:t>
            </w:r>
            <w:r>
              <w:rPr>
                <w:rFonts w:hint="eastAsia" w:ascii="宋体" w:hAnsi="宋体"/>
                <w:bCs/>
                <w:sz w:val="24"/>
                <w:highlight w:val="none"/>
              </w:rPr>
              <w:t>纳税和社保情况依据税务（社保）</w:t>
            </w:r>
            <w:r>
              <w:rPr>
                <w:rFonts w:hint="eastAsia" w:ascii="宋体" w:hAnsi="宋体"/>
                <w:sz w:val="24"/>
                <w:highlight w:val="none"/>
              </w:rPr>
              <w:t>部门或银行出具的相关凭证如实填写</w:t>
            </w:r>
            <w:r>
              <w:rPr>
                <w:rFonts w:hint="eastAsia" w:ascii="宋体" w:hAnsi="宋体"/>
                <w:bCs/>
                <w:sz w:val="24"/>
                <w:highlight w:val="none"/>
              </w:rPr>
              <w:t>，相关凭证复印件附后。其他内容依据会计师事务所出具的《审计报告》中相关数据如实填写。</w:t>
            </w:r>
          </w:p>
          <w:p>
            <w:pPr>
              <w:spacing w:line="276" w:lineRule="auto"/>
              <w:ind w:firstLine="480" w:firstLineChars="200"/>
              <w:rPr>
                <w:rFonts w:ascii="宋体" w:hAnsi="宋体"/>
                <w:bCs/>
                <w:sz w:val="24"/>
                <w:highlight w:val="none"/>
              </w:rPr>
            </w:pPr>
            <w:r>
              <w:rPr>
                <w:rFonts w:ascii="宋体" w:hAnsi="宋体"/>
                <w:bCs/>
                <w:sz w:val="24"/>
                <w:highlight w:val="none"/>
              </w:rPr>
              <w:t>3.</w:t>
            </w:r>
            <w:r>
              <w:rPr>
                <w:rFonts w:hint="eastAsia" w:ascii="宋体" w:hAnsi="宋体"/>
                <w:bCs/>
                <w:sz w:val="24"/>
                <w:highlight w:val="none"/>
              </w:rPr>
              <w:t>“页码”栏中填写数据所在《商务技术文件》或《资格证明文件》中的页码位置。</w:t>
            </w:r>
          </w:p>
          <w:p>
            <w:pPr>
              <w:spacing w:line="276" w:lineRule="auto"/>
              <w:ind w:firstLine="480" w:firstLineChars="200"/>
              <w:rPr>
                <w:rFonts w:ascii="宋体" w:hAnsi="宋体" w:cs="宋体"/>
                <w:bCs/>
                <w:sz w:val="24"/>
                <w:highlight w:val="none"/>
              </w:rPr>
            </w:pPr>
            <w:r>
              <w:rPr>
                <w:rFonts w:ascii="宋体" w:hAnsi="宋体"/>
                <w:bCs/>
                <w:sz w:val="24"/>
                <w:highlight w:val="none"/>
              </w:rPr>
              <w:t>4.</w:t>
            </w:r>
            <w:r>
              <w:rPr>
                <w:rFonts w:hint="eastAsia" w:ascii="宋体" w:hAnsi="宋体"/>
                <w:bCs/>
                <w:sz w:val="24"/>
                <w:highlight w:val="none"/>
                <w:lang w:eastAsia="zh-CN"/>
              </w:rPr>
              <w:t>谈判小组</w:t>
            </w:r>
            <w:r>
              <w:rPr>
                <w:rFonts w:hint="eastAsia" w:ascii="宋体" w:hAnsi="宋体"/>
                <w:bCs/>
                <w:sz w:val="24"/>
                <w:highlight w:val="none"/>
              </w:rPr>
              <w:t>审核发现《财务社保数据统计表》与《审计报告》等证明材料中数据不一致的，以证明材料实际数据为准。</w:t>
            </w:r>
          </w:p>
        </w:tc>
      </w:tr>
    </w:tbl>
    <w:p>
      <w:pPr>
        <w:jc w:val="center"/>
        <w:rPr>
          <w:bCs/>
          <w:sz w:val="28"/>
          <w:szCs w:val="28"/>
          <w:highlight w:val="none"/>
          <w:lang w:val="zh-CN"/>
        </w:rPr>
      </w:pPr>
    </w:p>
    <w:p>
      <w:pPr>
        <w:spacing w:beforeLines="50" w:afterLines="50" w:line="560" w:lineRule="exact"/>
        <w:jc w:val="center"/>
        <w:rPr>
          <w:b/>
          <w:highlight w:val="none"/>
        </w:rPr>
      </w:pPr>
      <w:r>
        <w:rPr>
          <w:b/>
          <w:highlight w:val="none"/>
        </w:rPr>
        <w:br w:type="page"/>
      </w:r>
    </w:p>
    <w:p>
      <w:pPr>
        <w:pStyle w:val="6"/>
        <w:spacing w:after="280" w:line="560" w:lineRule="exact"/>
        <w:rPr>
          <w:rFonts w:ascii="宋体" w:hAnsi="宋体"/>
          <w:b w:val="0"/>
          <w:highlight w:val="none"/>
        </w:rPr>
      </w:pPr>
      <w:r>
        <w:rPr>
          <w:rFonts w:hint="eastAsia"/>
          <w:b w:val="0"/>
          <w:highlight w:val="none"/>
        </w:rPr>
        <w:t>附件</w:t>
      </w:r>
      <w:r>
        <w:rPr>
          <w:rFonts w:hint="eastAsia"/>
          <w:b w:val="0"/>
          <w:highlight w:val="none"/>
          <w:lang w:val="en-US" w:eastAsia="zh-CN"/>
        </w:rPr>
        <w:t>18</w:t>
      </w:r>
    </w:p>
    <w:p>
      <w:pPr>
        <w:spacing w:beforeLines="50" w:afterLines="50" w:line="560" w:lineRule="exact"/>
        <w:jc w:val="center"/>
        <w:rPr>
          <w:rFonts w:ascii="黑体" w:hAnsi="黑体" w:eastAsia="黑体" w:cs="黑体"/>
          <w:bCs/>
          <w:sz w:val="36"/>
          <w:szCs w:val="36"/>
          <w:highlight w:val="none"/>
          <w:lang w:val="zh-CN"/>
        </w:rPr>
      </w:pPr>
      <w:r>
        <w:rPr>
          <w:rFonts w:hint="eastAsia" w:ascii="黑体" w:hAnsi="黑体" w:eastAsia="黑体" w:cs="黑体"/>
          <w:bCs/>
          <w:sz w:val="36"/>
          <w:szCs w:val="36"/>
          <w:highlight w:val="none"/>
          <w:lang w:val="zh-CN" w:eastAsia="zh-CN"/>
        </w:rPr>
        <w:t>零配件支持报</w:t>
      </w:r>
      <w:r>
        <w:rPr>
          <w:rFonts w:hint="eastAsia" w:ascii="黑体" w:hAnsi="黑体" w:eastAsia="黑体" w:cs="黑体"/>
          <w:bCs/>
          <w:sz w:val="36"/>
          <w:szCs w:val="36"/>
          <w:highlight w:val="none"/>
          <w:lang w:val="zh-CN"/>
        </w:rPr>
        <w:t>价明细表</w:t>
      </w:r>
    </w:p>
    <w:p>
      <w:pPr>
        <w:rPr>
          <w:bCs/>
          <w:sz w:val="28"/>
          <w:szCs w:val="28"/>
          <w:highlight w:val="none"/>
          <w:u w:val="single"/>
        </w:rPr>
      </w:pPr>
      <w:r>
        <w:rPr>
          <w:rFonts w:hint="eastAsia"/>
          <w:bCs/>
          <w:sz w:val="28"/>
          <w:szCs w:val="28"/>
          <w:highlight w:val="none"/>
        </w:rPr>
        <w:t>项目名称：</w:t>
      </w:r>
      <w:r>
        <w:rPr>
          <w:bCs/>
          <w:sz w:val="28"/>
          <w:szCs w:val="28"/>
          <w:highlight w:val="none"/>
          <w:u w:val="single"/>
        </w:rPr>
        <w:t xml:space="preserve">             </w:t>
      </w:r>
      <w:r>
        <w:rPr>
          <w:bCs/>
          <w:sz w:val="28"/>
          <w:szCs w:val="28"/>
          <w:highlight w:val="none"/>
        </w:rPr>
        <w:t xml:space="preserve">  </w:t>
      </w:r>
      <w:r>
        <w:rPr>
          <w:rFonts w:hint="eastAsia"/>
          <w:bCs/>
          <w:sz w:val="28"/>
          <w:szCs w:val="28"/>
          <w:highlight w:val="none"/>
        </w:rPr>
        <w:t>项目编号：</w:t>
      </w:r>
      <w:r>
        <w:rPr>
          <w:bCs/>
          <w:sz w:val="28"/>
          <w:szCs w:val="28"/>
          <w:highlight w:val="none"/>
          <w:u w:val="single"/>
        </w:rPr>
        <w:t xml:space="preserve">           </w:t>
      </w:r>
      <w:r>
        <w:rPr>
          <w:bCs/>
          <w:sz w:val="28"/>
          <w:szCs w:val="28"/>
          <w:highlight w:val="none"/>
        </w:rPr>
        <w:t xml:space="preserve">  </w:t>
      </w:r>
      <w:r>
        <w:rPr>
          <w:rFonts w:hint="eastAsia"/>
          <w:bCs/>
          <w:sz w:val="28"/>
          <w:szCs w:val="28"/>
          <w:highlight w:val="none"/>
        </w:rPr>
        <w:t>包号：</w:t>
      </w:r>
      <w:r>
        <w:rPr>
          <w:bCs/>
          <w:sz w:val="28"/>
          <w:szCs w:val="28"/>
          <w:highlight w:val="none"/>
          <w:u w:val="single"/>
        </w:rPr>
        <w:t xml:space="preserve">          </w:t>
      </w:r>
    </w:p>
    <w:tbl>
      <w:tblPr>
        <w:tblStyle w:val="42"/>
        <w:tblW w:w="9360" w:type="dxa"/>
        <w:tblInd w:w="108" w:type="dxa"/>
        <w:tblLayout w:type="fixed"/>
        <w:tblCellMar>
          <w:top w:w="0" w:type="dxa"/>
          <w:left w:w="108" w:type="dxa"/>
          <w:bottom w:w="0" w:type="dxa"/>
          <w:right w:w="108" w:type="dxa"/>
        </w:tblCellMar>
      </w:tblPr>
      <w:tblGrid>
        <w:gridCol w:w="709"/>
        <w:gridCol w:w="1438"/>
        <w:gridCol w:w="986"/>
        <w:gridCol w:w="1132"/>
        <w:gridCol w:w="795"/>
        <w:gridCol w:w="1080"/>
        <w:gridCol w:w="747"/>
        <w:gridCol w:w="1120"/>
        <w:gridCol w:w="1353"/>
      </w:tblGrid>
      <w:tr>
        <w:tblPrEx>
          <w:tblLayout w:type="fixed"/>
          <w:tblCellMar>
            <w:top w:w="0" w:type="dxa"/>
            <w:left w:w="108" w:type="dxa"/>
            <w:bottom w:w="0" w:type="dxa"/>
            <w:right w:w="108" w:type="dxa"/>
          </w:tblCellMar>
        </w:tblPrEx>
        <w:trPr>
          <w:cantSplit/>
          <w:trHeight w:val="616" w:hRule="atLeast"/>
        </w:trPr>
        <w:tc>
          <w:tcPr>
            <w:tcW w:w="709" w:type="dxa"/>
            <w:vMerge w:val="restart"/>
            <w:tcBorders>
              <w:top w:val="single" w:color="auto" w:sz="4" w:space="0"/>
              <w:left w:val="single" w:color="auto" w:sz="8" w:space="0"/>
              <w:bottom w:val="single" w:color="auto" w:sz="4" w:space="0"/>
              <w:right w:val="single" w:color="auto" w:sz="4" w:space="0"/>
            </w:tcBorders>
            <w:vAlign w:val="center"/>
          </w:tcPr>
          <w:p>
            <w:pPr>
              <w:jc w:val="center"/>
              <w:rPr>
                <w:bCs/>
                <w:sz w:val="24"/>
                <w:highlight w:val="none"/>
              </w:rPr>
            </w:pPr>
            <w:r>
              <w:rPr>
                <w:rFonts w:hint="eastAsia"/>
                <w:bCs/>
                <w:sz w:val="24"/>
                <w:highlight w:val="none"/>
              </w:rPr>
              <w:t>序号</w:t>
            </w:r>
          </w:p>
        </w:tc>
        <w:tc>
          <w:tcPr>
            <w:tcW w:w="1438"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项目</w:t>
            </w:r>
          </w:p>
        </w:tc>
        <w:tc>
          <w:tcPr>
            <w:tcW w:w="986"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规格</w:t>
            </w:r>
          </w:p>
          <w:p>
            <w:pPr>
              <w:jc w:val="center"/>
              <w:rPr>
                <w:bCs/>
                <w:sz w:val="24"/>
                <w:highlight w:val="none"/>
              </w:rPr>
            </w:pPr>
            <w:r>
              <w:rPr>
                <w:rFonts w:hint="eastAsia"/>
                <w:bCs/>
                <w:sz w:val="24"/>
                <w:highlight w:val="none"/>
              </w:rPr>
              <w:t>型号</w:t>
            </w:r>
          </w:p>
        </w:tc>
        <w:tc>
          <w:tcPr>
            <w:tcW w:w="1132" w:type="dxa"/>
            <w:vMerge w:val="restart"/>
            <w:tcBorders>
              <w:top w:val="single" w:color="auto" w:sz="4" w:space="0"/>
              <w:left w:val="single" w:color="auto" w:sz="4" w:space="0"/>
              <w:bottom w:val="single" w:color="000000" w:sz="4" w:space="0"/>
              <w:right w:val="single" w:color="auto" w:sz="4" w:space="0"/>
            </w:tcBorders>
            <w:vAlign w:val="center"/>
          </w:tcPr>
          <w:p>
            <w:pPr>
              <w:jc w:val="center"/>
              <w:rPr>
                <w:bCs/>
                <w:sz w:val="24"/>
                <w:highlight w:val="none"/>
              </w:rPr>
            </w:pPr>
            <w:r>
              <w:rPr>
                <w:rFonts w:hint="eastAsia"/>
                <w:bCs/>
                <w:sz w:val="24"/>
                <w:highlight w:val="none"/>
              </w:rPr>
              <w:t>执行</w:t>
            </w:r>
          </w:p>
          <w:p>
            <w:pPr>
              <w:jc w:val="center"/>
              <w:rPr>
                <w:bCs/>
                <w:sz w:val="24"/>
                <w:highlight w:val="none"/>
              </w:rPr>
            </w:pPr>
            <w:r>
              <w:rPr>
                <w:rFonts w:hint="eastAsia"/>
                <w:bCs/>
                <w:sz w:val="24"/>
                <w:highlight w:val="none"/>
              </w:rPr>
              <w:t>标准</w:t>
            </w:r>
          </w:p>
        </w:tc>
        <w:tc>
          <w:tcPr>
            <w:tcW w:w="795"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计量单位</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定额</w:t>
            </w:r>
            <w:r>
              <w:rPr>
                <w:bCs/>
                <w:sz w:val="24"/>
                <w:highlight w:val="none"/>
              </w:rPr>
              <w:t>/</w:t>
            </w:r>
            <w:r>
              <w:rPr>
                <w:rFonts w:hint="eastAsia"/>
                <w:bCs/>
                <w:sz w:val="24"/>
                <w:highlight w:val="none"/>
              </w:rPr>
              <w:t>消耗数量</w:t>
            </w:r>
          </w:p>
        </w:tc>
        <w:tc>
          <w:tcPr>
            <w:tcW w:w="747"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单价</w:t>
            </w:r>
          </w:p>
          <w:p>
            <w:pPr>
              <w:jc w:val="center"/>
              <w:rPr>
                <w:bCs/>
                <w:sz w:val="24"/>
                <w:highlight w:val="none"/>
              </w:rPr>
            </w:pPr>
            <w:r>
              <w:rPr>
                <w:bCs/>
                <w:sz w:val="24"/>
                <w:highlight w:val="none"/>
              </w:rPr>
              <w:t>(</w:t>
            </w:r>
            <w:r>
              <w:rPr>
                <w:rFonts w:hint="eastAsia"/>
                <w:bCs/>
                <w:sz w:val="24"/>
                <w:highlight w:val="none"/>
              </w:rPr>
              <w:t>元</w:t>
            </w:r>
            <w:r>
              <w:rPr>
                <w:bCs/>
                <w:sz w:val="24"/>
                <w:highlight w:val="none"/>
              </w:rPr>
              <w:t>)</w:t>
            </w:r>
          </w:p>
        </w:tc>
        <w:tc>
          <w:tcPr>
            <w:tcW w:w="1120"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金额</w:t>
            </w:r>
          </w:p>
          <w:p>
            <w:pPr>
              <w:jc w:val="center"/>
              <w:rPr>
                <w:bCs/>
                <w:sz w:val="24"/>
                <w:highlight w:val="none"/>
              </w:rPr>
            </w:pPr>
            <w:r>
              <w:rPr>
                <w:bCs/>
                <w:sz w:val="24"/>
                <w:highlight w:val="none"/>
              </w:rPr>
              <w:t>(</w:t>
            </w:r>
            <w:r>
              <w:rPr>
                <w:rFonts w:hint="eastAsia"/>
                <w:bCs/>
                <w:sz w:val="24"/>
                <w:highlight w:val="none"/>
              </w:rPr>
              <w:t>元</w:t>
            </w:r>
            <w:r>
              <w:rPr>
                <w:bCs/>
                <w:sz w:val="24"/>
                <w:highlight w:val="none"/>
              </w:rPr>
              <w:t>)</w:t>
            </w:r>
          </w:p>
        </w:tc>
        <w:tc>
          <w:tcPr>
            <w:tcW w:w="1353" w:type="dxa"/>
            <w:vMerge w:val="restart"/>
            <w:tcBorders>
              <w:top w:val="single" w:color="auto" w:sz="4" w:space="0"/>
              <w:left w:val="single" w:color="auto" w:sz="4" w:space="0"/>
              <w:bottom w:val="single" w:color="000000" w:sz="4" w:space="0"/>
              <w:right w:val="single" w:color="auto" w:sz="8" w:space="0"/>
            </w:tcBorders>
            <w:vAlign w:val="center"/>
          </w:tcPr>
          <w:p>
            <w:pPr>
              <w:jc w:val="center"/>
              <w:rPr>
                <w:bCs/>
                <w:sz w:val="24"/>
                <w:highlight w:val="none"/>
              </w:rPr>
            </w:pPr>
            <w:r>
              <w:rPr>
                <w:rFonts w:hint="eastAsia"/>
                <w:bCs/>
                <w:sz w:val="24"/>
                <w:highlight w:val="none"/>
              </w:rPr>
              <w:t>产地或生产企业</w:t>
            </w:r>
          </w:p>
        </w:tc>
      </w:tr>
      <w:tr>
        <w:tblPrEx>
          <w:tblLayout w:type="fixed"/>
          <w:tblCellMar>
            <w:top w:w="0" w:type="dxa"/>
            <w:left w:w="108" w:type="dxa"/>
            <w:bottom w:w="0" w:type="dxa"/>
            <w:right w:w="108" w:type="dxa"/>
          </w:tblCellMar>
        </w:tblPrEx>
        <w:trPr>
          <w:cantSplit/>
          <w:trHeight w:val="388" w:hRule="atLeast"/>
        </w:trPr>
        <w:tc>
          <w:tcPr>
            <w:tcW w:w="709" w:type="dxa"/>
            <w:vMerge w:val="continue"/>
            <w:tcBorders>
              <w:top w:val="single" w:color="auto" w:sz="4" w:space="0"/>
              <w:left w:val="single" w:color="auto" w:sz="8" w:space="0"/>
              <w:bottom w:val="single" w:color="auto" w:sz="4" w:space="0"/>
              <w:right w:val="single" w:color="auto" w:sz="4" w:space="0"/>
            </w:tcBorders>
            <w:vAlign w:val="center"/>
          </w:tcPr>
          <w:p>
            <w:pPr>
              <w:rPr>
                <w:bCs/>
                <w:sz w:val="24"/>
                <w:highlight w:val="none"/>
              </w:rPr>
            </w:pPr>
          </w:p>
        </w:tc>
        <w:tc>
          <w:tcPr>
            <w:tcW w:w="1438"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986"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1132" w:type="dxa"/>
            <w:vMerge w:val="continue"/>
            <w:tcBorders>
              <w:top w:val="single" w:color="auto" w:sz="4" w:space="0"/>
              <w:left w:val="single" w:color="auto" w:sz="4" w:space="0"/>
              <w:bottom w:val="single" w:color="000000" w:sz="4" w:space="0"/>
              <w:right w:val="single" w:color="auto" w:sz="4" w:space="0"/>
            </w:tcBorders>
            <w:vAlign w:val="center"/>
          </w:tcPr>
          <w:p>
            <w:pPr>
              <w:rPr>
                <w:bCs/>
                <w:sz w:val="24"/>
                <w:highlight w:val="none"/>
              </w:rPr>
            </w:pPr>
          </w:p>
        </w:tc>
        <w:tc>
          <w:tcPr>
            <w:tcW w:w="795"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747"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1120"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1353" w:type="dxa"/>
            <w:vMerge w:val="continue"/>
            <w:tcBorders>
              <w:top w:val="single" w:color="auto" w:sz="4" w:space="0"/>
              <w:left w:val="single" w:color="auto" w:sz="4" w:space="0"/>
              <w:bottom w:val="single" w:color="000000"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2" w:space="0"/>
              <w:right w:val="single" w:color="auto" w:sz="4" w:space="0"/>
            </w:tcBorders>
            <w:vAlign w:val="center"/>
          </w:tcPr>
          <w:p>
            <w:pPr>
              <w:jc w:val="center"/>
              <w:rPr>
                <w:rFonts w:hint="eastAsia" w:eastAsia="宋体"/>
                <w:bCs/>
                <w:sz w:val="24"/>
                <w:highlight w:val="none"/>
                <w:lang w:eastAsia="zh-CN"/>
              </w:rPr>
            </w:pPr>
            <w:r>
              <w:rPr>
                <w:rFonts w:hint="eastAsia"/>
                <w:bCs/>
                <w:sz w:val="24"/>
                <w:highlight w:val="none"/>
                <w:lang w:val="en-US" w:eastAsia="zh-CN"/>
              </w:rPr>
              <w:t>1</w:t>
            </w:r>
          </w:p>
        </w:tc>
        <w:tc>
          <w:tcPr>
            <w:tcW w:w="1438" w:type="dxa"/>
            <w:tcBorders>
              <w:top w:val="nil"/>
              <w:left w:val="nil"/>
              <w:bottom w:val="single" w:color="auto" w:sz="2" w:space="0"/>
              <w:right w:val="single" w:color="auto" w:sz="4" w:space="0"/>
            </w:tcBorders>
            <w:vAlign w:val="center"/>
          </w:tcPr>
          <w:p>
            <w:pPr>
              <w:rPr>
                <w:rFonts w:hint="default" w:eastAsia="宋体"/>
                <w:bCs/>
                <w:sz w:val="24"/>
                <w:highlight w:val="none"/>
                <w:lang w:val="en-US" w:eastAsia="zh-CN"/>
              </w:rPr>
            </w:pPr>
          </w:p>
        </w:tc>
        <w:tc>
          <w:tcPr>
            <w:tcW w:w="986" w:type="dxa"/>
            <w:tcBorders>
              <w:top w:val="nil"/>
              <w:left w:val="nil"/>
              <w:bottom w:val="single" w:color="auto" w:sz="2" w:space="0"/>
              <w:right w:val="single" w:color="auto" w:sz="4" w:space="0"/>
            </w:tcBorders>
            <w:vAlign w:val="center"/>
          </w:tcPr>
          <w:p>
            <w:pPr>
              <w:rPr>
                <w:bCs/>
                <w:sz w:val="24"/>
                <w:highlight w:val="none"/>
              </w:rPr>
            </w:pPr>
          </w:p>
        </w:tc>
        <w:tc>
          <w:tcPr>
            <w:tcW w:w="1132" w:type="dxa"/>
            <w:tcBorders>
              <w:top w:val="nil"/>
              <w:left w:val="nil"/>
              <w:bottom w:val="single" w:color="auto" w:sz="2" w:space="0"/>
              <w:right w:val="single" w:color="auto" w:sz="4" w:space="0"/>
            </w:tcBorders>
            <w:vAlign w:val="center"/>
          </w:tcPr>
          <w:p>
            <w:pPr>
              <w:rPr>
                <w:bCs/>
                <w:sz w:val="24"/>
                <w:highlight w:val="none"/>
              </w:rPr>
            </w:pPr>
          </w:p>
        </w:tc>
        <w:tc>
          <w:tcPr>
            <w:tcW w:w="795" w:type="dxa"/>
            <w:tcBorders>
              <w:top w:val="nil"/>
              <w:left w:val="nil"/>
              <w:bottom w:val="single" w:color="auto" w:sz="2" w:space="0"/>
              <w:right w:val="single" w:color="auto" w:sz="4" w:space="0"/>
            </w:tcBorders>
            <w:vAlign w:val="center"/>
          </w:tcPr>
          <w:p>
            <w:pPr>
              <w:rPr>
                <w:bCs/>
                <w:sz w:val="24"/>
                <w:highlight w:val="none"/>
              </w:rPr>
            </w:pPr>
          </w:p>
        </w:tc>
        <w:tc>
          <w:tcPr>
            <w:tcW w:w="1080" w:type="dxa"/>
            <w:tcBorders>
              <w:top w:val="nil"/>
              <w:left w:val="nil"/>
              <w:bottom w:val="single" w:color="auto" w:sz="2" w:space="0"/>
              <w:right w:val="single" w:color="auto" w:sz="4" w:space="0"/>
            </w:tcBorders>
            <w:vAlign w:val="center"/>
          </w:tcPr>
          <w:p>
            <w:pPr>
              <w:rPr>
                <w:bCs/>
                <w:sz w:val="24"/>
                <w:highlight w:val="none"/>
              </w:rPr>
            </w:pPr>
          </w:p>
        </w:tc>
        <w:tc>
          <w:tcPr>
            <w:tcW w:w="747" w:type="dxa"/>
            <w:tcBorders>
              <w:top w:val="nil"/>
              <w:left w:val="nil"/>
              <w:bottom w:val="single" w:color="auto" w:sz="2" w:space="0"/>
              <w:right w:val="single" w:color="auto" w:sz="4" w:space="0"/>
            </w:tcBorders>
            <w:vAlign w:val="center"/>
          </w:tcPr>
          <w:p>
            <w:pPr>
              <w:rPr>
                <w:bCs/>
                <w:sz w:val="24"/>
                <w:highlight w:val="none"/>
              </w:rPr>
            </w:pPr>
          </w:p>
        </w:tc>
        <w:tc>
          <w:tcPr>
            <w:tcW w:w="1120" w:type="dxa"/>
            <w:tcBorders>
              <w:top w:val="nil"/>
              <w:left w:val="nil"/>
              <w:bottom w:val="single" w:color="auto" w:sz="2" w:space="0"/>
              <w:right w:val="single" w:color="auto" w:sz="4" w:space="0"/>
            </w:tcBorders>
            <w:vAlign w:val="center"/>
          </w:tcPr>
          <w:p>
            <w:pPr>
              <w:rPr>
                <w:bCs/>
                <w:sz w:val="24"/>
                <w:highlight w:val="none"/>
              </w:rPr>
            </w:pPr>
          </w:p>
        </w:tc>
        <w:tc>
          <w:tcPr>
            <w:tcW w:w="1353" w:type="dxa"/>
            <w:tcBorders>
              <w:top w:val="nil"/>
              <w:left w:val="nil"/>
              <w:bottom w:val="single" w:color="auto" w:sz="2"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single" w:color="auto" w:sz="2" w:space="0"/>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eastAsia="zh-CN"/>
              </w:rPr>
            </w:pPr>
            <w:r>
              <w:rPr>
                <w:rFonts w:hint="eastAsia" w:asciiTheme="minorEastAsia" w:hAnsiTheme="minorEastAsia" w:eastAsiaTheme="minorEastAsia"/>
                <w:bCs/>
                <w:sz w:val="24"/>
                <w:highlight w:val="none"/>
                <w:lang w:val="en-US" w:eastAsia="zh-CN"/>
              </w:rPr>
              <w:t>2</w:t>
            </w:r>
          </w:p>
        </w:tc>
        <w:tc>
          <w:tcPr>
            <w:tcW w:w="1438" w:type="dxa"/>
            <w:tcBorders>
              <w:top w:val="single" w:color="auto" w:sz="2" w:space="0"/>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single" w:color="auto" w:sz="2" w:space="0"/>
              <w:left w:val="nil"/>
              <w:bottom w:val="single" w:color="auto" w:sz="4" w:space="0"/>
              <w:right w:val="single" w:color="auto" w:sz="4" w:space="0"/>
            </w:tcBorders>
            <w:vAlign w:val="center"/>
          </w:tcPr>
          <w:p>
            <w:pPr>
              <w:rPr>
                <w:bCs/>
                <w:sz w:val="24"/>
                <w:highlight w:val="none"/>
              </w:rPr>
            </w:pPr>
          </w:p>
        </w:tc>
        <w:tc>
          <w:tcPr>
            <w:tcW w:w="1132" w:type="dxa"/>
            <w:tcBorders>
              <w:top w:val="single" w:color="auto" w:sz="2" w:space="0"/>
              <w:left w:val="nil"/>
              <w:bottom w:val="single" w:color="auto" w:sz="4" w:space="0"/>
              <w:right w:val="single" w:color="auto" w:sz="4" w:space="0"/>
            </w:tcBorders>
            <w:vAlign w:val="center"/>
          </w:tcPr>
          <w:p>
            <w:pPr>
              <w:rPr>
                <w:bCs/>
                <w:sz w:val="24"/>
                <w:highlight w:val="none"/>
              </w:rPr>
            </w:pPr>
          </w:p>
        </w:tc>
        <w:tc>
          <w:tcPr>
            <w:tcW w:w="795" w:type="dxa"/>
            <w:tcBorders>
              <w:top w:val="single" w:color="auto" w:sz="2" w:space="0"/>
              <w:left w:val="nil"/>
              <w:bottom w:val="single" w:color="auto" w:sz="4" w:space="0"/>
              <w:right w:val="single" w:color="auto" w:sz="4" w:space="0"/>
            </w:tcBorders>
            <w:vAlign w:val="center"/>
          </w:tcPr>
          <w:p>
            <w:pPr>
              <w:rPr>
                <w:bCs/>
                <w:sz w:val="24"/>
                <w:highlight w:val="none"/>
              </w:rPr>
            </w:pPr>
          </w:p>
        </w:tc>
        <w:tc>
          <w:tcPr>
            <w:tcW w:w="1080" w:type="dxa"/>
            <w:tcBorders>
              <w:top w:val="single" w:color="auto" w:sz="2" w:space="0"/>
              <w:left w:val="nil"/>
              <w:bottom w:val="single" w:color="auto" w:sz="4" w:space="0"/>
              <w:right w:val="single" w:color="auto" w:sz="4" w:space="0"/>
            </w:tcBorders>
            <w:vAlign w:val="center"/>
          </w:tcPr>
          <w:p>
            <w:pPr>
              <w:rPr>
                <w:bCs/>
                <w:sz w:val="24"/>
                <w:highlight w:val="none"/>
              </w:rPr>
            </w:pPr>
          </w:p>
        </w:tc>
        <w:tc>
          <w:tcPr>
            <w:tcW w:w="747" w:type="dxa"/>
            <w:tcBorders>
              <w:top w:val="single" w:color="auto" w:sz="2" w:space="0"/>
              <w:left w:val="nil"/>
              <w:bottom w:val="single" w:color="auto" w:sz="4" w:space="0"/>
              <w:right w:val="single" w:color="auto" w:sz="4" w:space="0"/>
            </w:tcBorders>
            <w:vAlign w:val="center"/>
          </w:tcPr>
          <w:p>
            <w:pPr>
              <w:rPr>
                <w:bCs/>
                <w:sz w:val="24"/>
                <w:highlight w:val="none"/>
              </w:rPr>
            </w:pPr>
          </w:p>
        </w:tc>
        <w:tc>
          <w:tcPr>
            <w:tcW w:w="1120" w:type="dxa"/>
            <w:tcBorders>
              <w:top w:val="single" w:color="auto" w:sz="2" w:space="0"/>
              <w:left w:val="nil"/>
              <w:bottom w:val="single" w:color="auto" w:sz="4" w:space="0"/>
              <w:right w:val="single" w:color="auto" w:sz="4" w:space="0"/>
            </w:tcBorders>
            <w:vAlign w:val="center"/>
          </w:tcPr>
          <w:p>
            <w:pPr>
              <w:rPr>
                <w:bCs/>
                <w:sz w:val="24"/>
                <w:highlight w:val="none"/>
              </w:rPr>
            </w:pPr>
          </w:p>
        </w:tc>
        <w:tc>
          <w:tcPr>
            <w:tcW w:w="1353" w:type="dxa"/>
            <w:tcBorders>
              <w:top w:val="single" w:color="auto" w:sz="2" w:space="0"/>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eastAsia="zh-CN"/>
              </w:rPr>
            </w:pPr>
            <w:r>
              <w:rPr>
                <w:rFonts w:hint="eastAsia" w:asciiTheme="minorEastAsia" w:hAnsiTheme="minorEastAsia" w:eastAsiaTheme="minorEastAsia"/>
                <w:bCs/>
                <w:sz w:val="24"/>
                <w:highlight w:val="none"/>
                <w:lang w:val="en-US" w:eastAsia="zh-CN"/>
              </w:rPr>
              <w:t>3</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747" w:type="dxa"/>
            <w:tcBorders>
              <w:top w:val="nil"/>
              <w:left w:val="nil"/>
              <w:bottom w:val="single" w:color="auto" w:sz="4" w:space="0"/>
              <w:right w:val="single" w:color="auto" w:sz="4" w:space="0"/>
            </w:tcBorders>
            <w:vAlign w:val="center"/>
          </w:tcPr>
          <w:p>
            <w:pPr>
              <w:rPr>
                <w:bCs/>
                <w:sz w:val="24"/>
                <w:highlight w:val="none"/>
              </w:rPr>
            </w:pPr>
          </w:p>
        </w:tc>
        <w:tc>
          <w:tcPr>
            <w:tcW w:w="1120" w:type="dxa"/>
            <w:tcBorders>
              <w:top w:val="nil"/>
              <w:left w:val="nil"/>
              <w:bottom w:val="single" w:color="auto" w:sz="4" w:space="0"/>
              <w:right w:val="single" w:color="auto" w:sz="4" w:space="0"/>
            </w:tcBorders>
            <w:vAlign w:val="center"/>
          </w:tcPr>
          <w:p>
            <w:pPr>
              <w:rPr>
                <w:bCs/>
                <w:sz w:val="24"/>
                <w:highlight w:val="none"/>
              </w:rPr>
            </w:pPr>
          </w:p>
        </w:tc>
        <w:tc>
          <w:tcPr>
            <w:tcW w:w="1353"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4</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747" w:type="dxa"/>
            <w:tcBorders>
              <w:top w:val="nil"/>
              <w:left w:val="nil"/>
              <w:bottom w:val="single" w:color="auto" w:sz="4" w:space="0"/>
              <w:right w:val="single" w:color="auto" w:sz="4" w:space="0"/>
            </w:tcBorders>
            <w:vAlign w:val="center"/>
          </w:tcPr>
          <w:p>
            <w:pPr>
              <w:rPr>
                <w:bCs/>
                <w:sz w:val="24"/>
                <w:highlight w:val="none"/>
              </w:rPr>
            </w:pPr>
          </w:p>
        </w:tc>
        <w:tc>
          <w:tcPr>
            <w:tcW w:w="1120" w:type="dxa"/>
            <w:tcBorders>
              <w:top w:val="nil"/>
              <w:left w:val="nil"/>
              <w:bottom w:val="single" w:color="auto" w:sz="4" w:space="0"/>
              <w:right w:val="single" w:color="auto" w:sz="4" w:space="0"/>
            </w:tcBorders>
            <w:vAlign w:val="center"/>
          </w:tcPr>
          <w:p>
            <w:pPr>
              <w:rPr>
                <w:bCs/>
                <w:sz w:val="24"/>
                <w:highlight w:val="none"/>
              </w:rPr>
            </w:pPr>
          </w:p>
        </w:tc>
        <w:tc>
          <w:tcPr>
            <w:tcW w:w="1353"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5</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747" w:type="dxa"/>
            <w:tcBorders>
              <w:top w:val="nil"/>
              <w:left w:val="nil"/>
              <w:bottom w:val="single" w:color="auto" w:sz="4" w:space="0"/>
              <w:right w:val="single" w:color="auto" w:sz="4" w:space="0"/>
            </w:tcBorders>
            <w:vAlign w:val="center"/>
          </w:tcPr>
          <w:p>
            <w:pPr>
              <w:rPr>
                <w:bCs/>
                <w:sz w:val="24"/>
                <w:highlight w:val="none"/>
              </w:rPr>
            </w:pPr>
          </w:p>
        </w:tc>
        <w:tc>
          <w:tcPr>
            <w:tcW w:w="1120" w:type="dxa"/>
            <w:tcBorders>
              <w:top w:val="nil"/>
              <w:left w:val="nil"/>
              <w:bottom w:val="single" w:color="auto" w:sz="4" w:space="0"/>
              <w:right w:val="single" w:color="auto" w:sz="4" w:space="0"/>
            </w:tcBorders>
            <w:vAlign w:val="center"/>
          </w:tcPr>
          <w:p>
            <w:pPr>
              <w:rPr>
                <w:bCs/>
                <w:sz w:val="24"/>
                <w:highlight w:val="none"/>
              </w:rPr>
            </w:pPr>
          </w:p>
        </w:tc>
        <w:tc>
          <w:tcPr>
            <w:tcW w:w="1353"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6</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747" w:type="dxa"/>
            <w:tcBorders>
              <w:top w:val="nil"/>
              <w:left w:val="nil"/>
              <w:bottom w:val="single" w:color="auto" w:sz="4" w:space="0"/>
              <w:right w:val="single" w:color="auto" w:sz="4" w:space="0"/>
            </w:tcBorders>
            <w:vAlign w:val="center"/>
          </w:tcPr>
          <w:p>
            <w:pPr>
              <w:rPr>
                <w:bCs/>
                <w:sz w:val="24"/>
                <w:highlight w:val="none"/>
              </w:rPr>
            </w:pPr>
          </w:p>
        </w:tc>
        <w:tc>
          <w:tcPr>
            <w:tcW w:w="1120" w:type="dxa"/>
            <w:tcBorders>
              <w:top w:val="nil"/>
              <w:left w:val="nil"/>
              <w:bottom w:val="single" w:color="auto" w:sz="4" w:space="0"/>
              <w:right w:val="single" w:color="auto" w:sz="4" w:space="0"/>
            </w:tcBorders>
            <w:vAlign w:val="center"/>
          </w:tcPr>
          <w:p>
            <w:pPr>
              <w:rPr>
                <w:bCs/>
                <w:sz w:val="24"/>
                <w:highlight w:val="none"/>
              </w:rPr>
            </w:pPr>
          </w:p>
        </w:tc>
        <w:tc>
          <w:tcPr>
            <w:tcW w:w="1353"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7</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747" w:type="dxa"/>
            <w:tcBorders>
              <w:top w:val="nil"/>
              <w:left w:val="nil"/>
              <w:bottom w:val="single" w:color="auto" w:sz="4" w:space="0"/>
              <w:right w:val="single" w:color="auto" w:sz="4" w:space="0"/>
            </w:tcBorders>
            <w:vAlign w:val="center"/>
          </w:tcPr>
          <w:p>
            <w:pPr>
              <w:rPr>
                <w:bCs/>
                <w:sz w:val="24"/>
                <w:highlight w:val="none"/>
              </w:rPr>
            </w:pPr>
          </w:p>
        </w:tc>
        <w:tc>
          <w:tcPr>
            <w:tcW w:w="1120" w:type="dxa"/>
            <w:tcBorders>
              <w:top w:val="nil"/>
              <w:left w:val="nil"/>
              <w:bottom w:val="single" w:color="auto" w:sz="4" w:space="0"/>
              <w:right w:val="single" w:color="auto" w:sz="4" w:space="0"/>
            </w:tcBorders>
            <w:vAlign w:val="center"/>
          </w:tcPr>
          <w:p>
            <w:pPr>
              <w:rPr>
                <w:bCs/>
                <w:sz w:val="24"/>
                <w:highlight w:val="none"/>
              </w:rPr>
            </w:pPr>
          </w:p>
        </w:tc>
        <w:tc>
          <w:tcPr>
            <w:tcW w:w="1353"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8</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747" w:type="dxa"/>
            <w:tcBorders>
              <w:top w:val="nil"/>
              <w:left w:val="nil"/>
              <w:bottom w:val="single" w:color="auto" w:sz="4" w:space="0"/>
              <w:right w:val="single" w:color="auto" w:sz="4" w:space="0"/>
            </w:tcBorders>
            <w:vAlign w:val="center"/>
          </w:tcPr>
          <w:p>
            <w:pPr>
              <w:rPr>
                <w:bCs/>
                <w:sz w:val="24"/>
                <w:highlight w:val="none"/>
              </w:rPr>
            </w:pPr>
          </w:p>
        </w:tc>
        <w:tc>
          <w:tcPr>
            <w:tcW w:w="1120" w:type="dxa"/>
            <w:tcBorders>
              <w:top w:val="nil"/>
              <w:left w:val="nil"/>
              <w:bottom w:val="single" w:color="auto" w:sz="4" w:space="0"/>
              <w:right w:val="single" w:color="auto" w:sz="4" w:space="0"/>
            </w:tcBorders>
            <w:vAlign w:val="center"/>
          </w:tcPr>
          <w:p>
            <w:pPr>
              <w:rPr>
                <w:bCs/>
                <w:sz w:val="24"/>
                <w:highlight w:val="none"/>
              </w:rPr>
            </w:pPr>
          </w:p>
        </w:tc>
        <w:tc>
          <w:tcPr>
            <w:tcW w:w="1353"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9</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747" w:type="dxa"/>
            <w:tcBorders>
              <w:top w:val="nil"/>
              <w:left w:val="nil"/>
              <w:bottom w:val="single" w:color="auto" w:sz="4" w:space="0"/>
              <w:right w:val="single" w:color="auto" w:sz="4" w:space="0"/>
            </w:tcBorders>
            <w:vAlign w:val="center"/>
          </w:tcPr>
          <w:p>
            <w:pPr>
              <w:rPr>
                <w:bCs/>
                <w:sz w:val="24"/>
                <w:highlight w:val="none"/>
              </w:rPr>
            </w:pPr>
          </w:p>
        </w:tc>
        <w:tc>
          <w:tcPr>
            <w:tcW w:w="1120" w:type="dxa"/>
            <w:tcBorders>
              <w:top w:val="nil"/>
              <w:left w:val="nil"/>
              <w:bottom w:val="single" w:color="auto" w:sz="4" w:space="0"/>
              <w:right w:val="single" w:color="auto" w:sz="4" w:space="0"/>
            </w:tcBorders>
            <w:vAlign w:val="center"/>
          </w:tcPr>
          <w:p>
            <w:pPr>
              <w:rPr>
                <w:bCs/>
                <w:sz w:val="24"/>
                <w:highlight w:val="none"/>
              </w:rPr>
            </w:pPr>
          </w:p>
        </w:tc>
        <w:tc>
          <w:tcPr>
            <w:tcW w:w="1353"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default"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10</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747" w:type="dxa"/>
            <w:tcBorders>
              <w:top w:val="nil"/>
              <w:left w:val="nil"/>
              <w:bottom w:val="single" w:color="auto" w:sz="4" w:space="0"/>
              <w:right w:val="single" w:color="auto" w:sz="4" w:space="0"/>
            </w:tcBorders>
            <w:vAlign w:val="center"/>
          </w:tcPr>
          <w:p>
            <w:pPr>
              <w:rPr>
                <w:bCs/>
                <w:sz w:val="24"/>
                <w:highlight w:val="none"/>
              </w:rPr>
            </w:pPr>
          </w:p>
        </w:tc>
        <w:tc>
          <w:tcPr>
            <w:tcW w:w="1120" w:type="dxa"/>
            <w:tcBorders>
              <w:top w:val="nil"/>
              <w:left w:val="nil"/>
              <w:bottom w:val="single" w:color="auto" w:sz="4" w:space="0"/>
              <w:right w:val="single" w:color="auto" w:sz="4" w:space="0"/>
            </w:tcBorders>
            <w:vAlign w:val="center"/>
          </w:tcPr>
          <w:p>
            <w:pPr>
              <w:rPr>
                <w:bCs/>
                <w:sz w:val="24"/>
                <w:highlight w:val="none"/>
              </w:rPr>
            </w:pPr>
          </w:p>
        </w:tc>
        <w:tc>
          <w:tcPr>
            <w:tcW w:w="1353"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2147" w:type="dxa"/>
            <w:gridSpan w:val="2"/>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合计</w:t>
            </w:r>
          </w:p>
        </w:tc>
        <w:tc>
          <w:tcPr>
            <w:tcW w:w="986" w:type="dxa"/>
            <w:tcBorders>
              <w:top w:val="single" w:color="auto" w:sz="4" w:space="0"/>
              <w:left w:val="nil"/>
              <w:bottom w:val="single" w:color="auto" w:sz="4" w:space="0"/>
              <w:right w:val="single" w:color="auto" w:sz="4" w:space="0"/>
            </w:tcBorders>
            <w:vAlign w:val="center"/>
          </w:tcPr>
          <w:p>
            <w:pPr>
              <w:rPr>
                <w:bCs/>
                <w:sz w:val="24"/>
                <w:highlight w:val="none"/>
              </w:rPr>
            </w:pPr>
          </w:p>
        </w:tc>
        <w:tc>
          <w:tcPr>
            <w:tcW w:w="1132" w:type="dxa"/>
            <w:tcBorders>
              <w:top w:val="single" w:color="auto" w:sz="4" w:space="0"/>
              <w:left w:val="nil"/>
              <w:bottom w:val="single" w:color="auto" w:sz="4" w:space="0"/>
              <w:right w:val="single" w:color="auto" w:sz="4" w:space="0"/>
            </w:tcBorders>
            <w:vAlign w:val="center"/>
          </w:tcPr>
          <w:p>
            <w:pPr>
              <w:rPr>
                <w:bCs/>
                <w:sz w:val="24"/>
                <w:highlight w:val="none"/>
              </w:rPr>
            </w:pPr>
          </w:p>
        </w:tc>
        <w:tc>
          <w:tcPr>
            <w:tcW w:w="795" w:type="dxa"/>
            <w:tcBorders>
              <w:top w:val="single" w:color="auto" w:sz="4" w:space="0"/>
              <w:left w:val="nil"/>
              <w:bottom w:val="single" w:color="auto" w:sz="4" w:space="0"/>
              <w:right w:val="single" w:color="auto" w:sz="4" w:space="0"/>
            </w:tcBorders>
            <w:vAlign w:val="center"/>
          </w:tcPr>
          <w:p>
            <w:pPr>
              <w:rPr>
                <w:bCs/>
                <w:sz w:val="24"/>
                <w:highlight w:val="none"/>
              </w:rPr>
            </w:pPr>
          </w:p>
        </w:tc>
        <w:tc>
          <w:tcPr>
            <w:tcW w:w="1080" w:type="dxa"/>
            <w:tcBorders>
              <w:top w:val="single" w:color="auto" w:sz="4" w:space="0"/>
              <w:left w:val="nil"/>
              <w:bottom w:val="single" w:color="auto" w:sz="4" w:space="0"/>
              <w:right w:val="single" w:color="auto" w:sz="4" w:space="0"/>
            </w:tcBorders>
            <w:vAlign w:val="center"/>
          </w:tcPr>
          <w:p>
            <w:pPr>
              <w:rPr>
                <w:bCs/>
                <w:sz w:val="24"/>
                <w:highlight w:val="none"/>
              </w:rPr>
            </w:pPr>
          </w:p>
        </w:tc>
        <w:tc>
          <w:tcPr>
            <w:tcW w:w="747" w:type="dxa"/>
            <w:tcBorders>
              <w:top w:val="single" w:color="auto" w:sz="4" w:space="0"/>
              <w:left w:val="nil"/>
              <w:bottom w:val="single" w:color="auto" w:sz="4" w:space="0"/>
              <w:right w:val="single" w:color="auto" w:sz="4" w:space="0"/>
            </w:tcBorders>
            <w:vAlign w:val="center"/>
          </w:tcPr>
          <w:p>
            <w:pPr>
              <w:rPr>
                <w:bCs/>
                <w:sz w:val="24"/>
                <w:highlight w:val="none"/>
              </w:rPr>
            </w:pPr>
          </w:p>
        </w:tc>
        <w:tc>
          <w:tcPr>
            <w:tcW w:w="1120" w:type="dxa"/>
            <w:tcBorders>
              <w:top w:val="single" w:color="auto" w:sz="4" w:space="0"/>
              <w:left w:val="nil"/>
              <w:bottom w:val="single" w:color="auto" w:sz="4" w:space="0"/>
              <w:right w:val="single" w:color="auto" w:sz="4" w:space="0"/>
            </w:tcBorders>
            <w:vAlign w:val="center"/>
          </w:tcPr>
          <w:p>
            <w:pPr>
              <w:rPr>
                <w:bCs/>
                <w:sz w:val="24"/>
                <w:highlight w:val="none"/>
              </w:rPr>
            </w:pPr>
          </w:p>
        </w:tc>
        <w:tc>
          <w:tcPr>
            <w:tcW w:w="1353" w:type="dxa"/>
            <w:tcBorders>
              <w:top w:val="single" w:color="auto" w:sz="4" w:space="0"/>
              <w:left w:val="nil"/>
              <w:bottom w:val="single" w:color="auto" w:sz="4" w:space="0"/>
              <w:right w:val="single" w:color="auto" w:sz="4"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9360" w:type="dxa"/>
            <w:gridSpan w:val="9"/>
            <w:tcBorders>
              <w:top w:val="single" w:color="auto" w:sz="4" w:space="0"/>
              <w:left w:val="single" w:color="auto" w:sz="4" w:space="0"/>
              <w:bottom w:val="single" w:color="auto" w:sz="4" w:space="0"/>
              <w:right w:val="single" w:color="auto" w:sz="4" w:space="0"/>
            </w:tcBorders>
            <w:vAlign w:val="center"/>
          </w:tcPr>
          <w:p>
            <w:pPr>
              <w:rPr>
                <w:bCs/>
                <w:sz w:val="24"/>
                <w:highlight w:val="none"/>
              </w:rPr>
            </w:pPr>
            <w:r>
              <w:rPr>
                <w:rFonts w:hint="eastAsia"/>
                <w:bCs/>
                <w:sz w:val="24"/>
                <w:highlight w:val="none"/>
              </w:rPr>
              <w:t>说明：以一套物资的所用材料为基本单位，项目填列直接材料明细。</w:t>
            </w:r>
          </w:p>
        </w:tc>
      </w:tr>
    </w:tbl>
    <w:p>
      <w:pPr>
        <w:rPr>
          <w:bCs/>
          <w:sz w:val="28"/>
          <w:szCs w:val="28"/>
          <w:highlight w:val="none"/>
          <w:lang w:val="zh-CN"/>
        </w:rPr>
      </w:pPr>
      <w:r>
        <w:rPr>
          <w:rFonts w:hint="eastAsia" w:ascii="黑体" w:eastAsia="黑体"/>
          <w:bCs/>
          <w:kern w:val="0"/>
          <w:sz w:val="18"/>
          <w:szCs w:val="18"/>
          <w:highlight w:val="none"/>
        </w:rPr>
        <w:t>注：</w:t>
      </w:r>
      <w:r>
        <w:rPr>
          <w:rFonts w:hint="eastAsia" w:ascii="黑体" w:eastAsia="黑体"/>
          <w:bCs/>
          <w:kern w:val="0"/>
          <w:sz w:val="18"/>
          <w:szCs w:val="18"/>
          <w:highlight w:val="none"/>
          <w:lang w:val="en-US" w:eastAsia="zh-CN"/>
        </w:rPr>
        <w:t>1.</w:t>
      </w:r>
      <w:r>
        <w:rPr>
          <w:rFonts w:hint="eastAsia" w:ascii="黑体" w:eastAsia="黑体"/>
          <w:bCs/>
          <w:kern w:val="0"/>
          <w:sz w:val="18"/>
          <w:szCs w:val="18"/>
          <w:highlight w:val="none"/>
          <w:lang w:eastAsia="zh-CN"/>
        </w:rPr>
        <w:t>报价供应商</w:t>
      </w:r>
      <w:r>
        <w:rPr>
          <w:rFonts w:hint="eastAsia" w:ascii="黑体" w:eastAsia="黑体"/>
          <w:bCs/>
          <w:kern w:val="0"/>
          <w:sz w:val="18"/>
          <w:szCs w:val="18"/>
          <w:highlight w:val="none"/>
        </w:rPr>
        <w:t>根据《第六章采购项目商务和技术要求》对所投产品</w:t>
      </w:r>
      <w:r>
        <w:rPr>
          <w:rFonts w:hint="eastAsia" w:ascii="黑体" w:eastAsia="黑体"/>
          <w:bCs/>
          <w:kern w:val="0"/>
          <w:sz w:val="18"/>
          <w:szCs w:val="18"/>
          <w:highlight w:val="none"/>
          <w:lang w:val="zh-CN" w:eastAsia="zh-CN"/>
        </w:rPr>
        <w:t>零配件</w:t>
      </w:r>
      <w:r>
        <w:rPr>
          <w:rFonts w:hint="eastAsia" w:ascii="黑体" w:eastAsia="黑体"/>
          <w:bCs/>
          <w:kern w:val="0"/>
          <w:sz w:val="18"/>
          <w:szCs w:val="18"/>
          <w:highlight w:val="none"/>
          <w:lang w:eastAsia="zh-CN"/>
        </w:rPr>
        <w:t>等相关要求进行详细报价。</w:t>
      </w:r>
    </w:p>
    <w:p>
      <w:pPr>
        <w:pStyle w:val="2"/>
        <w:ind w:firstLine="360" w:firstLineChars="200"/>
        <w:rPr>
          <w:rFonts w:hint="eastAsia" w:ascii="黑体" w:hAnsi="Times New Roman" w:eastAsia="黑体" w:cs="Times New Roman"/>
          <w:bCs/>
          <w:kern w:val="0"/>
          <w:sz w:val="18"/>
          <w:szCs w:val="18"/>
          <w:highlight w:val="none"/>
          <w:lang w:val="zh-CN" w:eastAsia="zh-CN" w:bidi="ar-SA"/>
        </w:rPr>
      </w:pPr>
      <w:r>
        <w:rPr>
          <w:rFonts w:hint="eastAsia" w:ascii="黑体" w:hAnsi="Times New Roman" w:eastAsia="黑体" w:cs="Times New Roman"/>
          <w:bCs/>
          <w:kern w:val="0"/>
          <w:sz w:val="18"/>
          <w:szCs w:val="18"/>
          <w:highlight w:val="none"/>
          <w:lang w:val="en-US" w:eastAsia="zh-CN" w:bidi="ar-SA"/>
        </w:rPr>
        <w:t>2.</w:t>
      </w:r>
      <w:r>
        <w:rPr>
          <w:rFonts w:hint="eastAsia" w:cs="Times New Roman"/>
          <w:bCs/>
          <w:kern w:val="0"/>
          <w:sz w:val="18"/>
          <w:szCs w:val="18"/>
          <w:highlight w:val="none"/>
          <w:lang w:val="en-US" w:eastAsia="zh-CN" w:bidi="ar-SA"/>
        </w:rPr>
        <w:t>各报价供应商认真核对</w:t>
      </w:r>
      <w:r>
        <w:rPr>
          <w:rFonts w:hint="eastAsia" w:ascii="黑体" w:hAnsi="Times New Roman" w:eastAsia="黑体" w:cs="Times New Roman"/>
          <w:bCs/>
          <w:kern w:val="0"/>
          <w:sz w:val="18"/>
          <w:szCs w:val="18"/>
          <w:highlight w:val="none"/>
          <w:lang w:val="en-US" w:eastAsia="zh-CN" w:bidi="ar-SA"/>
        </w:rPr>
        <w:t>提供消耗性配件（年平均更换大于1次的配件）和高值配件（价格大于设备成交价5%以上）的报价清单，且高值配件报价之和不得高于设备成交价的110%，未填写此表或不在上述要求配件清单内的消耗性配件和高值配件视为免费提供</w:t>
      </w:r>
      <w:r>
        <w:rPr>
          <w:rFonts w:hint="eastAsia" w:cs="Times New Roman"/>
          <w:bCs/>
          <w:kern w:val="0"/>
          <w:sz w:val="18"/>
          <w:szCs w:val="18"/>
          <w:highlight w:val="none"/>
          <w:lang w:val="en-US" w:eastAsia="zh-CN" w:bidi="ar-SA"/>
        </w:rPr>
        <w:t>。</w:t>
      </w:r>
    </w:p>
    <w:p>
      <w:pPr>
        <w:widowControl/>
        <w:jc w:val="left"/>
        <w:rPr>
          <w:rFonts w:ascii="Arial" w:hAnsi="Arial" w:eastAsia="黑体"/>
          <w:bCs/>
          <w:sz w:val="28"/>
          <w:szCs w:val="28"/>
          <w:highlight w:val="none"/>
        </w:rPr>
      </w:pPr>
    </w:p>
    <w:p>
      <w:pPr>
        <w:pStyle w:val="6"/>
        <w:spacing w:beforeLines="50" w:afterLines="50" w:line="560" w:lineRule="exact"/>
        <w:rPr>
          <w:rFonts w:hint="eastAsia"/>
          <w:b w:val="0"/>
          <w:highlight w:val="none"/>
        </w:rPr>
      </w:pPr>
      <w:r>
        <w:rPr>
          <w:rFonts w:hint="eastAsia"/>
          <w:b w:val="0"/>
          <w:highlight w:val="none"/>
        </w:rPr>
        <w:br w:type="page"/>
      </w:r>
    </w:p>
    <w:p>
      <w:pPr>
        <w:pStyle w:val="6"/>
        <w:spacing w:beforeLines="50" w:afterLines="50" w:line="560" w:lineRule="exact"/>
        <w:rPr>
          <w:b w:val="0"/>
          <w:snapToGrid w:val="0"/>
          <w:highlight w:val="none"/>
          <w:lang w:val="zh-CN"/>
        </w:rPr>
      </w:pPr>
      <w:r>
        <w:rPr>
          <w:rFonts w:hint="eastAsia"/>
          <w:b w:val="0"/>
          <w:highlight w:val="none"/>
        </w:rPr>
        <w:t>附件</w:t>
      </w:r>
      <w:r>
        <w:rPr>
          <w:rFonts w:hint="eastAsia"/>
          <w:b w:val="0"/>
          <w:highlight w:val="none"/>
          <w:lang w:val="en-US" w:eastAsia="zh-CN"/>
        </w:rPr>
        <w:t>19</w:t>
      </w:r>
    </w:p>
    <w:p>
      <w:pPr>
        <w:spacing w:beforeLines="50" w:afterLines="50" w:line="560" w:lineRule="exact"/>
        <w:jc w:val="center"/>
        <w:rPr>
          <w:rFonts w:ascii="黑体" w:hAnsi="黑体" w:eastAsia="黑体" w:cs="黑体"/>
          <w:bCs/>
          <w:sz w:val="36"/>
          <w:szCs w:val="36"/>
          <w:highlight w:val="none"/>
          <w:lang w:val="zh-CN"/>
        </w:rPr>
      </w:pPr>
      <w:r>
        <w:rPr>
          <w:rFonts w:hint="eastAsia" w:ascii="黑体" w:hAnsi="黑体" w:eastAsia="黑体" w:cs="黑体"/>
          <w:bCs/>
          <w:sz w:val="36"/>
          <w:szCs w:val="36"/>
          <w:highlight w:val="none"/>
          <w:lang w:val="zh-CN" w:eastAsia="zh-CN"/>
        </w:rPr>
        <w:t>保修期外维修费用清单</w:t>
      </w:r>
    </w:p>
    <w:p>
      <w:pPr>
        <w:rPr>
          <w:bCs/>
          <w:sz w:val="28"/>
          <w:szCs w:val="28"/>
          <w:highlight w:val="none"/>
          <w:u w:val="single"/>
        </w:rPr>
      </w:pPr>
      <w:r>
        <w:rPr>
          <w:rFonts w:hint="eastAsia"/>
          <w:bCs/>
          <w:sz w:val="28"/>
          <w:szCs w:val="28"/>
          <w:highlight w:val="none"/>
        </w:rPr>
        <w:t>项目名称：</w:t>
      </w:r>
      <w:r>
        <w:rPr>
          <w:bCs/>
          <w:sz w:val="28"/>
          <w:szCs w:val="28"/>
          <w:highlight w:val="none"/>
          <w:u w:val="single"/>
        </w:rPr>
        <w:t xml:space="preserve">             </w:t>
      </w:r>
      <w:r>
        <w:rPr>
          <w:bCs/>
          <w:sz w:val="28"/>
          <w:szCs w:val="28"/>
          <w:highlight w:val="none"/>
        </w:rPr>
        <w:t xml:space="preserve">  </w:t>
      </w:r>
      <w:r>
        <w:rPr>
          <w:rFonts w:hint="eastAsia"/>
          <w:bCs/>
          <w:sz w:val="28"/>
          <w:szCs w:val="28"/>
          <w:highlight w:val="none"/>
        </w:rPr>
        <w:t>项目编号：</w:t>
      </w:r>
      <w:r>
        <w:rPr>
          <w:bCs/>
          <w:sz w:val="28"/>
          <w:szCs w:val="28"/>
          <w:highlight w:val="none"/>
          <w:u w:val="single"/>
        </w:rPr>
        <w:t xml:space="preserve">           </w:t>
      </w:r>
      <w:r>
        <w:rPr>
          <w:bCs/>
          <w:sz w:val="28"/>
          <w:szCs w:val="28"/>
          <w:highlight w:val="none"/>
        </w:rPr>
        <w:t xml:space="preserve">  </w:t>
      </w:r>
      <w:r>
        <w:rPr>
          <w:rFonts w:hint="eastAsia"/>
          <w:bCs/>
          <w:sz w:val="28"/>
          <w:szCs w:val="28"/>
          <w:highlight w:val="none"/>
        </w:rPr>
        <w:t>包号：</w:t>
      </w:r>
      <w:r>
        <w:rPr>
          <w:bCs/>
          <w:sz w:val="28"/>
          <w:szCs w:val="28"/>
          <w:highlight w:val="none"/>
          <w:u w:val="single"/>
        </w:rPr>
        <w:t xml:space="preserve">          </w:t>
      </w:r>
    </w:p>
    <w:tbl>
      <w:tblPr>
        <w:tblStyle w:val="42"/>
        <w:tblW w:w="9360" w:type="dxa"/>
        <w:tblInd w:w="108" w:type="dxa"/>
        <w:tblLayout w:type="fixed"/>
        <w:tblCellMar>
          <w:top w:w="0" w:type="dxa"/>
          <w:left w:w="108" w:type="dxa"/>
          <w:bottom w:w="0" w:type="dxa"/>
          <w:right w:w="108" w:type="dxa"/>
        </w:tblCellMar>
      </w:tblPr>
      <w:tblGrid>
        <w:gridCol w:w="709"/>
        <w:gridCol w:w="1438"/>
        <w:gridCol w:w="986"/>
        <w:gridCol w:w="1132"/>
        <w:gridCol w:w="795"/>
        <w:gridCol w:w="1080"/>
        <w:gridCol w:w="639"/>
        <w:gridCol w:w="836"/>
        <w:gridCol w:w="864"/>
        <w:gridCol w:w="881"/>
      </w:tblGrid>
      <w:tr>
        <w:tblPrEx>
          <w:tblLayout w:type="fixed"/>
          <w:tblCellMar>
            <w:top w:w="0" w:type="dxa"/>
            <w:left w:w="108" w:type="dxa"/>
            <w:bottom w:w="0" w:type="dxa"/>
            <w:right w:w="108" w:type="dxa"/>
          </w:tblCellMar>
        </w:tblPrEx>
        <w:trPr>
          <w:cantSplit/>
          <w:trHeight w:val="616" w:hRule="atLeast"/>
        </w:trPr>
        <w:tc>
          <w:tcPr>
            <w:tcW w:w="709" w:type="dxa"/>
            <w:vMerge w:val="restart"/>
            <w:tcBorders>
              <w:top w:val="single" w:color="auto" w:sz="4" w:space="0"/>
              <w:left w:val="single" w:color="auto" w:sz="8" w:space="0"/>
              <w:bottom w:val="single" w:color="auto" w:sz="4" w:space="0"/>
              <w:right w:val="single" w:color="auto" w:sz="4" w:space="0"/>
            </w:tcBorders>
            <w:vAlign w:val="center"/>
          </w:tcPr>
          <w:p>
            <w:pPr>
              <w:jc w:val="center"/>
              <w:rPr>
                <w:bCs/>
                <w:sz w:val="24"/>
                <w:highlight w:val="none"/>
              </w:rPr>
            </w:pPr>
            <w:r>
              <w:rPr>
                <w:rFonts w:hint="eastAsia"/>
                <w:bCs/>
                <w:sz w:val="24"/>
                <w:highlight w:val="none"/>
              </w:rPr>
              <w:t>序号</w:t>
            </w:r>
          </w:p>
        </w:tc>
        <w:tc>
          <w:tcPr>
            <w:tcW w:w="1438"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项目</w:t>
            </w:r>
          </w:p>
        </w:tc>
        <w:tc>
          <w:tcPr>
            <w:tcW w:w="986"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规格</w:t>
            </w:r>
          </w:p>
          <w:p>
            <w:pPr>
              <w:jc w:val="center"/>
              <w:rPr>
                <w:bCs/>
                <w:sz w:val="24"/>
                <w:highlight w:val="none"/>
              </w:rPr>
            </w:pPr>
            <w:r>
              <w:rPr>
                <w:rFonts w:hint="eastAsia"/>
                <w:bCs/>
                <w:sz w:val="24"/>
                <w:highlight w:val="none"/>
              </w:rPr>
              <w:t>型号</w:t>
            </w:r>
          </w:p>
        </w:tc>
        <w:tc>
          <w:tcPr>
            <w:tcW w:w="1132" w:type="dxa"/>
            <w:vMerge w:val="restart"/>
            <w:tcBorders>
              <w:top w:val="single" w:color="auto" w:sz="4" w:space="0"/>
              <w:left w:val="single" w:color="auto" w:sz="4" w:space="0"/>
              <w:bottom w:val="single" w:color="000000" w:sz="4" w:space="0"/>
              <w:right w:val="single" w:color="auto" w:sz="4" w:space="0"/>
            </w:tcBorders>
            <w:vAlign w:val="center"/>
          </w:tcPr>
          <w:p>
            <w:pPr>
              <w:jc w:val="center"/>
              <w:rPr>
                <w:bCs/>
                <w:sz w:val="24"/>
                <w:highlight w:val="none"/>
              </w:rPr>
            </w:pPr>
            <w:r>
              <w:rPr>
                <w:rFonts w:hint="eastAsia"/>
                <w:bCs/>
                <w:sz w:val="24"/>
                <w:highlight w:val="none"/>
              </w:rPr>
              <w:t>执行</w:t>
            </w:r>
          </w:p>
          <w:p>
            <w:pPr>
              <w:jc w:val="center"/>
              <w:rPr>
                <w:bCs/>
                <w:sz w:val="24"/>
                <w:highlight w:val="none"/>
              </w:rPr>
            </w:pPr>
            <w:r>
              <w:rPr>
                <w:rFonts w:hint="eastAsia"/>
                <w:bCs/>
                <w:sz w:val="24"/>
                <w:highlight w:val="none"/>
              </w:rPr>
              <w:t>标准</w:t>
            </w:r>
          </w:p>
        </w:tc>
        <w:tc>
          <w:tcPr>
            <w:tcW w:w="795"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计量单位</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eastAsia="宋体"/>
                <w:bCs/>
                <w:sz w:val="24"/>
                <w:highlight w:val="none"/>
                <w:lang w:eastAsia="zh-CN"/>
              </w:rPr>
            </w:pPr>
            <w:r>
              <w:rPr>
                <w:rFonts w:hint="eastAsia"/>
                <w:bCs/>
                <w:sz w:val="24"/>
                <w:highlight w:val="none"/>
                <w:lang w:eastAsia="zh-CN"/>
              </w:rPr>
              <w:t>年度</w:t>
            </w:r>
          </w:p>
        </w:tc>
        <w:tc>
          <w:tcPr>
            <w:tcW w:w="639"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eastAsia="宋体"/>
                <w:bCs/>
                <w:sz w:val="24"/>
                <w:highlight w:val="none"/>
                <w:lang w:eastAsia="zh-CN"/>
              </w:rPr>
            </w:pPr>
            <w:r>
              <w:rPr>
                <w:rFonts w:hint="eastAsia"/>
                <w:bCs/>
                <w:sz w:val="24"/>
                <w:highlight w:val="none"/>
                <w:lang w:eastAsia="zh-CN"/>
              </w:rPr>
              <w:t>工时费</w:t>
            </w:r>
          </w:p>
        </w:tc>
        <w:tc>
          <w:tcPr>
            <w:tcW w:w="836"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eastAsia="宋体"/>
                <w:bCs/>
                <w:sz w:val="24"/>
                <w:highlight w:val="none"/>
                <w:lang w:eastAsia="zh-CN"/>
              </w:rPr>
            </w:pPr>
            <w:r>
              <w:rPr>
                <w:rFonts w:hint="eastAsia"/>
                <w:bCs/>
                <w:sz w:val="24"/>
                <w:highlight w:val="none"/>
                <w:lang w:eastAsia="zh-CN"/>
              </w:rPr>
              <w:t>价格</w:t>
            </w:r>
          </w:p>
          <w:p>
            <w:pPr>
              <w:jc w:val="center"/>
              <w:rPr>
                <w:bCs/>
                <w:sz w:val="24"/>
                <w:highlight w:val="none"/>
              </w:rPr>
            </w:pPr>
            <w:r>
              <w:rPr>
                <w:bCs/>
                <w:sz w:val="24"/>
                <w:highlight w:val="none"/>
              </w:rPr>
              <w:t>(</w:t>
            </w:r>
            <w:r>
              <w:rPr>
                <w:rFonts w:hint="eastAsia"/>
                <w:bCs/>
                <w:sz w:val="24"/>
                <w:highlight w:val="none"/>
              </w:rPr>
              <w:t>元</w:t>
            </w:r>
            <w:r>
              <w:rPr>
                <w:bCs/>
                <w:sz w:val="24"/>
                <w:highlight w:val="none"/>
              </w:rPr>
              <w:t>)</w:t>
            </w:r>
          </w:p>
        </w:tc>
        <w:tc>
          <w:tcPr>
            <w:tcW w:w="864"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lang w:eastAsia="zh-CN"/>
              </w:rPr>
              <w:t>总价</w:t>
            </w:r>
            <w:r>
              <w:rPr>
                <w:bCs/>
                <w:sz w:val="24"/>
                <w:highlight w:val="none"/>
              </w:rPr>
              <w:t>(</w:t>
            </w:r>
            <w:r>
              <w:rPr>
                <w:rFonts w:hint="eastAsia"/>
                <w:bCs/>
                <w:sz w:val="24"/>
                <w:highlight w:val="none"/>
              </w:rPr>
              <w:t>元</w:t>
            </w:r>
            <w:r>
              <w:rPr>
                <w:bCs/>
                <w:sz w:val="24"/>
                <w:highlight w:val="none"/>
              </w:rPr>
              <w:t>)</w:t>
            </w:r>
          </w:p>
        </w:tc>
        <w:tc>
          <w:tcPr>
            <w:tcW w:w="881" w:type="dxa"/>
            <w:vMerge w:val="restart"/>
            <w:tcBorders>
              <w:top w:val="single" w:color="auto" w:sz="4" w:space="0"/>
              <w:left w:val="single" w:color="auto" w:sz="4" w:space="0"/>
              <w:bottom w:val="single" w:color="000000" w:sz="4" w:space="0"/>
              <w:right w:val="single" w:color="auto" w:sz="8" w:space="0"/>
            </w:tcBorders>
            <w:vAlign w:val="center"/>
          </w:tcPr>
          <w:p>
            <w:pPr>
              <w:jc w:val="center"/>
              <w:rPr>
                <w:rFonts w:hint="default" w:eastAsia="宋体"/>
                <w:bCs/>
                <w:sz w:val="24"/>
                <w:highlight w:val="none"/>
                <w:lang w:val="en-US" w:eastAsia="zh-CN"/>
              </w:rPr>
            </w:pPr>
            <w:r>
              <w:rPr>
                <w:rFonts w:hint="eastAsia"/>
                <w:bCs/>
                <w:sz w:val="24"/>
                <w:highlight w:val="none"/>
                <w:lang w:val="en-US" w:eastAsia="zh-CN"/>
              </w:rPr>
              <w:t>备注</w:t>
            </w:r>
          </w:p>
        </w:tc>
      </w:tr>
      <w:tr>
        <w:tblPrEx>
          <w:tblLayout w:type="fixed"/>
          <w:tblCellMar>
            <w:top w:w="0" w:type="dxa"/>
            <w:left w:w="108" w:type="dxa"/>
            <w:bottom w:w="0" w:type="dxa"/>
            <w:right w:w="108" w:type="dxa"/>
          </w:tblCellMar>
        </w:tblPrEx>
        <w:trPr>
          <w:cantSplit/>
          <w:trHeight w:val="388" w:hRule="atLeast"/>
        </w:trPr>
        <w:tc>
          <w:tcPr>
            <w:tcW w:w="709" w:type="dxa"/>
            <w:vMerge w:val="continue"/>
            <w:tcBorders>
              <w:top w:val="single" w:color="auto" w:sz="4" w:space="0"/>
              <w:left w:val="single" w:color="auto" w:sz="8" w:space="0"/>
              <w:bottom w:val="single" w:color="auto" w:sz="4" w:space="0"/>
              <w:right w:val="single" w:color="auto" w:sz="4" w:space="0"/>
            </w:tcBorders>
            <w:vAlign w:val="center"/>
          </w:tcPr>
          <w:p>
            <w:pPr>
              <w:rPr>
                <w:bCs/>
                <w:sz w:val="24"/>
                <w:highlight w:val="none"/>
              </w:rPr>
            </w:pPr>
          </w:p>
        </w:tc>
        <w:tc>
          <w:tcPr>
            <w:tcW w:w="1438"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986"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1132" w:type="dxa"/>
            <w:vMerge w:val="continue"/>
            <w:tcBorders>
              <w:top w:val="single" w:color="auto" w:sz="4" w:space="0"/>
              <w:left w:val="single" w:color="auto" w:sz="4" w:space="0"/>
              <w:bottom w:val="single" w:color="000000" w:sz="4" w:space="0"/>
              <w:right w:val="single" w:color="auto" w:sz="4" w:space="0"/>
            </w:tcBorders>
            <w:vAlign w:val="center"/>
          </w:tcPr>
          <w:p>
            <w:pPr>
              <w:rPr>
                <w:bCs/>
                <w:sz w:val="24"/>
                <w:highlight w:val="none"/>
              </w:rPr>
            </w:pPr>
          </w:p>
        </w:tc>
        <w:tc>
          <w:tcPr>
            <w:tcW w:w="795"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639"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836"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864"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881" w:type="dxa"/>
            <w:vMerge w:val="continue"/>
            <w:tcBorders>
              <w:top w:val="single" w:color="auto" w:sz="4" w:space="0"/>
              <w:left w:val="single" w:color="auto" w:sz="4" w:space="0"/>
              <w:bottom w:val="single" w:color="000000"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2" w:space="0"/>
              <w:right w:val="single" w:color="auto" w:sz="4" w:space="0"/>
            </w:tcBorders>
            <w:vAlign w:val="center"/>
          </w:tcPr>
          <w:p>
            <w:pPr>
              <w:jc w:val="center"/>
              <w:rPr>
                <w:rFonts w:hint="eastAsia" w:eastAsia="宋体"/>
                <w:bCs/>
                <w:sz w:val="24"/>
                <w:highlight w:val="none"/>
                <w:lang w:eastAsia="zh-CN"/>
              </w:rPr>
            </w:pPr>
            <w:r>
              <w:rPr>
                <w:rFonts w:hint="eastAsia"/>
                <w:bCs/>
                <w:sz w:val="24"/>
                <w:highlight w:val="none"/>
                <w:lang w:val="en-US" w:eastAsia="zh-CN"/>
              </w:rPr>
              <w:t>1</w:t>
            </w:r>
          </w:p>
        </w:tc>
        <w:tc>
          <w:tcPr>
            <w:tcW w:w="1438" w:type="dxa"/>
            <w:tcBorders>
              <w:top w:val="nil"/>
              <w:left w:val="nil"/>
              <w:bottom w:val="single" w:color="auto" w:sz="2" w:space="0"/>
              <w:right w:val="single" w:color="auto" w:sz="4" w:space="0"/>
            </w:tcBorders>
            <w:vAlign w:val="center"/>
          </w:tcPr>
          <w:p>
            <w:pPr>
              <w:rPr>
                <w:bCs/>
                <w:sz w:val="24"/>
                <w:highlight w:val="none"/>
              </w:rPr>
            </w:pPr>
          </w:p>
        </w:tc>
        <w:tc>
          <w:tcPr>
            <w:tcW w:w="986" w:type="dxa"/>
            <w:tcBorders>
              <w:top w:val="nil"/>
              <w:left w:val="nil"/>
              <w:bottom w:val="single" w:color="auto" w:sz="2" w:space="0"/>
              <w:right w:val="single" w:color="auto" w:sz="4" w:space="0"/>
            </w:tcBorders>
            <w:vAlign w:val="center"/>
          </w:tcPr>
          <w:p>
            <w:pPr>
              <w:rPr>
                <w:bCs/>
                <w:sz w:val="24"/>
                <w:highlight w:val="none"/>
              </w:rPr>
            </w:pPr>
          </w:p>
        </w:tc>
        <w:tc>
          <w:tcPr>
            <w:tcW w:w="1132" w:type="dxa"/>
            <w:tcBorders>
              <w:top w:val="nil"/>
              <w:left w:val="nil"/>
              <w:bottom w:val="single" w:color="auto" w:sz="2" w:space="0"/>
              <w:right w:val="single" w:color="auto" w:sz="4" w:space="0"/>
            </w:tcBorders>
            <w:vAlign w:val="center"/>
          </w:tcPr>
          <w:p>
            <w:pPr>
              <w:rPr>
                <w:bCs/>
                <w:sz w:val="24"/>
                <w:highlight w:val="none"/>
              </w:rPr>
            </w:pPr>
          </w:p>
        </w:tc>
        <w:tc>
          <w:tcPr>
            <w:tcW w:w="795" w:type="dxa"/>
            <w:tcBorders>
              <w:top w:val="nil"/>
              <w:left w:val="nil"/>
              <w:bottom w:val="single" w:color="auto" w:sz="2" w:space="0"/>
              <w:right w:val="single" w:color="auto" w:sz="4" w:space="0"/>
            </w:tcBorders>
            <w:vAlign w:val="center"/>
          </w:tcPr>
          <w:p>
            <w:pPr>
              <w:rPr>
                <w:bCs/>
                <w:sz w:val="24"/>
                <w:highlight w:val="none"/>
              </w:rPr>
            </w:pPr>
          </w:p>
        </w:tc>
        <w:tc>
          <w:tcPr>
            <w:tcW w:w="1080" w:type="dxa"/>
            <w:tcBorders>
              <w:top w:val="nil"/>
              <w:left w:val="nil"/>
              <w:bottom w:val="single" w:color="auto" w:sz="2" w:space="0"/>
              <w:right w:val="single" w:color="auto" w:sz="4" w:space="0"/>
            </w:tcBorders>
            <w:vAlign w:val="center"/>
          </w:tcPr>
          <w:p>
            <w:pPr>
              <w:rPr>
                <w:bCs/>
                <w:sz w:val="24"/>
                <w:highlight w:val="none"/>
              </w:rPr>
            </w:pPr>
          </w:p>
        </w:tc>
        <w:tc>
          <w:tcPr>
            <w:tcW w:w="639" w:type="dxa"/>
            <w:tcBorders>
              <w:top w:val="nil"/>
              <w:left w:val="nil"/>
              <w:bottom w:val="single" w:color="auto" w:sz="2" w:space="0"/>
              <w:right w:val="single" w:color="auto" w:sz="4" w:space="0"/>
            </w:tcBorders>
            <w:vAlign w:val="center"/>
          </w:tcPr>
          <w:p>
            <w:pPr>
              <w:rPr>
                <w:bCs/>
                <w:sz w:val="24"/>
                <w:highlight w:val="none"/>
              </w:rPr>
            </w:pPr>
          </w:p>
        </w:tc>
        <w:tc>
          <w:tcPr>
            <w:tcW w:w="836" w:type="dxa"/>
            <w:tcBorders>
              <w:top w:val="nil"/>
              <w:left w:val="single" w:color="auto" w:sz="4" w:space="0"/>
              <w:bottom w:val="single" w:color="auto" w:sz="2" w:space="0"/>
              <w:right w:val="single" w:color="auto" w:sz="4" w:space="0"/>
            </w:tcBorders>
            <w:vAlign w:val="center"/>
          </w:tcPr>
          <w:p>
            <w:pPr>
              <w:rPr>
                <w:bCs/>
                <w:sz w:val="24"/>
                <w:highlight w:val="none"/>
              </w:rPr>
            </w:pPr>
          </w:p>
        </w:tc>
        <w:tc>
          <w:tcPr>
            <w:tcW w:w="864" w:type="dxa"/>
            <w:tcBorders>
              <w:top w:val="nil"/>
              <w:left w:val="nil"/>
              <w:bottom w:val="single" w:color="auto" w:sz="2" w:space="0"/>
              <w:right w:val="single" w:color="auto" w:sz="4" w:space="0"/>
            </w:tcBorders>
            <w:vAlign w:val="center"/>
          </w:tcPr>
          <w:p>
            <w:pPr>
              <w:rPr>
                <w:bCs/>
                <w:sz w:val="24"/>
                <w:highlight w:val="none"/>
              </w:rPr>
            </w:pPr>
          </w:p>
        </w:tc>
        <w:tc>
          <w:tcPr>
            <w:tcW w:w="881" w:type="dxa"/>
            <w:tcBorders>
              <w:top w:val="nil"/>
              <w:left w:val="nil"/>
              <w:bottom w:val="single" w:color="auto" w:sz="2"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single" w:color="auto" w:sz="2" w:space="0"/>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2</w:t>
            </w:r>
          </w:p>
        </w:tc>
        <w:tc>
          <w:tcPr>
            <w:tcW w:w="1438" w:type="dxa"/>
            <w:tcBorders>
              <w:top w:val="single" w:color="auto" w:sz="2" w:space="0"/>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single" w:color="auto" w:sz="2" w:space="0"/>
              <w:left w:val="nil"/>
              <w:bottom w:val="single" w:color="auto" w:sz="4" w:space="0"/>
              <w:right w:val="single" w:color="auto" w:sz="4" w:space="0"/>
            </w:tcBorders>
            <w:vAlign w:val="center"/>
          </w:tcPr>
          <w:p>
            <w:pPr>
              <w:rPr>
                <w:bCs/>
                <w:sz w:val="24"/>
                <w:highlight w:val="none"/>
              </w:rPr>
            </w:pPr>
          </w:p>
        </w:tc>
        <w:tc>
          <w:tcPr>
            <w:tcW w:w="1132" w:type="dxa"/>
            <w:tcBorders>
              <w:top w:val="single" w:color="auto" w:sz="2" w:space="0"/>
              <w:left w:val="nil"/>
              <w:bottom w:val="single" w:color="auto" w:sz="4" w:space="0"/>
              <w:right w:val="single" w:color="auto" w:sz="4" w:space="0"/>
            </w:tcBorders>
            <w:vAlign w:val="center"/>
          </w:tcPr>
          <w:p>
            <w:pPr>
              <w:rPr>
                <w:bCs/>
                <w:sz w:val="24"/>
                <w:highlight w:val="none"/>
              </w:rPr>
            </w:pPr>
          </w:p>
        </w:tc>
        <w:tc>
          <w:tcPr>
            <w:tcW w:w="795" w:type="dxa"/>
            <w:tcBorders>
              <w:top w:val="single" w:color="auto" w:sz="2" w:space="0"/>
              <w:left w:val="nil"/>
              <w:bottom w:val="single" w:color="auto" w:sz="4" w:space="0"/>
              <w:right w:val="single" w:color="auto" w:sz="4" w:space="0"/>
            </w:tcBorders>
            <w:vAlign w:val="center"/>
          </w:tcPr>
          <w:p>
            <w:pPr>
              <w:rPr>
                <w:bCs/>
                <w:sz w:val="24"/>
                <w:highlight w:val="none"/>
              </w:rPr>
            </w:pPr>
          </w:p>
        </w:tc>
        <w:tc>
          <w:tcPr>
            <w:tcW w:w="1080" w:type="dxa"/>
            <w:tcBorders>
              <w:top w:val="single" w:color="auto" w:sz="2" w:space="0"/>
              <w:left w:val="nil"/>
              <w:bottom w:val="single" w:color="auto" w:sz="4" w:space="0"/>
              <w:right w:val="single" w:color="auto" w:sz="4" w:space="0"/>
            </w:tcBorders>
            <w:vAlign w:val="center"/>
          </w:tcPr>
          <w:p>
            <w:pPr>
              <w:rPr>
                <w:bCs/>
                <w:sz w:val="24"/>
                <w:highlight w:val="none"/>
              </w:rPr>
            </w:pPr>
          </w:p>
        </w:tc>
        <w:tc>
          <w:tcPr>
            <w:tcW w:w="639" w:type="dxa"/>
            <w:tcBorders>
              <w:top w:val="single" w:color="auto" w:sz="2" w:space="0"/>
              <w:left w:val="nil"/>
              <w:bottom w:val="single" w:color="auto" w:sz="4" w:space="0"/>
              <w:right w:val="single" w:color="auto" w:sz="4" w:space="0"/>
            </w:tcBorders>
            <w:vAlign w:val="center"/>
          </w:tcPr>
          <w:p>
            <w:pPr>
              <w:rPr>
                <w:bCs/>
                <w:sz w:val="24"/>
                <w:highlight w:val="none"/>
              </w:rPr>
            </w:pPr>
          </w:p>
        </w:tc>
        <w:tc>
          <w:tcPr>
            <w:tcW w:w="836" w:type="dxa"/>
            <w:tcBorders>
              <w:top w:val="single" w:color="auto" w:sz="2" w:space="0"/>
              <w:left w:val="single" w:color="auto" w:sz="4" w:space="0"/>
              <w:bottom w:val="single" w:color="auto" w:sz="4" w:space="0"/>
              <w:right w:val="single" w:color="auto" w:sz="4" w:space="0"/>
            </w:tcBorders>
            <w:vAlign w:val="center"/>
          </w:tcPr>
          <w:p>
            <w:pPr>
              <w:rPr>
                <w:bCs/>
                <w:sz w:val="24"/>
                <w:highlight w:val="none"/>
              </w:rPr>
            </w:pPr>
          </w:p>
        </w:tc>
        <w:tc>
          <w:tcPr>
            <w:tcW w:w="864" w:type="dxa"/>
            <w:tcBorders>
              <w:top w:val="single" w:color="auto" w:sz="2" w:space="0"/>
              <w:left w:val="nil"/>
              <w:bottom w:val="single" w:color="auto" w:sz="4" w:space="0"/>
              <w:right w:val="single" w:color="auto" w:sz="4" w:space="0"/>
            </w:tcBorders>
            <w:vAlign w:val="center"/>
          </w:tcPr>
          <w:p>
            <w:pPr>
              <w:rPr>
                <w:bCs/>
                <w:sz w:val="24"/>
                <w:highlight w:val="none"/>
              </w:rPr>
            </w:pPr>
          </w:p>
        </w:tc>
        <w:tc>
          <w:tcPr>
            <w:tcW w:w="881" w:type="dxa"/>
            <w:tcBorders>
              <w:top w:val="single" w:color="auto" w:sz="2" w:space="0"/>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3</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639" w:type="dxa"/>
            <w:tcBorders>
              <w:top w:val="nil"/>
              <w:left w:val="nil"/>
              <w:bottom w:val="single" w:color="auto" w:sz="4" w:space="0"/>
              <w:right w:val="single" w:color="auto" w:sz="4" w:space="0"/>
            </w:tcBorders>
            <w:vAlign w:val="center"/>
          </w:tcPr>
          <w:p>
            <w:pPr>
              <w:rPr>
                <w:bCs/>
                <w:sz w:val="24"/>
                <w:highlight w:val="none"/>
              </w:rPr>
            </w:pPr>
          </w:p>
        </w:tc>
        <w:tc>
          <w:tcPr>
            <w:tcW w:w="836" w:type="dxa"/>
            <w:tcBorders>
              <w:top w:val="nil"/>
              <w:left w:val="single" w:color="auto" w:sz="4" w:space="0"/>
              <w:bottom w:val="single" w:color="auto" w:sz="4" w:space="0"/>
              <w:right w:val="single" w:color="auto" w:sz="4" w:space="0"/>
            </w:tcBorders>
            <w:vAlign w:val="center"/>
          </w:tcPr>
          <w:p>
            <w:pPr>
              <w:rPr>
                <w:bCs/>
                <w:sz w:val="24"/>
                <w:highlight w:val="none"/>
              </w:rPr>
            </w:pPr>
          </w:p>
        </w:tc>
        <w:tc>
          <w:tcPr>
            <w:tcW w:w="864" w:type="dxa"/>
            <w:tcBorders>
              <w:top w:val="nil"/>
              <w:left w:val="nil"/>
              <w:bottom w:val="single" w:color="auto" w:sz="4" w:space="0"/>
              <w:right w:val="single" w:color="auto" w:sz="4" w:space="0"/>
            </w:tcBorders>
            <w:vAlign w:val="center"/>
          </w:tcPr>
          <w:p>
            <w:pPr>
              <w:rPr>
                <w:bCs/>
                <w:sz w:val="24"/>
                <w:highlight w:val="none"/>
              </w:rPr>
            </w:pPr>
          </w:p>
        </w:tc>
        <w:tc>
          <w:tcPr>
            <w:tcW w:w="881"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4</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639" w:type="dxa"/>
            <w:tcBorders>
              <w:top w:val="nil"/>
              <w:left w:val="nil"/>
              <w:bottom w:val="single" w:color="auto" w:sz="4" w:space="0"/>
              <w:right w:val="single" w:color="auto" w:sz="4" w:space="0"/>
            </w:tcBorders>
            <w:vAlign w:val="center"/>
          </w:tcPr>
          <w:p>
            <w:pPr>
              <w:rPr>
                <w:bCs/>
                <w:sz w:val="24"/>
                <w:highlight w:val="none"/>
              </w:rPr>
            </w:pPr>
          </w:p>
        </w:tc>
        <w:tc>
          <w:tcPr>
            <w:tcW w:w="836" w:type="dxa"/>
            <w:tcBorders>
              <w:top w:val="nil"/>
              <w:left w:val="single" w:color="auto" w:sz="4" w:space="0"/>
              <w:bottom w:val="single" w:color="auto" w:sz="4" w:space="0"/>
              <w:right w:val="single" w:color="auto" w:sz="4" w:space="0"/>
            </w:tcBorders>
            <w:vAlign w:val="center"/>
          </w:tcPr>
          <w:p>
            <w:pPr>
              <w:rPr>
                <w:bCs/>
                <w:sz w:val="24"/>
                <w:highlight w:val="none"/>
              </w:rPr>
            </w:pPr>
          </w:p>
        </w:tc>
        <w:tc>
          <w:tcPr>
            <w:tcW w:w="864" w:type="dxa"/>
            <w:tcBorders>
              <w:top w:val="nil"/>
              <w:left w:val="nil"/>
              <w:bottom w:val="single" w:color="auto" w:sz="4" w:space="0"/>
              <w:right w:val="single" w:color="auto" w:sz="4" w:space="0"/>
            </w:tcBorders>
            <w:vAlign w:val="center"/>
          </w:tcPr>
          <w:p>
            <w:pPr>
              <w:rPr>
                <w:bCs/>
                <w:sz w:val="24"/>
                <w:highlight w:val="none"/>
              </w:rPr>
            </w:pPr>
          </w:p>
        </w:tc>
        <w:tc>
          <w:tcPr>
            <w:tcW w:w="881"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5</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639" w:type="dxa"/>
            <w:tcBorders>
              <w:top w:val="nil"/>
              <w:left w:val="nil"/>
              <w:bottom w:val="single" w:color="auto" w:sz="4" w:space="0"/>
              <w:right w:val="single" w:color="auto" w:sz="4" w:space="0"/>
            </w:tcBorders>
            <w:vAlign w:val="center"/>
          </w:tcPr>
          <w:p>
            <w:pPr>
              <w:rPr>
                <w:bCs/>
                <w:sz w:val="24"/>
                <w:highlight w:val="none"/>
              </w:rPr>
            </w:pPr>
          </w:p>
        </w:tc>
        <w:tc>
          <w:tcPr>
            <w:tcW w:w="836" w:type="dxa"/>
            <w:tcBorders>
              <w:top w:val="nil"/>
              <w:left w:val="single" w:color="auto" w:sz="4" w:space="0"/>
              <w:bottom w:val="single" w:color="auto" w:sz="4" w:space="0"/>
              <w:right w:val="single" w:color="auto" w:sz="4" w:space="0"/>
            </w:tcBorders>
            <w:vAlign w:val="center"/>
          </w:tcPr>
          <w:p>
            <w:pPr>
              <w:rPr>
                <w:bCs/>
                <w:sz w:val="24"/>
                <w:highlight w:val="none"/>
              </w:rPr>
            </w:pPr>
          </w:p>
        </w:tc>
        <w:tc>
          <w:tcPr>
            <w:tcW w:w="864" w:type="dxa"/>
            <w:tcBorders>
              <w:top w:val="nil"/>
              <w:left w:val="nil"/>
              <w:bottom w:val="single" w:color="auto" w:sz="4" w:space="0"/>
              <w:right w:val="single" w:color="auto" w:sz="4" w:space="0"/>
            </w:tcBorders>
            <w:vAlign w:val="center"/>
          </w:tcPr>
          <w:p>
            <w:pPr>
              <w:rPr>
                <w:bCs/>
                <w:sz w:val="24"/>
                <w:highlight w:val="none"/>
              </w:rPr>
            </w:pPr>
          </w:p>
        </w:tc>
        <w:tc>
          <w:tcPr>
            <w:tcW w:w="881"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2147" w:type="dxa"/>
            <w:gridSpan w:val="2"/>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合计</w:t>
            </w:r>
          </w:p>
        </w:tc>
        <w:tc>
          <w:tcPr>
            <w:tcW w:w="986" w:type="dxa"/>
            <w:tcBorders>
              <w:top w:val="single" w:color="auto" w:sz="4" w:space="0"/>
              <w:left w:val="nil"/>
              <w:bottom w:val="single" w:color="auto" w:sz="4" w:space="0"/>
              <w:right w:val="single" w:color="auto" w:sz="4" w:space="0"/>
            </w:tcBorders>
            <w:vAlign w:val="center"/>
          </w:tcPr>
          <w:p>
            <w:pPr>
              <w:rPr>
                <w:bCs/>
                <w:sz w:val="24"/>
                <w:highlight w:val="none"/>
              </w:rPr>
            </w:pPr>
          </w:p>
        </w:tc>
        <w:tc>
          <w:tcPr>
            <w:tcW w:w="1132" w:type="dxa"/>
            <w:tcBorders>
              <w:top w:val="single" w:color="auto" w:sz="4" w:space="0"/>
              <w:left w:val="nil"/>
              <w:bottom w:val="single" w:color="auto" w:sz="4" w:space="0"/>
              <w:right w:val="single" w:color="auto" w:sz="4" w:space="0"/>
            </w:tcBorders>
            <w:vAlign w:val="center"/>
          </w:tcPr>
          <w:p>
            <w:pPr>
              <w:rPr>
                <w:bCs/>
                <w:sz w:val="24"/>
                <w:highlight w:val="none"/>
              </w:rPr>
            </w:pPr>
          </w:p>
        </w:tc>
        <w:tc>
          <w:tcPr>
            <w:tcW w:w="795" w:type="dxa"/>
            <w:tcBorders>
              <w:top w:val="single" w:color="auto" w:sz="4" w:space="0"/>
              <w:left w:val="nil"/>
              <w:bottom w:val="single" w:color="auto" w:sz="4" w:space="0"/>
              <w:right w:val="single" w:color="auto" w:sz="4" w:space="0"/>
            </w:tcBorders>
            <w:vAlign w:val="center"/>
          </w:tcPr>
          <w:p>
            <w:pPr>
              <w:rPr>
                <w:bCs/>
                <w:sz w:val="24"/>
                <w:highlight w:val="none"/>
              </w:rPr>
            </w:pPr>
          </w:p>
        </w:tc>
        <w:tc>
          <w:tcPr>
            <w:tcW w:w="1080" w:type="dxa"/>
            <w:tcBorders>
              <w:top w:val="single" w:color="auto" w:sz="4" w:space="0"/>
              <w:left w:val="nil"/>
              <w:bottom w:val="single" w:color="auto" w:sz="4" w:space="0"/>
              <w:right w:val="single" w:color="auto" w:sz="4" w:space="0"/>
            </w:tcBorders>
            <w:vAlign w:val="center"/>
          </w:tcPr>
          <w:p>
            <w:pPr>
              <w:rPr>
                <w:bCs/>
                <w:sz w:val="24"/>
                <w:highlight w:val="none"/>
              </w:rPr>
            </w:pPr>
          </w:p>
        </w:tc>
        <w:tc>
          <w:tcPr>
            <w:tcW w:w="639" w:type="dxa"/>
            <w:tcBorders>
              <w:top w:val="single" w:color="auto" w:sz="4" w:space="0"/>
              <w:left w:val="nil"/>
              <w:bottom w:val="single" w:color="auto" w:sz="4" w:space="0"/>
              <w:right w:val="single" w:color="auto" w:sz="4" w:space="0"/>
            </w:tcBorders>
            <w:vAlign w:val="center"/>
          </w:tcPr>
          <w:p>
            <w:pPr>
              <w:rPr>
                <w:bCs/>
                <w:sz w:val="24"/>
                <w:highlight w:val="none"/>
              </w:rPr>
            </w:pPr>
          </w:p>
        </w:tc>
        <w:tc>
          <w:tcPr>
            <w:tcW w:w="836" w:type="dxa"/>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864" w:type="dxa"/>
            <w:tcBorders>
              <w:top w:val="single" w:color="auto" w:sz="4" w:space="0"/>
              <w:left w:val="nil"/>
              <w:bottom w:val="single" w:color="auto" w:sz="4" w:space="0"/>
              <w:right w:val="single" w:color="auto" w:sz="4" w:space="0"/>
            </w:tcBorders>
            <w:vAlign w:val="center"/>
          </w:tcPr>
          <w:p>
            <w:pPr>
              <w:rPr>
                <w:bCs/>
                <w:sz w:val="24"/>
                <w:highlight w:val="none"/>
              </w:rPr>
            </w:pPr>
          </w:p>
        </w:tc>
        <w:tc>
          <w:tcPr>
            <w:tcW w:w="881" w:type="dxa"/>
            <w:tcBorders>
              <w:top w:val="single" w:color="auto" w:sz="4" w:space="0"/>
              <w:left w:val="nil"/>
              <w:bottom w:val="single" w:color="auto" w:sz="4" w:space="0"/>
              <w:right w:val="single" w:color="auto" w:sz="4"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9360" w:type="dxa"/>
            <w:gridSpan w:val="10"/>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r>
    </w:tbl>
    <w:p>
      <w:pPr>
        <w:rPr>
          <w:bCs/>
          <w:sz w:val="28"/>
          <w:szCs w:val="28"/>
          <w:highlight w:val="none"/>
          <w:lang w:val="zh-CN"/>
        </w:rPr>
      </w:pPr>
    </w:p>
    <w:p>
      <w:pPr>
        <w:spacing w:line="260" w:lineRule="exact"/>
        <w:rPr>
          <w:rFonts w:hint="eastAsia" w:ascii="黑体" w:eastAsia="黑体"/>
          <w:b/>
          <w:bCs w:val="0"/>
          <w:kern w:val="0"/>
          <w:sz w:val="21"/>
          <w:szCs w:val="21"/>
          <w:highlight w:val="none"/>
          <w:lang w:eastAsia="zh-CN"/>
        </w:rPr>
      </w:pPr>
      <w:r>
        <w:rPr>
          <w:rFonts w:hint="eastAsia" w:ascii="黑体" w:eastAsia="黑体"/>
          <w:b/>
          <w:bCs w:val="0"/>
          <w:kern w:val="0"/>
          <w:sz w:val="21"/>
          <w:szCs w:val="21"/>
          <w:highlight w:val="none"/>
        </w:rPr>
        <w:t>注：</w:t>
      </w:r>
      <w:r>
        <w:rPr>
          <w:rFonts w:hint="eastAsia" w:ascii="黑体" w:eastAsia="黑体"/>
          <w:b/>
          <w:bCs w:val="0"/>
          <w:kern w:val="0"/>
          <w:sz w:val="21"/>
          <w:szCs w:val="21"/>
          <w:highlight w:val="none"/>
          <w:lang w:val="en-US" w:eastAsia="zh-CN"/>
        </w:rPr>
        <w:t>1.</w:t>
      </w:r>
      <w:r>
        <w:rPr>
          <w:rFonts w:hint="eastAsia" w:ascii="黑体" w:eastAsia="黑体"/>
          <w:b/>
          <w:bCs w:val="0"/>
          <w:kern w:val="0"/>
          <w:sz w:val="21"/>
          <w:szCs w:val="21"/>
          <w:highlight w:val="none"/>
          <w:lang w:eastAsia="zh-CN"/>
        </w:rPr>
        <w:t>报价供应商</w:t>
      </w:r>
      <w:r>
        <w:rPr>
          <w:rFonts w:hint="eastAsia" w:ascii="黑体" w:eastAsia="黑体"/>
          <w:b/>
          <w:bCs w:val="0"/>
          <w:kern w:val="0"/>
          <w:sz w:val="21"/>
          <w:szCs w:val="21"/>
          <w:highlight w:val="none"/>
        </w:rPr>
        <w:t>根据《第六章采购项目商务和技术要求》对所投产品</w:t>
      </w:r>
      <w:r>
        <w:rPr>
          <w:rFonts w:hint="eastAsia"/>
          <w:b/>
          <w:bCs w:val="0"/>
          <w:sz w:val="21"/>
          <w:szCs w:val="21"/>
          <w:highlight w:val="none"/>
          <w:lang w:val="en-US" w:eastAsia="zh-CN"/>
        </w:rPr>
        <w:t>提供免费保修期外的年度整机保修费用价格，提供维修工时费计算方法及价格</w:t>
      </w:r>
      <w:r>
        <w:rPr>
          <w:rFonts w:hint="eastAsia" w:ascii="黑体" w:eastAsia="黑体"/>
          <w:b/>
          <w:bCs w:val="0"/>
          <w:kern w:val="0"/>
          <w:sz w:val="21"/>
          <w:szCs w:val="21"/>
          <w:highlight w:val="none"/>
          <w:lang w:eastAsia="zh-CN"/>
        </w:rPr>
        <w:t>。</w:t>
      </w:r>
    </w:p>
    <w:p>
      <w:pPr>
        <w:spacing w:line="260" w:lineRule="exact"/>
        <w:rPr>
          <w:rFonts w:hint="default"/>
          <w:b/>
          <w:bCs w:val="0"/>
          <w:color w:val="FF0000"/>
          <w:sz w:val="21"/>
          <w:szCs w:val="21"/>
          <w:highlight w:val="none"/>
          <w:lang w:val="en-US" w:eastAsia="zh-CN"/>
        </w:rPr>
      </w:pPr>
      <w:r>
        <w:rPr>
          <w:rFonts w:hint="eastAsia"/>
          <w:b/>
          <w:bCs w:val="0"/>
          <w:color w:val="FF0000"/>
          <w:sz w:val="21"/>
          <w:szCs w:val="21"/>
          <w:highlight w:val="none"/>
          <w:lang w:val="en-US" w:eastAsia="zh-CN"/>
        </w:rPr>
        <w:t>2.商务条款须无偏离响应，未填写此表价格视为免费。</w:t>
      </w:r>
    </w:p>
    <w:p>
      <w:pPr>
        <w:widowControl/>
        <w:adjustRightInd w:val="0"/>
        <w:snapToGrid w:val="0"/>
        <w:spacing w:line="560" w:lineRule="exact"/>
        <w:jc w:val="left"/>
        <w:rPr>
          <w:rFonts w:hint="eastAsia" w:ascii="宋体" w:hAnsi="宋体" w:cs="宋体"/>
          <w:bCs/>
          <w:color w:val="auto"/>
          <w:sz w:val="28"/>
          <w:szCs w:val="28"/>
          <w:highlight w:val="none"/>
          <w:u w:val="single"/>
          <w:lang w:eastAsia="zh-CN"/>
        </w:rPr>
      </w:pPr>
      <w:r>
        <w:rPr>
          <w:rFonts w:hint="eastAsia" w:ascii="宋体" w:hAnsi="宋体" w:cs="宋体"/>
          <w:bCs/>
          <w:color w:val="auto"/>
          <w:sz w:val="28"/>
          <w:szCs w:val="28"/>
          <w:highlight w:val="none"/>
          <w:u w:val="single"/>
          <w:lang w:eastAsia="zh-CN"/>
        </w:rPr>
        <w:br w:type="page"/>
      </w:r>
    </w:p>
    <w:p>
      <w:pPr>
        <w:pStyle w:val="6"/>
        <w:spacing w:beforeLines="50" w:afterLines="50" w:line="560" w:lineRule="exact"/>
        <w:rPr>
          <w:rFonts w:ascii="宋体" w:hAnsi="宋体"/>
          <w:b w:val="0"/>
          <w:highlight w:val="none"/>
          <w:lang w:val="en-US"/>
        </w:rPr>
      </w:pPr>
      <w:r>
        <w:rPr>
          <w:rFonts w:hint="eastAsia"/>
          <w:b w:val="0"/>
          <w:highlight w:val="none"/>
        </w:rPr>
        <w:t>附件</w:t>
      </w:r>
      <w:r>
        <w:rPr>
          <w:rFonts w:hint="eastAsia"/>
          <w:b w:val="0"/>
          <w:highlight w:val="none"/>
          <w:lang w:val="en-US" w:eastAsia="zh-CN"/>
        </w:rPr>
        <w:t>20</w:t>
      </w:r>
    </w:p>
    <w:p>
      <w:pPr>
        <w:spacing w:beforeLines="50" w:afterLines="50" w:line="560" w:lineRule="exact"/>
        <w:jc w:val="center"/>
        <w:rPr>
          <w:rFonts w:ascii="黑体" w:hAnsi="黑体" w:eastAsia="黑体" w:cs="黑体"/>
          <w:bCs/>
          <w:sz w:val="36"/>
          <w:szCs w:val="36"/>
          <w:highlight w:val="none"/>
        </w:rPr>
      </w:pPr>
      <w:r>
        <w:rPr>
          <w:rFonts w:hint="eastAsia" w:ascii="黑体" w:hAnsi="黑体" w:eastAsia="黑体" w:cs="黑体"/>
          <w:bCs/>
          <w:sz w:val="36"/>
          <w:szCs w:val="36"/>
          <w:highlight w:val="none"/>
        </w:rPr>
        <w:t>技术评审索引表</w:t>
      </w:r>
    </w:p>
    <w:p>
      <w:pPr>
        <w:spacing w:line="400" w:lineRule="exact"/>
        <w:rPr>
          <w:rFonts w:ascii="黑体" w:hAnsi="黑体" w:eastAsia="黑体"/>
          <w:bCs/>
          <w:sz w:val="28"/>
          <w:szCs w:val="28"/>
          <w:highlight w:val="none"/>
        </w:rPr>
      </w:pPr>
      <w:r>
        <w:rPr>
          <w:rFonts w:hint="eastAsia" w:ascii="黑体" w:hAnsi="黑体" w:eastAsia="黑体"/>
          <w:bCs/>
          <w:sz w:val="28"/>
          <w:szCs w:val="28"/>
          <w:highlight w:val="none"/>
          <w:lang w:eastAsia="zh-CN"/>
        </w:rPr>
        <w:t>报价</w:t>
      </w:r>
      <w:r>
        <w:rPr>
          <w:rFonts w:hint="eastAsia" w:ascii="黑体" w:hAnsi="黑体" w:eastAsia="黑体"/>
          <w:bCs/>
          <w:sz w:val="28"/>
          <w:szCs w:val="28"/>
          <w:highlight w:val="none"/>
        </w:rPr>
        <w:t>供应商务必在商务技术文件正文前制作本索引表。</w:t>
      </w:r>
    </w:p>
    <w:tbl>
      <w:tblPr>
        <w:tblStyle w:val="42"/>
        <w:tblW w:w="9570" w:type="dxa"/>
        <w:jc w:val="center"/>
        <w:tblInd w:w="0" w:type="dxa"/>
        <w:tblLayout w:type="fixed"/>
        <w:tblCellMar>
          <w:top w:w="0" w:type="dxa"/>
          <w:left w:w="108" w:type="dxa"/>
          <w:bottom w:w="0" w:type="dxa"/>
          <w:right w:w="108" w:type="dxa"/>
        </w:tblCellMar>
      </w:tblPr>
      <w:tblGrid>
        <w:gridCol w:w="817"/>
        <w:gridCol w:w="1405"/>
        <w:gridCol w:w="2138"/>
        <w:gridCol w:w="1277"/>
        <w:gridCol w:w="1985"/>
        <w:gridCol w:w="1948"/>
      </w:tblGrid>
      <w:tr>
        <w:tblPrEx>
          <w:tblLayout w:type="fixed"/>
          <w:tblCellMar>
            <w:top w:w="0" w:type="dxa"/>
            <w:left w:w="108" w:type="dxa"/>
            <w:bottom w:w="0" w:type="dxa"/>
            <w:right w:w="108" w:type="dxa"/>
          </w:tblCellMar>
        </w:tblPrEx>
        <w:trPr>
          <w:trHeight w:val="490" w:hRule="atLeast"/>
          <w:jc w:val="center"/>
        </w:trPr>
        <w:tc>
          <w:tcPr>
            <w:tcW w:w="817"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序号</w:t>
            </w:r>
          </w:p>
        </w:tc>
        <w:tc>
          <w:tcPr>
            <w:tcW w:w="1405" w:type="dxa"/>
            <w:vMerge w:val="restart"/>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评审项目</w:t>
            </w:r>
          </w:p>
        </w:tc>
        <w:tc>
          <w:tcPr>
            <w:tcW w:w="2138" w:type="dxa"/>
            <w:vMerge w:val="restart"/>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计分模型</w:t>
            </w:r>
          </w:p>
        </w:tc>
        <w:tc>
          <w:tcPr>
            <w:tcW w:w="1277" w:type="dxa"/>
            <w:vMerge w:val="restart"/>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标准分值</w:t>
            </w:r>
          </w:p>
        </w:tc>
        <w:tc>
          <w:tcPr>
            <w:tcW w:w="3933"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报价供应商填写</w:t>
            </w:r>
          </w:p>
        </w:tc>
      </w:tr>
      <w:tr>
        <w:tblPrEx>
          <w:tblLayout w:type="fixed"/>
          <w:tblCellMar>
            <w:top w:w="0" w:type="dxa"/>
            <w:left w:w="108" w:type="dxa"/>
            <w:bottom w:w="0" w:type="dxa"/>
            <w:right w:w="108" w:type="dxa"/>
          </w:tblCellMar>
        </w:tblPrEx>
        <w:trPr>
          <w:trHeight w:val="680" w:hRule="atLeast"/>
          <w:jc w:val="center"/>
        </w:trPr>
        <w:tc>
          <w:tcPr>
            <w:tcW w:w="817"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sz w:val="24"/>
                <w:highlight w:val="none"/>
              </w:rPr>
            </w:pPr>
          </w:p>
        </w:tc>
        <w:tc>
          <w:tcPr>
            <w:tcW w:w="1405" w:type="dxa"/>
            <w:vMerge w:val="continue"/>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p>
        </w:tc>
        <w:tc>
          <w:tcPr>
            <w:tcW w:w="2138" w:type="dxa"/>
            <w:vMerge w:val="continue"/>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p>
        </w:tc>
        <w:tc>
          <w:tcPr>
            <w:tcW w:w="1277" w:type="dxa"/>
            <w:vMerge w:val="continue"/>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p>
        </w:tc>
        <w:tc>
          <w:tcPr>
            <w:tcW w:w="1985" w:type="dxa"/>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指标值或评分项</w:t>
            </w:r>
          </w:p>
        </w:tc>
        <w:tc>
          <w:tcPr>
            <w:tcW w:w="1948" w:type="dxa"/>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bCs/>
                <w:sz w:val="24"/>
                <w:highlight w:val="none"/>
              </w:rPr>
              <w:t>文件名称∕页码</w:t>
            </w:r>
          </w:p>
        </w:tc>
      </w:tr>
      <w:tr>
        <w:tblPrEx>
          <w:tblLayout w:type="fixed"/>
          <w:tblCellMar>
            <w:top w:w="0" w:type="dxa"/>
            <w:left w:w="108" w:type="dxa"/>
            <w:bottom w:w="0" w:type="dxa"/>
            <w:right w:w="108" w:type="dxa"/>
          </w:tblCellMar>
        </w:tblPrEx>
        <w:trPr>
          <w:trHeight w:val="680" w:hRule="atLeast"/>
          <w:jc w:val="center"/>
        </w:trPr>
        <w:tc>
          <w:tcPr>
            <w:tcW w:w="817"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405"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合计</w:t>
            </w:r>
          </w:p>
        </w:tc>
        <w:tc>
          <w:tcPr>
            <w:tcW w:w="2138"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nil"/>
              <w:left w:val="nil"/>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一</w:t>
            </w:r>
          </w:p>
        </w:tc>
        <w:tc>
          <w:tcPr>
            <w:tcW w:w="1405"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项目1</w:t>
            </w:r>
          </w:p>
        </w:tc>
        <w:tc>
          <w:tcPr>
            <w:tcW w:w="2138"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nil"/>
              <w:left w:val="nil"/>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1</w:t>
            </w:r>
          </w:p>
        </w:tc>
        <w:tc>
          <w:tcPr>
            <w:tcW w:w="1405"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指标1</w:t>
            </w:r>
          </w:p>
        </w:tc>
        <w:tc>
          <w:tcPr>
            <w:tcW w:w="2138"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nil"/>
              <w:left w:val="nil"/>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2</w:t>
            </w:r>
          </w:p>
        </w:tc>
        <w:tc>
          <w:tcPr>
            <w:tcW w:w="1405"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指标2</w:t>
            </w:r>
          </w:p>
        </w:tc>
        <w:tc>
          <w:tcPr>
            <w:tcW w:w="2138"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nil"/>
              <w:left w:val="nil"/>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3</w:t>
            </w:r>
          </w:p>
        </w:tc>
        <w:tc>
          <w:tcPr>
            <w:tcW w:w="1405"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指标3</w:t>
            </w:r>
          </w:p>
        </w:tc>
        <w:tc>
          <w:tcPr>
            <w:tcW w:w="2138"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nil"/>
              <w:left w:val="nil"/>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405"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w:t>
            </w:r>
          </w:p>
        </w:tc>
        <w:tc>
          <w:tcPr>
            <w:tcW w:w="2138"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nil"/>
              <w:left w:val="nil"/>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二</w:t>
            </w:r>
          </w:p>
        </w:tc>
        <w:tc>
          <w:tcPr>
            <w:tcW w:w="1405"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项目2</w:t>
            </w:r>
          </w:p>
        </w:tc>
        <w:tc>
          <w:tcPr>
            <w:tcW w:w="2138"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1</w:t>
            </w:r>
          </w:p>
        </w:tc>
        <w:tc>
          <w:tcPr>
            <w:tcW w:w="1405"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 xml:space="preserve"> 指标1</w:t>
            </w:r>
          </w:p>
        </w:tc>
        <w:tc>
          <w:tcPr>
            <w:tcW w:w="2138"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2</w:t>
            </w:r>
          </w:p>
        </w:tc>
        <w:tc>
          <w:tcPr>
            <w:tcW w:w="140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 xml:space="preserve"> 指标2</w:t>
            </w:r>
          </w:p>
        </w:tc>
        <w:tc>
          <w:tcPr>
            <w:tcW w:w="2138"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3</w:t>
            </w:r>
          </w:p>
        </w:tc>
        <w:tc>
          <w:tcPr>
            <w:tcW w:w="140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指标3</w:t>
            </w:r>
          </w:p>
        </w:tc>
        <w:tc>
          <w:tcPr>
            <w:tcW w:w="2138"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405"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w:t>
            </w:r>
          </w:p>
        </w:tc>
        <w:tc>
          <w:tcPr>
            <w:tcW w:w="2138"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27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1354" w:hRule="atLeast"/>
          <w:jc w:val="center"/>
        </w:trPr>
        <w:tc>
          <w:tcPr>
            <w:tcW w:w="9570" w:type="dxa"/>
            <w:gridSpan w:val="6"/>
            <w:tcBorders>
              <w:top w:val="single" w:color="auto" w:sz="4" w:space="0"/>
              <w:left w:val="single" w:color="auto" w:sz="4" w:space="0"/>
              <w:bottom w:val="single" w:color="auto" w:sz="4" w:space="0"/>
              <w:right w:val="single" w:color="auto" w:sz="4" w:space="0"/>
            </w:tcBorders>
            <w:vAlign w:val="center"/>
          </w:tcPr>
          <w:p>
            <w:pPr>
              <w:spacing w:line="276" w:lineRule="auto"/>
              <w:rPr>
                <w:bCs/>
                <w:sz w:val="24"/>
                <w:highlight w:val="none"/>
              </w:rPr>
            </w:pPr>
            <w:r>
              <w:rPr>
                <w:rFonts w:hint="eastAsia"/>
                <w:bCs/>
                <w:sz w:val="24"/>
                <w:highlight w:val="none"/>
              </w:rPr>
              <w:t>备注：</w:t>
            </w:r>
            <w:r>
              <w:rPr>
                <w:rFonts w:hint="eastAsia"/>
                <w:bCs/>
                <w:sz w:val="24"/>
                <w:highlight w:val="none"/>
                <w:lang w:eastAsia="zh-CN"/>
              </w:rPr>
              <w:t>报价</w:t>
            </w:r>
            <w:r>
              <w:rPr>
                <w:rFonts w:hint="eastAsia"/>
                <w:bCs/>
                <w:sz w:val="24"/>
                <w:highlight w:val="none"/>
              </w:rPr>
              <w:t>供应商按照《技术评审标准表》编制此表。</w:t>
            </w:r>
            <w:r>
              <w:rPr>
                <w:rFonts w:hint="eastAsia"/>
                <w:bCs/>
                <w:sz w:val="24"/>
                <w:highlight w:val="none"/>
                <w:lang w:eastAsia="zh-CN"/>
              </w:rPr>
              <w:t>报价</w:t>
            </w:r>
            <w:r>
              <w:rPr>
                <w:rFonts w:hint="eastAsia"/>
                <w:bCs/>
                <w:sz w:val="24"/>
                <w:highlight w:val="none"/>
              </w:rPr>
              <w:t>供应商应当根据本单位实际情况填写指标值或评分项，</w:t>
            </w:r>
            <w:r>
              <w:rPr>
                <w:rFonts w:hint="eastAsia"/>
                <w:bCs/>
                <w:color w:val="FF0000"/>
                <w:sz w:val="24"/>
                <w:highlight w:val="none"/>
              </w:rPr>
              <w:t>并标注相关证明材料在资格证明文件或商务技术文件的位置页码</w:t>
            </w:r>
            <w:r>
              <w:rPr>
                <w:rFonts w:hint="eastAsia"/>
                <w:bCs/>
                <w:sz w:val="24"/>
                <w:highlight w:val="none"/>
              </w:rPr>
              <w:t>，</w:t>
            </w:r>
            <w:r>
              <w:rPr>
                <w:rFonts w:hint="eastAsia"/>
                <w:bCs/>
                <w:sz w:val="24"/>
                <w:highlight w:val="none"/>
                <w:lang w:eastAsia="zh-CN"/>
              </w:rPr>
              <w:t>报价</w:t>
            </w:r>
            <w:r>
              <w:rPr>
                <w:rFonts w:hint="eastAsia"/>
                <w:bCs/>
                <w:sz w:val="24"/>
                <w:highlight w:val="none"/>
              </w:rPr>
              <w:t>供应商不得虚报、瞒报、漏报或虚假承诺。</w:t>
            </w:r>
          </w:p>
        </w:tc>
      </w:tr>
    </w:tbl>
    <w:p>
      <w:pPr>
        <w:jc w:val="center"/>
        <w:rPr>
          <w:bCs/>
          <w:highlight w:val="none"/>
        </w:rPr>
      </w:pPr>
    </w:p>
    <w:p>
      <w:pPr>
        <w:pStyle w:val="6"/>
        <w:spacing w:beforeLines="50" w:afterLines="50" w:line="560" w:lineRule="exact"/>
        <w:rPr>
          <w:b w:val="0"/>
          <w:highlight w:val="none"/>
        </w:rPr>
      </w:pPr>
      <w:r>
        <w:rPr>
          <w:b w:val="0"/>
          <w:highlight w:val="none"/>
        </w:rPr>
        <w:br w:type="page"/>
      </w:r>
      <w:r>
        <w:rPr>
          <w:rFonts w:hint="eastAsia"/>
          <w:b w:val="0"/>
          <w:highlight w:val="none"/>
        </w:rPr>
        <w:t>附件</w:t>
      </w:r>
      <w:r>
        <w:rPr>
          <w:rFonts w:hint="eastAsia"/>
          <w:b w:val="0"/>
          <w:highlight w:val="none"/>
          <w:lang w:val="en-US" w:eastAsia="zh-CN"/>
        </w:rPr>
        <w:t>21</w:t>
      </w:r>
    </w:p>
    <w:p>
      <w:pPr>
        <w:spacing w:beforeLines="50" w:afterLines="50" w:line="560" w:lineRule="exact"/>
        <w:jc w:val="center"/>
        <w:rPr>
          <w:rFonts w:ascii="黑体" w:hAnsi="黑体" w:eastAsia="黑体"/>
          <w:bCs/>
          <w:sz w:val="36"/>
          <w:szCs w:val="36"/>
          <w:highlight w:val="none"/>
          <w:lang w:val="zh-CN"/>
        </w:rPr>
      </w:pPr>
      <w:r>
        <w:rPr>
          <w:rFonts w:hint="eastAsia" w:ascii="黑体" w:hAnsi="黑体" w:eastAsia="黑体"/>
          <w:bCs/>
          <w:sz w:val="36"/>
          <w:szCs w:val="36"/>
          <w:highlight w:val="none"/>
          <w:lang w:val="zh-CN"/>
        </w:rPr>
        <w:t>商务响应</w:t>
      </w:r>
      <w:r>
        <w:rPr>
          <w:rFonts w:ascii="黑体" w:hAnsi="黑体" w:eastAsia="黑体"/>
          <w:bCs/>
          <w:sz w:val="36"/>
          <w:szCs w:val="36"/>
          <w:highlight w:val="none"/>
          <w:lang w:val="zh-CN"/>
        </w:rPr>
        <w:t>表</w:t>
      </w:r>
    </w:p>
    <w:p>
      <w:pPr>
        <w:spacing w:line="560" w:lineRule="exact"/>
        <w:jc w:val="left"/>
        <w:rPr>
          <w:bCs/>
          <w:sz w:val="28"/>
          <w:szCs w:val="28"/>
          <w:highlight w:val="none"/>
        </w:rPr>
      </w:pPr>
      <w:r>
        <w:rPr>
          <w:rFonts w:hint="eastAsia"/>
          <w:bCs/>
          <w:sz w:val="28"/>
          <w:szCs w:val="28"/>
          <w:highlight w:val="none"/>
        </w:rPr>
        <w:t>项目名称：</w:t>
      </w:r>
      <w:r>
        <w:rPr>
          <w:bCs/>
          <w:sz w:val="28"/>
          <w:szCs w:val="28"/>
          <w:highlight w:val="none"/>
          <w:u w:val="single"/>
        </w:rPr>
        <w:t xml:space="preserve">            </w:t>
      </w:r>
      <w:r>
        <w:rPr>
          <w:bCs/>
          <w:sz w:val="28"/>
          <w:szCs w:val="28"/>
          <w:highlight w:val="none"/>
        </w:rPr>
        <w:t xml:space="preserve">    </w:t>
      </w:r>
      <w:r>
        <w:rPr>
          <w:rFonts w:hint="eastAsia"/>
          <w:bCs/>
          <w:sz w:val="28"/>
          <w:szCs w:val="28"/>
          <w:highlight w:val="none"/>
        </w:rPr>
        <w:t>项目编号：</w:t>
      </w:r>
      <w:r>
        <w:rPr>
          <w:bCs/>
          <w:sz w:val="28"/>
          <w:szCs w:val="28"/>
          <w:highlight w:val="none"/>
          <w:u w:val="single"/>
        </w:rPr>
        <w:t xml:space="preserve">          </w:t>
      </w:r>
      <w:r>
        <w:rPr>
          <w:bCs/>
          <w:sz w:val="28"/>
          <w:szCs w:val="28"/>
          <w:highlight w:val="none"/>
        </w:rPr>
        <w:t xml:space="preserve">   </w:t>
      </w:r>
      <w:r>
        <w:rPr>
          <w:rFonts w:hint="eastAsia"/>
          <w:bCs/>
          <w:sz w:val="28"/>
          <w:szCs w:val="28"/>
          <w:highlight w:val="none"/>
        </w:rPr>
        <w:t>包号：</w:t>
      </w:r>
      <w:r>
        <w:rPr>
          <w:bCs/>
          <w:sz w:val="28"/>
          <w:szCs w:val="28"/>
          <w:highlight w:val="none"/>
          <w:u w:val="single"/>
        </w:rPr>
        <w:t xml:space="preserve">          </w:t>
      </w:r>
    </w:p>
    <w:tbl>
      <w:tblPr>
        <w:tblStyle w:val="42"/>
        <w:tblW w:w="935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276"/>
        <w:gridCol w:w="2346"/>
        <w:gridCol w:w="1765"/>
        <w:gridCol w:w="886"/>
        <w:gridCol w:w="1470"/>
        <w:gridCol w:w="9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75" w:hRule="atLeast"/>
        </w:trPr>
        <w:tc>
          <w:tcPr>
            <w:tcW w:w="709" w:type="dxa"/>
            <w:tcBorders>
              <w:top w:val="single" w:color="auto" w:sz="4" w:space="0"/>
              <w:left w:val="single" w:color="auto" w:sz="4" w:space="0"/>
              <w:right w:val="single" w:color="auto" w:sz="4" w:space="0"/>
            </w:tcBorders>
            <w:vAlign w:val="center"/>
          </w:tcPr>
          <w:p>
            <w:pPr>
              <w:widowControl/>
              <w:jc w:val="center"/>
              <w:rPr>
                <w:bCs/>
                <w:sz w:val="24"/>
                <w:highlight w:val="none"/>
              </w:rPr>
            </w:pPr>
            <w:r>
              <w:rPr>
                <w:rFonts w:hint="eastAsia"/>
                <w:bCs/>
                <w:sz w:val="24"/>
                <w:highlight w:val="none"/>
              </w:rPr>
              <w:t>序号</w:t>
            </w:r>
          </w:p>
        </w:tc>
        <w:tc>
          <w:tcPr>
            <w:tcW w:w="1276" w:type="dxa"/>
            <w:tcBorders>
              <w:top w:val="single" w:color="auto" w:sz="4" w:space="0"/>
              <w:left w:val="single" w:color="auto" w:sz="4" w:space="0"/>
              <w:right w:val="single" w:color="auto" w:sz="4" w:space="0"/>
            </w:tcBorders>
            <w:vAlign w:val="center"/>
          </w:tcPr>
          <w:p>
            <w:pPr>
              <w:widowControl/>
              <w:jc w:val="center"/>
              <w:rPr>
                <w:bCs/>
                <w:sz w:val="24"/>
                <w:highlight w:val="none"/>
              </w:rPr>
            </w:pPr>
            <w:r>
              <w:rPr>
                <w:rFonts w:hint="eastAsia"/>
                <w:bCs/>
                <w:sz w:val="24"/>
                <w:highlight w:val="none"/>
              </w:rPr>
              <w:t>评审项目</w:t>
            </w:r>
          </w:p>
        </w:tc>
        <w:tc>
          <w:tcPr>
            <w:tcW w:w="2346" w:type="dxa"/>
            <w:tcBorders>
              <w:top w:val="single" w:color="auto" w:sz="4" w:space="0"/>
              <w:left w:val="single" w:color="auto" w:sz="4" w:space="0"/>
              <w:right w:val="single" w:color="auto" w:sz="4" w:space="0"/>
            </w:tcBorders>
            <w:vAlign w:val="center"/>
          </w:tcPr>
          <w:p>
            <w:pPr>
              <w:widowControl/>
              <w:jc w:val="center"/>
              <w:rPr>
                <w:bCs/>
                <w:sz w:val="24"/>
                <w:highlight w:val="none"/>
              </w:rPr>
            </w:pPr>
            <w:r>
              <w:rPr>
                <w:rFonts w:hint="eastAsia"/>
                <w:bCs/>
                <w:sz w:val="24"/>
                <w:highlight w:val="none"/>
              </w:rPr>
              <w:t>商务评审要求</w:t>
            </w:r>
          </w:p>
        </w:tc>
        <w:tc>
          <w:tcPr>
            <w:tcW w:w="1765" w:type="dxa"/>
            <w:tcBorders>
              <w:top w:val="single" w:color="auto" w:sz="4" w:space="0"/>
              <w:left w:val="single" w:color="auto" w:sz="4" w:space="0"/>
              <w:right w:val="single" w:color="auto" w:sz="4" w:space="0"/>
            </w:tcBorders>
            <w:vAlign w:val="center"/>
          </w:tcPr>
          <w:p>
            <w:pPr>
              <w:widowControl/>
              <w:jc w:val="center"/>
              <w:rPr>
                <w:bCs/>
                <w:sz w:val="24"/>
                <w:highlight w:val="none"/>
              </w:rPr>
            </w:pPr>
            <w:r>
              <w:rPr>
                <w:rFonts w:hint="eastAsia"/>
                <w:bCs/>
                <w:sz w:val="24"/>
                <w:highlight w:val="none"/>
              </w:rPr>
              <w:t>商务响应</w:t>
            </w:r>
          </w:p>
        </w:tc>
        <w:tc>
          <w:tcPr>
            <w:tcW w:w="886" w:type="dxa"/>
            <w:tcBorders>
              <w:top w:val="single" w:color="auto" w:sz="4" w:space="0"/>
              <w:left w:val="single" w:color="auto" w:sz="4" w:space="0"/>
              <w:right w:val="single" w:color="auto" w:sz="4" w:space="0"/>
            </w:tcBorders>
            <w:vAlign w:val="center"/>
          </w:tcPr>
          <w:p>
            <w:pPr>
              <w:widowControl/>
              <w:jc w:val="center"/>
              <w:rPr>
                <w:rFonts w:hint="eastAsia" w:eastAsia="宋体"/>
                <w:bCs/>
                <w:sz w:val="24"/>
                <w:highlight w:val="none"/>
                <w:lang w:eastAsia="zh-CN"/>
              </w:rPr>
            </w:pPr>
            <w:r>
              <w:rPr>
                <w:rFonts w:hint="eastAsia"/>
                <w:bCs/>
                <w:sz w:val="24"/>
                <w:highlight w:val="none"/>
                <w:lang w:eastAsia="zh-CN"/>
              </w:rPr>
              <w:t>偏离度</w:t>
            </w:r>
          </w:p>
        </w:tc>
        <w:tc>
          <w:tcPr>
            <w:tcW w:w="1470" w:type="dxa"/>
            <w:tcBorders>
              <w:top w:val="single" w:color="auto" w:sz="4" w:space="0"/>
              <w:left w:val="single" w:color="auto" w:sz="4" w:space="0"/>
              <w:right w:val="single" w:color="auto" w:sz="4" w:space="0"/>
            </w:tcBorders>
            <w:vAlign w:val="center"/>
          </w:tcPr>
          <w:p>
            <w:pPr>
              <w:widowControl/>
              <w:jc w:val="center"/>
              <w:rPr>
                <w:rFonts w:hint="eastAsia"/>
                <w:bCs/>
                <w:sz w:val="24"/>
                <w:highlight w:val="none"/>
              </w:rPr>
            </w:pPr>
            <w:r>
              <w:rPr>
                <w:rFonts w:hint="eastAsia"/>
                <w:bCs/>
                <w:sz w:val="24"/>
                <w:highlight w:val="none"/>
              </w:rPr>
              <w:t>文件名称</w:t>
            </w:r>
            <w:r>
              <w:rPr>
                <w:rFonts w:hint="eastAsia" w:ascii="宋体" w:hAnsi="宋体"/>
                <w:bCs/>
                <w:sz w:val="24"/>
                <w:highlight w:val="none"/>
              </w:rPr>
              <w:t>∕页码</w:t>
            </w:r>
          </w:p>
        </w:tc>
        <w:tc>
          <w:tcPr>
            <w:tcW w:w="904" w:type="dxa"/>
            <w:tcBorders>
              <w:top w:val="single" w:color="auto" w:sz="4" w:space="0"/>
              <w:left w:val="single" w:color="auto" w:sz="4" w:space="0"/>
              <w:right w:val="single" w:color="auto" w:sz="4" w:space="0"/>
            </w:tcBorders>
            <w:vAlign w:val="center"/>
          </w:tcPr>
          <w:p>
            <w:pPr>
              <w:jc w:val="center"/>
              <w:rPr>
                <w:bCs/>
                <w:sz w:val="24"/>
                <w:highlight w:val="none"/>
              </w:rPr>
            </w:pPr>
            <w:r>
              <w:rPr>
                <w:rFonts w:hint="eastAsia"/>
                <w:bCs/>
                <w:sz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09"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27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234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765"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88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47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904" w:type="dxa"/>
            <w:tcBorders>
              <w:top w:val="single" w:color="auto" w:sz="4" w:space="0"/>
              <w:left w:val="single" w:color="auto" w:sz="4" w:space="0"/>
              <w:bottom w:val="single" w:color="auto" w:sz="4" w:space="0"/>
              <w:right w:val="single" w:color="auto" w:sz="4" w:space="0"/>
            </w:tcBorders>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09"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27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234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765"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88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47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904" w:type="dxa"/>
            <w:tcBorders>
              <w:top w:val="single" w:color="auto" w:sz="4" w:space="0"/>
              <w:left w:val="single" w:color="auto" w:sz="4" w:space="0"/>
              <w:bottom w:val="single" w:color="auto" w:sz="4" w:space="0"/>
              <w:right w:val="single" w:color="auto" w:sz="4" w:space="0"/>
            </w:tcBorders>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09"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27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234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765"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88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47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904" w:type="dxa"/>
            <w:tcBorders>
              <w:top w:val="single" w:color="auto" w:sz="4" w:space="0"/>
              <w:left w:val="single" w:color="auto" w:sz="4" w:space="0"/>
              <w:bottom w:val="single" w:color="auto" w:sz="4" w:space="0"/>
              <w:right w:val="single" w:color="auto" w:sz="4" w:space="0"/>
            </w:tcBorders>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09"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27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234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765"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88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47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904" w:type="dxa"/>
            <w:tcBorders>
              <w:top w:val="single" w:color="auto" w:sz="4" w:space="0"/>
              <w:left w:val="single" w:color="auto" w:sz="4" w:space="0"/>
              <w:bottom w:val="single" w:color="auto" w:sz="4" w:space="0"/>
              <w:right w:val="single" w:color="auto" w:sz="4" w:space="0"/>
            </w:tcBorders>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09"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27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234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765"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88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47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904" w:type="dxa"/>
            <w:tcBorders>
              <w:top w:val="single" w:color="auto" w:sz="4" w:space="0"/>
              <w:left w:val="single" w:color="auto" w:sz="4" w:space="0"/>
              <w:bottom w:val="single" w:color="auto" w:sz="4" w:space="0"/>
              <w:right w:val="single" w:color="auto" w:sz="4" w:space="0"/>
            </w:tcBorders>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06" w:hRule="atLeast"/>
        </w:trPr>
        <w:tc>
          <w:tcPr>
            <w:tcW w:w="9356" w:type="dxa"/>
            <w:gridSpan w:val="7"/>
            <w:tcBorders>
              <w:top w:val="single" w:color="auto" w:sz="4" w:space="0"/>
              <w:left w:val="single" w:color="auto" w:sz="4" w:space="0"/>
              <w:right w:val="single" w:color="auto" w:sz="4" w:space="0"/>
            </w:tcBorders>
          </w:tcPr>
          <w:p>
            <w:pPr>
              <w:spacing w:line="276" w:lineRule="auto"/>
              <w:rPr>
                <w:bCs/>
                <w:sz w:val="24"/>
                <w:highlight w:val="none"/>
              </w:rPr>
            </w:pPr>
            <w:r>
              <w:rPr>
                <w:rFonts w:hint="eastAsia"/>
                <w:sz w:val="24"/>
                <w:highlight w:val="none"/>
              </w:rPr>
              <w:t>说明：</w:t>
            </w:r>
            <w:r>
              <w:rPr>
                <w:rFonts w:hint="eastAsia"/>
                <w:bCs/>
                <w:sz w:val="24"/>
                <w:highlight w:val="none"/>
                <w:lang w:eastAsia="zh-CN"/>
              </w:rPr>
              <w:t>报价供应商</w:t>
            </w:r>
            <w:r>
              <w:rPr>
                <w:rFonts w:hint="eastAsia"/>
                <w:bCs/>
                <w:sz w:val="24"/>
                <w:highlight w:val="none"/>
              </w:rPr>
              <w:t>应当对照专用文件规定的商务要求，逐条如实填写所投物资的具体响应，注明无偏离、正偏离或负偏离，并在备注中注明偏离的具体内容。负偏离应当如实注明。</w:t>
            </w:r>
            <w:r>
              <w:rPr>
                <w:rFonts w:hint="eastAsia"/>
                <w:bCs/>
                <w:color w:val="FF0000"/>
                <w:sz w:val="24"/>
                <w:highlight w:val="none"/>
              </w:rPr>
              <w:t>本表中条款出现负偏离，视为</w:t>
            </w:r>
            <w:r>
              <w:rPr>
                <w:rFonts w:hint="eastAsia"/>
                <w:bCs/>
                <w:color w:val="FF0000"/>
                <w:sz w:val="24"/>
                <w:highlight w:val="none"/>
                <w:lang w:eastAsia="zh-CN"/>
              </w:rPr>
              <w:t>无效报价</w:t>
            </w:r>
            <w:r>
              <w:rPr>
                <w:rFonts w:hint="eastAsia"/>
                <w:bCs/>
                <w:color w:val="FF0000"/>
                <w:sz w:val="24"/>
                <w:highlight w:val="none"/>
              </w:rPr>
              <w:t>。</w:t>
            </w:r>
          </w:p>
        </w:tc>
      </w:tr>
    </w:tbl>
    <w:p>
      <w:pPr>
        <w:spacing w:line="560" w:lineRule="exact"/>
        <w:ind w:firstLine="560" w:firstLineChars="200"/>
        <w:rPr>
          <w:bCs/>
          <w:sz w:val="28"/>
          <w:szCs w:val="28"/>
          <w:highlight w:val="none"/>
        </w:rPr>
      </w:pPr>
    </w:p>
    <w:p>
      <w:pPr>
        <w:spacing w:line="560" w:lineRule="exact"/>
        <w:ind w:firstLine="3920" w:firstLineChars="1400"/>
        <w:rPr>
          <w:bCs/>
          <w:sz w:val="28"/>
          <w:szCs w:val="28"/>
          <w:highlight w:val="none"/>
        </w:rPr>
      </w:pPr>
    </w:p>
    <w:p>
      <w:pPr>
        <w:spacing w:line="560" w:lineRule="exact"/>
        <w:ind w:firstLine="3640" w:firstLineChars="1300"/>
        <w:jc w:val="left"/>
        <w:rPr>
          <w:rFonts w:ascii="宋体" w:hAnsi="宋体" w:cs="宋体"/>
          <w:bCs/>
          <w:sz w:val="28"/>
          <w:szCs w:val="28"/>
          <w:highlight w:val="none"/>
          <w:lang w:val="zh-CN"/>
        </w:rPr>
      </w:pPr>
      <w:r>
        <w:rPr>
          <w:rFonts w:hint="eastAsia" w:ascii="宋体" w:hAnsi="宋体" w:cs="宋体"/>
          <w:bCs/>
          <w:sz w:val="28"/>
          <w:szCs w:val="28"/>
          <w:highlight w:val="none"/>
          <w:lang w:val="zh-CN"/>
        </w:rPr>
        <w:t>报价供应商全称：（盖章）</w:t>
      </w:r>
    </w:p>
    <w:p>
      <w:pPr>
        <w:spacing w:line="560" w:lineRule="exact"/>
        <w:ind w:firstLine="560" w:firstLineChars="200"/>
        <w:jc w:val="center"/>
        <w:rPr>
          <w:rFonts w:ascii="宋体" w:hAnsi="宋体" w:cs="宋体"/>
          <w:bCs/>
          <w:sz w:val="28"/>
          <w:szCs w:val="28"/>
          <w:highlight w:val="none"/>
          <w:lang w:val="zh-CN"/>
        </w:rPr>
      </w:pPr>
      <w:r>
        <w:rPr>
          <w:rFonts w:hint="eastAsia" w:ascii="宋体" w:hAnsi="宋体" w:cs="宋体"/>
          <w:bCs/>
          <w:sz w:val="28"/>
          <w:szCs w:val="28"/>
          <w:highlight w:val="none"/>
          <w:lang w:val="zh-CN"/>
        </w:rPr>
        <w:t xml:space="preserve">                  法定代表人（或授权代表）：（签字或盖章）</w:t>
      </w:r>
    </w:p>
    <w:p>
      <w:pPr>
        <w:spacing w:line="560" w:lineRule="exact"/>
        <w:ind w:firstLine="560" w:firstLineChars="200"/>
        <w:rPr>
          <w:rFonts w:ascii="宋体" w:hAnsi="宋体" w:cs="宋体"/>
          <w:bCs/>
          <w:sz w:val="28"/>
          <w:szCs w:val="28"/>
          <w:highlight w:val="none"/>
          <w:lang w:val="zh-CN"/>
        </w:rPr>
      </w:pPr>
      <w:r>
        <w:rPr>
          <w:rFonts w:hint="eastAsia" w:ascii="宋体" w:hAnsi="宋体" w:cs="宋体"/>
          <w:bCs/>
          <w:sz w:val="28"/>
          <w:szCs w:val="28"/>
          <w:highlight w:val="none"/>
          <w:lang w:val="zh-CN"/>
        </w:rPr>
        <w:t xml:space="preserve">                              </w:t>
      </w:r>
      <w:r>
        <w:rPr>
          <w:rFonts w:hint="eastAsia" w:ascii="宋体" w:hAnsi="宋体" w:cs="宋体"/>
          <w:bCs/>
          <w:sz w:val="28"/>
          <w:szCs w:val="28"/>
          <w:highlight w:val="none"/>
        </w:rPr>
        <w:t xml:space="preserve"> </w:t>
      </w:r>
      <w:r>
        <w:rPr>
          <w:rFonts w:hint="eastAsia" w:ascii="宋体" w:hAnsi="宋体" w:cs="宋体"/>
          <w:bCs/>
          <w:sz w:val="28"/>
          <w:szCs w:val="28"/>
          <w:highlight w:val="none"/>
          <w:u w:val="single"/>
        </w:rPr>
        <w:t xml:space="preserve">   </w:t>
      </w:r>
      <w:r>
        <w:rPr>
          <w:rFonts w:hint="eastAsia" w:ascii="宋体" w:hAnsi="宋体" w:cs="宋体"/>
          <w:bCs/>
          <w:sz w:val="28"/>
          <w:szCs w:val="28"/>
          <w:highlight w:val="none"/>
        </w:rPr>
        <w:t>年</w:t>
      </w:r>
      <w:r>
        <w:rPr>
          <w:rFonts w:hint="eastAsia" w:ascii="宋体" w:hAnsi="宋体" w:cs="宋体"/>
          <w:bCs/>
          <w:sz w:val="28"/>
          <w:szCs w:val="28"/>
          <w:highlight w:val="none"/>
          <w:u w:val="single"/>
        </w:rPr>
        <w:t xml:space="preserve">   </w:t>
      </w:r>
      <w:r>
        <w:rPr>
          <w:rFonts w:hint="eastAsia" w:ascii="宋体" w:hAnsi="宋体" w:cs="宋体"/>
          <w:bCs/>
          <w:sz w:val="28"/>
          <w:szCs w:val="28"/>
          <w:highlight w:val="none"/>
        </w:rPr>
        <w:t>月</w:t>
      </w:r>
      <w:r>
        <w:rPr>
          <w:rFonts w:hint="eastAsia" w:ascii="宋体" w:hAnsi="宋体" w:cs="宋体"/>
          <w:bCs/>
          <w:sz w:val="28"/>
          <w:szCs w:val="28"/>
          <w:highlight w:val="none"/>
          <w:u w:val="single"/>
        </w:rPr>
        <w:t xml:space="preserve">   </w:t>
      </w:r>
      <w:r>
        <w:rPr>
          <w:rFonts w:hint="eastAsia" w:ascii="宋体" w:hAnsi="宋体" w:cs="宋体"/>
          <w:bCs/>
          <w:sz w:val="28"/>
          <w:szCs w:val="28"/>
          <w:highlight w:val="none"/>
        </w:rPr>
        <w:t>日</w:t>
      </w:r>
    </w:p>
    <w:p>
      <w:pPr>
        <w:pStyle w:val="6"/>
        <w:spacing w:beforeLines="50" w:afterLines="50" w:line="360" w:lineRule="auto"/>
        <w:rPr>
          <w:bCs w:val="0"/>
          <w:highlight w:val="none"/>
        </w:rPr>
      </w:pPr>
      <w:r>
        <w:rPr>
          <w:b w:val="0"/>
          <w:highlight w:val="none"/>
        </w:rPr>
        <w:br w:type="page"/>
      </w:r>
    </w:p>
    <w:p>
      <w:pPr>
        <w:pStyle w:val="6"/>
        <w:spacing w:beforeLines="50" w:afterLines="50"/>
        <w:rPr>
          <w:rFonts w:ascii="宋体" w:hAnsi="宋体"/>
          <w:b w:val="0"/>
          <w:highlight w:val="none"/>
        </w:rPr>
      </w:pPr>
      <w:r>
        <w:rPr>
          <w:rFonts w:hint="eastAsia"/>
          <w:b w:val="0"/>
          <w:highlight w:val="none"/>
        </w:rPr>
        <w:t>附件</w:t>
      </w:r>
      <w:r>
        <w:rPr>
          <w:rFonts w:hint="eastAsia"/>
          <w:b w:val="0"/>
          <w:highlight w:val="none"/>
          <w:lang w:val="en-US" w:eastAsia="zh-CN"/>
        </w:rPr>
        <w:t>22</w:t>
      </w:r>
    </w:p>
    <w:p>
      <w:pPr>
        <w:spacing w:beforeLines="50" w:afterLines="50" w:line="560" w:lineRule="exact"/>
        <w:jc w:val="center"/>
        <w:rPr>
          <w:rFonts w:eastAsia="方正小标宋简体"/>
          <w:bCs/>
          <w:sz w:val="44"/>
          <w:szCs w:val="44"/>
          <w:highlight w:val="none"/>
          <w:lang w:val="zh-CN"/>
        </w:rPr>
      </w:pPr>
      <w:r>
        <w:rPr>
          <w:rFonts w:hint="eastAsia" w:ascii="黑体" w:hAnsi="黑体" w:eastAsia="黑体" w:cs="黑体"/>
          <w:bCs/>
          <w:sz w:val="36"/>
          <w:szCs w:val="36"/>
          <w:highlight w:val="none"/>
          <w:lang w:val="zh-CN"/>
        </w:rPr>
        <w:t>技术指标参数响应偏离表</w:t>
      </w:r>
    </w:p>
    <w:p>
      <w:pPr>
        <w:rPr>
          <w:bCs/>
          <w:sz w:val="28"/>
          <w:szCs w:val="28"/>
          <w:highlight w:val="none"/>
        </w:rPr>
      </w:pPr>
      <w:r>
        <w:rPr>
          <w:rFonts w:hint="eastAsia"/>
          <w:bCs/>
          <w:sz w:val="28"/>
          <w:szCs w:val="28"/>
          <w:highlight w:val="none"/>
        </w:rPr>
        <w:t>项目名称：</w:t>
      </w:r>
      <w:r>
        <w:rPr>
          <w:rFonts w:ascii="宋体" w:hAnsi="宋体"/>
          <w:bCs/>
          <w:sz w:val="28"/>
          <w:szCs w:val="28"/>
          <w:highlight w:val="none"/>
          <w:u w:val="single"/>
        </w:rPr>
        <w:t xml:space="preserve">            </w:t>
      </w:r>
      <w:r>
        <w:rPr>
          <w:bCs/>
          <w:sz w:val="28"/>
          <w:szCs w:val="28"/>
          <w:highlight w:val="none"/>
        </w:rPr>
        <w:t xml:space="preserve"> </w:t>
      </w:r>
      <w:r>
        <w:rPr>
          <w:rFonts w:hint="eastAsia"/>
          <w:bCs/>
          <w:sz w:val="28"/>
          <w:szCs w:val="28"/>
          <w:highlight w:val="none"/>
        </w:rPr>
        <w:t>项目编号：</w:t>
      </w:r>
      <w:r>
        <w:rPr>
          <w:rFonts w:ascii="宋体" w:hAnsi="宋体"/>
          <w:bCs/>
          <w:sz w:val="28"/>
          <w:szCs w:val="28"/>
          <w:highlight w:val="none"/>
          <w:u w:val="single"/>
        </w:rPr>
        <w:t xml:space="preserve">            </w:t>
      </w:r>
      <w:r>
        <w:rPr>
          <w:bCs/>
          <w:sz w:val="28"/>
          <w:szCs w:val="28"/>
          <w:highlight w:val="none"/>
        </w:rPr>
        <w:t xml:space="preserve"> </w:t>
      </w:r>
      <w:r>
        <w:rPr>
          <w:rFonts w:hint="eastAsia"/>
          <w:bCs/>
          <w:sz w:val="28"/>
          <w:szCs w:val="28"/>
          <w:highlight w:val="none"/>
        </w:rPr>
        <w:t>包号：</w:t>
      </w:r>
      <w:r>
        <w:rPr>
          <w:rFonts w:ascii="宋体" w:hAnsi="宋体"/>
          <w:bCs/>
          <w:sz w:val="28"/>
          <w:szCs w:val="28"/>
          <w:highlight w:val="none"/>
          <w:u w:val="single"/>
        </w:rPr>
        <w:t xml:space="preserve">            </w:t>
      </w:r>
    </w:p>
    <w:tbl>
      <w:tblPr>
        <w:tblStyle w:val="42"/>
        <w:tblW w:w="935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418"/>
        <w:gridCol w:w="1275"/>
        <w:gridCol w:w="1560"/>
        <w:gridCol w:w="1275"/>
        <w:gridCol w:w="2095"/>
        <w:gridCol w:w="10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59" w:hRule="atLeast"/>
        </w:trPr>
        <w:tc>
          <w:tcPr>
            <w:tcW w:w="709" w:type="dxa"/>
            <w:vAlign w:val="center"/>
          </w:tcPr>
          <w:p>
            <w:pPr>
              <w:widowControl/>
              <w:jc w:val="center"/>
              <w:rPr>
                <w:bCs/>
                <w:sz w:val="24"/>
                <w:highlight w:val="none"/>
              </w:rPr>
            </w:pPr>
            <w:r>
              <w:rPr>
                <w:rFonts w:hint="eastAsia"/>
                <w:bCs/>
                <w:sz w:val="24"/>
                <w:highlight w:val="none"/>
              </w:rPr>
              <w:t>序号</w:t>
            </w:r>
          </w:p>
        </w:tc>
        <w:tc>
          <w:tcPr>
            <w:tcW w:w="1418" w:type="dxa"/>
            <w:vAlign w:val="center"/>
          </w:tcPr>
          <w:p>
            <w:pPr>
              <w:widowControl/>
              <w:jc w:val="center"/>
              <w:rPr>
                <w:bCs/>
                <w:sz w:val="24"/>
                <w:highlight w:val="none"/>
              </w:rPr>
            </w:pPr>
            <w:r>
              <w:rPr>
                <w:rFonts w:hint="eastAsia"/>
                <w:bCs/>
                <w:sz w:val="24"/>
                <w:highlight w:val="none"/>
              </w:rPr>
              <w:t>评审项目</w:t>
            </w:r>
          </w:p>
        </w:tc>
        <w:tc>
          <w:tcPr>
            <w:tcW w:w="1275" w:type="dxa"/>
            <w:vAlign w:val="center"/>
          </w:tcPr>
          <w:p>
            <w:pPr>
              <w:widowControl/>
              <w:jc w:val="center"/>
              <w:rPr>
                <w:bCs/>
                <w:sz w:val="24"/>
                <w:highlight w:val="none"/>
              </w:rPr>
            </w:pPr>
            <w:r>
              <w:rPr>
                <w:rFonts w:hint="eastAsia"/>
                <w:bCs/>
                <w:sz w:val="24"/>
                <w:highlight w:val="none"/>
              </w:rPr>
              <w:t>技术评审要求</w:t>
            </w:r>
          </w:p>
        </w:tc>
        <w:tc>
          <w:tcPr>
            <w:tcW w:w="1560" w:type="dxa"/>
            <w:vAlign w:val="center"/>
          </w:tcPr>
          <w:p>
            <w:pPr>
              <w:widowControl/>
              <w:jc w:val="center"/>
              <w:rPr>
                <w:bCs/>
                <w:sz w:val="24"/>
                <w:highlight w:val="none"/>
              </w:rPr>
            </w:pPr>
            <w:r>
              <w:rPr>
                <w:rFonts w:hint="eastAsia"/>
                <w:bCs/>
                <w:sz w:val="24"/>
                <w:highlight w:val="none"/>
              </w:rPr>
              <w:t>技术参数</w:t>
            </w:r>
          </w:p>
          <w:p>
            <w:pPr>
              <w:widowControl/>
              <w:jc w:val="center"/>
              <w:rPr>
                <w:bCs/>
                <w:sz w:val="24"/>
                <w:highlight w:val="none"/>
              </w:rPr>
            </w:pPr>
            <w:r>
              <w:rPr>
                <w:rFonts w:hint="eastAsia"/>
                <w:bCs/>
                <w:sz w:val="24"/>
                <w:highlight w:val="none"/>
              </w:rPr>
              <w:t>响应</w:t>
            </w:r>
          </w:p>
        </w:tc>
        <w:tc>
          <w:tcPr>
            <w:tcW w:w="1275" w:type="dxa"/>
            <w:vAlign w:val="center"/>
          </w:tcPr>
          <w:p>
            <w:pPr>
              <w:widowControl/>
              <w:jc w:val="center"/>
              <w:rPr>
                <w:bCs/>
                <w:sz w:val="24"/>
                <w:highlight w:val="none"/>
              </w:rPr>
            </w:pPr>
            <w:r>
              <w:rPr>
                <w:rFonts w:hint="eastAsia"/>
                <w:bCs/>
                <w:sz w:val="24"/>
                <w:highlight w:val="none"/>
              </w:rPr>
              <w:t>偏离度</w:t>
            </w:r>
          </w:p>
        </w:tc>
        <w:tc>
          <w:tcPr>
            <w:tcW w:w="2095" w:type="dxa"/>
            <w:vAlign w:val="center"/>
          </w:tcPr>
          <w:p>
            <w:pPr>
              <w:widowControl/>
              <w:jc w:val="center"/>
              <w:rPr>
                <w:bCs/>
                <w:sz w:val="24"/>
                <w:highlight w:val="none"/>
              </w:rPr>
            </w:pPr>
            <w:r>
              <w:rPr>
                <w:rFonts w:hint="eastAsia"/>
                <w:bCs/>
                <w:sz w:val="24"/>
                <w:highlight w:val="none"/>
              </w:rPr>
              <w:t>文件名称</w:t>
            </w:r>
            <w:r>
              <w:rPr>
                <w:rFonts w:hint="eastAsia" w:ascii="宋体" w:hAnsi="宋体"/>
                <w:bCs/>
                <w:sz w:val="24"/>
                <w:highlight w:val="none"/>
              </w:rPr>
              <w:t>∕页码</w:t>
            </w:r>
          </w:p>
        </w:tc>
        <w:tc>
          <w:tcPr>
            <w:tcW w:w="1024" w:type="dxa"/>
            <w:vAlign w:val="center"/>
          </w:tcPr>
          <w:p>
            <w:pPr>
              <w:widowControl/>
              <w:jc w:val="center"/>
              <w:rPr>
                <w:bCs/>
                <w:sz w:val="24"/>
                <w:highlight w:val="none"/>
              </w:rPr>
            </w:pPr>
            <w:r>
              <w:rPr>
                <w:rFonts w:hint="eastAsia"/>
                <w:bCs/>
                <w:sz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09" w:type="dxa"/>
          </w:tcPr>
          <w:p>
            <w:pPr>
              <w:rPr>
                <w:bCs/>
                <w:sz w:val="24"/>
                <w:highlight w:val="none"/>
              </w:rPr>
            </w:pPr>
          </w:p>
        </w:tc>
        <w:tc>
          <w:tcPr>
            <w:tcW w:w="1418" w:type="dxa"/>
          </w:tcPr>
          <w:p>
            <w:pPr>
              <w:rPr>
                <w:bCs/>
                <w:sz w:val="24"/>
                <w:highlight w:val="none"/>
              </w:rPr>
            </w:pPr>
          </w:p>
        </w:tc>
        <w:tc>
          <w:tcPr>
            <w:tcW w:w="1275" w:type="dxa"/>
          </w:tcPr>
          <w:p>
            <w:pPr>
              <w:rPr>
                <w:bCs/>
                <w:sz w:val="24"/>
                <w:highlight w:val="none"/>
              </w:rPr>
            </w:pPr>
          </w:p>
        </w:tc>
        <w:tc>
          <w:tcPr>
            <w:tcW w:w="1560" w:type="dxa"/>
          </w:tcPr>
          <w:p>
            <w:pPr>
              <w:rPr>
                <w:bCs/>
                <w:sz w:val="24"/>
                <w:highlight w:val="none"/>
              </w:rPr>
            </w:pPr>
          </w:p>
        </w:tc>
        <w:tc>
          <w:tcPr>
            <w:tcW w:w="1275" w:type="dxa"/>
          </w:tcPr>
          <w:p>
            <w:pPr>
              <w:rPr>
                <w:bCs/>
                <w:sz w:val="24"/>
                <w:highlight w:val="none"/>
              </w:rPr>
            </w:pPr>
          </w:p>
        </w:tc>
        <w:tc>
          <w:tcPr>
            <w:tcW w:w="2095" w:type="dxa"/>
          </w:tcPr>
          <w:p>
            <w:pPr>
              <w:rPr>
                <w:bCs/>
                <w:sz w:val="24"/>
                <w:highlight w:val="none"/>
              </w:rPr>
            </w:pPr>
          </w:p>
        </w:tc>
        <w:tc>
          <w:tcPr>
            <w:tcW w:w="1024" w:type="dxa"/>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09" w:type="dxa"/>
          </w:tcPr>
          <w:p>
            <w:pPr>
              <w:rPr>
                <w:bCs/>
                <w:sz w:val="24"/>
                <w:highlight w:val="none"/>
              </w:rPr>
            </w:pPr>
          </w:p>
        </w:tc>
        <w:tc>
          <w:tcPr>
            <w:tcW w:w="1418" w:type="dxa"/>
          </w:tcPr>
          <w:p>
            <w:pPr>
              <w:rPr>
                <w:bCs/>
                <w:sz w:val="24"/>
                <w:highlight w:val="none"/>
              </w:rPr>
            </w:pPr>
          </w:p>
        </w:tc>
        <w:tc>
          <w:tcPr>
            <w:tcW w:w="1275" w:type="dxa"/>
          </w:tcPr>
          <w:p>
            <w:pPr>
              <w:rPr>
                <w:bCs/>
                <w:sz w:val="24"/>
                <w:highlight w:val="none"/>
              </w:rPr>
            </w:pPr>
          </w:p>
        </w:tc>
        <w:tc>
          <w:tcPr>
            <w:tcW w:w="1560" w:type="dxa"/>
          </w:tcPr>
          <w:p>
            <w:pPr>
              <w:rPr>
                <w:bCs/>
                <w:sz w:val="24"/>
                <w:highlight w:val="none"/>
              </w:rPr>
            </w:pPr>
          </w:p>
        </w:tc>
        <w:tc>
          <w:tcPr>
            <w:tcW w:w="1275" w:type="dxa"/>
          </w:tcPr>
          <w:p>
            <w:pPr>
              <w:rPr>
                <w:bCs/>
                <w:sz w:val="24"/>
                <w:highlight w:val="none"/>
              </w:rPr>
            </w:pPr>
          </w:p>
        </w:tc>
        <w:tc>
          <w:tcPr>
            <w:tcW w:w="2095" w:type="dxa"/>
          </w:tcPr>
          <w:p>
            <w:pPr>
              <w:rPr>
                <w:bCs/>
                <w:sz w:val="24"/>
                <w:highlight w:val="none"/>
              </w:rPr>
            </w:pPr>
          </w:p>
        </w:tc>
        <w:tc>
          <w:tcPr>
            <w:tcW w:w="1024" w:type="dxa"/>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09" w:type="dxa"/>
          </w:tcPr>
          <w:p>
            <w:pPr>
              <w:rPr>
                <w:bCs/>
                <w:sz w:val="24"/>
                <w:highlight w:val="none"/>
              </w:rPr>
            </w:pPr>
          </w:p>
        </w:tc>
        <w:tc>
          <w:tcPr>
            <w:tcW w:w="1418" w:type="dxa"/>
          </w:tcPr>
          <w:p>
            <w:pPr>
              <w:rPr>
                <w:bCs/>
                <w:sz w:val="24"/>
                <w:highlight w:val="none"/>
              </w:rPr>
            </w:pPr>
          </w:p>
        </w:tc>
        <w:tc>
          <w:tcPr>
            <w:tcW w:w="1275" w:type="dxa"/>
          </w:tcPr>
          <w:p>
            <w:pPr>
              <w:rPr>
                <w:bCs/>
                <w:sz w:val="24"/>
                <w:highlight w:val="none"/>
              </w:rPr>
            </w:pPr>
          </w:p>
        </w:tc>
        <w:tc>
          <w:tcPr>
            <w:tcW w:w="1560" w:type="dxa"/>
          </w:tcPr>
          <w:p>
            <w:pPr>
              <w:rPr>
                <w:bCs/>
                <w:sz w:val="24"/>
                <w:highlight w:val="none"/>
              </w:rPr>
            </w:pPr>
          </w:p>
        </w:tc>
        <w:tc>
          <w:tcPr>
            <w:tcW w:w="1275" w:type="dxa"/>
          </w:tcPr>
          <w:p>
            <w:pPr>
              <w:rPr>
                <w:bCs/>
                <w:sz w:val="24"/>
                <w:highlight w:val="none"/>
              </w:rPr>
            </w:pPr>
          </w:p>
        </w:tc>
        <w:tc>
          <w:tcPr>
            <w:tcW w:w="2095" w:type="dxa"/>
          </w:tcPr>
          <w:p>
            <w:pPr>
              <w:rPr>
                <w:bCs/>
                <w:sz w:val="24"/>
                <w:highlight w:val="none"/>
              </w:rPr>
            </w:pPr>
          </w:p>
        </w:tc>
        <w:tc>
          <w:tcPr>
            <w:tcW w:w="1024" w:type="dxa"/>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521" w:hRule="exact"/>
        </w:trPr>
        <w:tc>
          <w:tcPr>
            <w:tcW w:w="9356" w:type="dxa"/>
            <w:gridSpan w:val="7"/>
          </w:tcPr>
          <w:p>
            <w:pPr>
              <w:spacing w:line="276" w:lineRule="auto"/>
              <w:rPr>
                <w:bCs/>
                <w:sz w:val="24"/>
                <w:highlight w:val="none"/>
              </w:rPr>
            </w:pPr>
            <w:r>
              <w:rPr>
                <w:rFonts w:hint="eastAsia"/>
                <w:bCs/>
                <w:sz w:val="24"/>
                <w:highlight w:val="none"/>
              </w:rPr>
              <w:t>说明：</w:t>
            </w:r>
            <w:r>
              <w:rPr>
                <w:rFonts w:hint="eastAsia"/>
                <w:bCs/>
                <w:sz w:val="24"/>
                <w:highlight w:val="none"/>
                <w:lang w:eastAsia="zh-CN"/>
              </w:rPr>
              <w:t>报价供应商</w:t>
            </w:r>
            <w:r>
              <w:rPr>
                <w:rFonts w:hint="eastAsia"/>
                <w:bCs/>
                <w:sz w:val="24"/>
                <w:highlight w:val="none"/>
              </w:rPr>
              <w:t>应当对照专用文件规定的技术要求，逐条如实填写所投物资的具体技术评审参数，注明无偏离、正偏离或负偏离，并在备注中注明偏离的具体内容。</w:t>
            </w:r>
            <w:r>
              <w:rPr>
                <w:rFonts w:hint="eastAsia"/>
                <w:bCs/>
                <w:color w:val="FF0000"/>
                <w:sz w:val="24"/>
                <w:highlight w:val="none"/>
              </w:rPr>
              <w:t>技术指标参数响应栏如果原文完全复制</w:t>
            </w:r>
            <w:r>
              <w:rPr>
                <w:rFonts w:hint="eastAsia"/>
                <w:bCs/>
                <w:color w:val="FF0000"/>
                <w:sz w:val="24"/>
                <w:highlight w:val="none"/>
                <w:lang w:eastAsia="zh-CN"/>
              </w:rPr>
              <w:t>谈判文件</w:t>
            </w:r>
            <w:r>
              <w:rPr>
                <w:rFonts w:hint="eastAsia"/>
                <w:bCs/>
                <w:color w:val="FF0000"/>
                <w:sz w:val="24"/>
                <w:highlight w:val="none"/>
              </w:rPr>
              <w:t>技术要求，作</w:t>
            </w:r>
            <w:r>
              <w:rPr>
                <w:rFonts w:hint="eastAsia"/>
                <w:bCs/>
                <w:color w:val="FF0000"/>
                <w:sz w:val="24"/>
                <w:highlight w:val="none"/>
                <w:lang w:eastAsia="zh-CN"/>
              </w:rPr>
              <w:t>无效报价</w:t>
            </w:r>
            <w:r>
              <w:rPr>
                <w:rFonts w:hint="eastAsia"/>
                <w:bCs/>
                <w:color w:val="FF0000"/>
                <w:sz w:val="24"/>
                <w:highlight w:val="none"/>
              </w:rPr>
              <w:t>处理。</w:t>
            </w:r>
            <w:r>
              <w:rPr>
                <w:rFonts w:hint="eastAsia"/>
                <w:bCs/>
                <w:sz w:val="24"/>
                <w:highlight w:val="none"/>
              </w:rPr>
              <w:t>负偏离应当如实注明。本表中带“</w:t>
            </w:r>
            <w:r>
              <w:rPr>
                <w:rFonts w:hint="eastAsia"/>
                <w:bCs/>
                <w:sz w:val="24"/>
                <w:highlight w:val="none"/>
                <w:lang w:eastAsia="zh-CN"/>
              </w:rPr>
              <w:t>★</w:t>
            </w:r>
            <w:r>
              <w:rPr>
                <w:rFonts w:hint="eastAsia"/>
                <w:bCs/>
                <w:sz w:val="24"/>
                <w:highlight w:val="none"/>
              </w:rPr>
              <w:t>”号条款出现负偏离，视为</w:t>
            </w:r>
            <w:r>
              <w:rPr>
                <w:rFonts w:hint="eastAsia"/>
                <w:bCs/>
                <w:sz w:val="24"/>
                <w:highlight w:val="none"/>
                <w:lang w:eastAsia="zh-CN"/>
              </w:rPr>
              <w:t>无效报价</w:t>
            </w:r>
            <w:r>
              <w:rPr>
                <w:rFonts w:hint="eastAsia"/>
                <w:bCs/>
                <w:sz w:val="24"/>
                <w:highlight w:val="none"/>
              </w:rPr>
              <w:t>。</w:t>
            </w:r>
          </w:p>
        </w:tc>
      </w:tr>
    </w:tbl>
    <w:p>
      <w:pPr>
        <w:pStyle w:val="17"/>
        <w:rPr>
          <w:highlight w:val="none"/>
        </w:rPr>
      </w:pPr>
    </w:p>
    <w:p>
      <w:pPr>
        <w:rPr>
          <w:bCs/>
          <w:highlight w:val="none"/>
        </w:rPr>
      </w:pPr>
    </w:p>
    <w:p>
      <w:pPr>
        <w:spacing w:line="560" w:lineRule="exact"/>
        <w:ind w:firstLine="3640" w:firstLineChars="1300"/>
        <w:jc w:val="left"/>
        <w:rPr>
          <w:rFonts w:ascii="宋体" w:hAnsi="宋体" w:cs="宋体"/>
          <w:bCs/>
          <w:sz w:val="28"/>
          <w:szCs w:val="28"/>
          <w:highlight w:val="none"/>
          <w:lang w:val="zh-CN"/>
        </w:rPr>
      </w:pPr>
      <w:r>
        <w:rPr>
          <w:rFonts w:hint="eastAsia" w:ascii="宋体" w:hAnsi="宋体" w:cs="宋体"/>
          <w:bCs/>
          <w:sz w:val="28"/>
          <w:szCs w:val="28"/>
          <w:highlight w:val="none"/>
          <w:lang w:val="zh-CN"/>
        </w:rPr>
        <w:t>报价供应商全称：（盖章）</w:t>
      </w:r>
    </w:p>
    <w:p>
      <w:pPr>
        <w:spacing w:line="560" w:lineRule="exact"/>
        <w:ind w:firstLine="560" w:firstLineChars="200"/>
        <w:jc w:val="center"/>
        <w:rPr>
          <w:rFonts w:ascii="宋体" w:hAnsi="宋体" w:cs="宋体"/>
          <w:bCs/>
          <w:sz w:val="28"/>
          <w:szCs w:val="28"/>
          <w:highlight w:val="none"/>
          <w:lang w:val="zh-CN"/>
        </w:rPr>
      </w:pPr>
      <w:r>
        <w:rPr>
          <w:rFonts w:hint="eastAsia" w:ascii="宋体" w:hAnsi="宋体" w:cs="宋体"/>
          <w:bCs/>
          <w:sz w:val="28"/>
          <w:szCs w:val="28"/>
          <w:highlight w:val="none"/>
          <w:lang w:val="zh-CN"/>
        </w:rPr>
        <w:t xml:space="preserve">                  法定代表人（或授权代表）：（签字或盖章）</w:t>
      </w:r>
    </w:p>
    <w:p>
      <w:pPr>
        <w:spacing w:line="560" w:lineRule="exact"/>
        <w:ind w:firstLine="560" w:firstLineChars="200"/>
        <w:rPr>
          <w:rFonts w:ascii="宋体" w:hAnsi="宋体" w:cs="宋体"/>
          <w:bCs/>
          <w:sz w:val="28"/>
          <w:szCs w:val="28"/>
          <w:highlight w:val="none"/>
          <w:lang w:val="zh-CN"/>
        </w:rPr>
      </w:pPr>
      <w:r>
        <w:rPr>
          <w:rFonts w:hint="eastAsia" w:ascii="宋体" w:hAnsi="宋体" w:cs="宋体"/>
          <w:bCs/>
          <w:sz w:val="28"/>
          <w:szCs w:val="28"/>
          <w:highlight w:val="none"/>
          <w:lang w:val="zh-CN"/>
        </w:rPr>
        <w:t xml:space="preserve">                              </w:t>
      </w:r>
      <w:r>
        <w:rPr>
          <w:rFonts w:hint="eastAsia" w:ascii="宋体" w:hAnsi="宋体" w:cs="宋体"/>
          <w:bCs/>
          <w:sz w:val="28"/>
          <w:szCs w:val="28"/>
          <w:highlight w:val="none"/>
        </w:rPr>
        <w:t xml:space="preserve"> </w:t>
      </w:r>
      <w:r>
        <w:rPr>
          <w:rFonts w:hint="eastAsia" w:ascii="宋体" w:hAnsi="宋体" w:cs="宋体"/>
          <w:bCs/>
          <w:sz w:val="28"/>
          <w:szCs w:val="28"/>
          <w:highlight w:val="none"/>
          <w:u w:val="single"/>
        </w:rPr>
        <w:t xml:space="preserve">   </w:t>
      </w:r>
      <w:r>
        <w:rPr>
          <w:rFonts w:hint="eastAsia" w:ascii="宋体" w:hAnsi="宋体" w:cs="宋体"/>
          <w:bCs/>
          <w:sz w:val="28"/>
          <w:szCs w:val="28"/>
          <w:highlight w:val="none"/>
        </w:rPr>
        <w:t>年</w:t>
      </w:r>
      <w:r>
        <w:rPr>
          <w:rFonts w:hint="eastAsia" w:ascii="宋体" w:hAnsi="宋体" w:cs="宋体"/>
          <w:bCs/>
          <w:sz w:val="28"/>
          <w:szCs w:val="28"/>
          <w:highlight w:val="none"/>
          <w:u w:val="single"/>
        </w:rPr>
        <w:t xml:space="preserve">   </w:t>
      </w:r>
      <w:r>
        <w:rPr>
          <w:rFonts w:hint="eastAsia" w:ascii="宋体" w:hAnsi="宋体" w:cs="宋体"/>
          <w:bCs/>
          <w:sz w:val="28"/>
          <w:szCs w:val="28"/>
          <w:highlight w:val="none"/>
        </w:rPr>
        <w:t>月</w:t>
      </w:r>
      <w:r>
        <w:rPr>
          <w:rFonts w:hint="eastAsia" w:ascii="宋体" w:hAnsi="宋体" w:cs="宋体"/>
          <w:bCs/>
          <w:sz w:val="28"/>
          <w:szCs w:val="28"/>
          <w:highlight w:val="none"/>
          <w:u w:val="single"/>
        </w:rPr>
        <w:t xml:space="preserve">   </w:t>
      </w:r>
      <w:r>
        <w:rPr>
          <w:rFonts w:hint="eastAsia" w:ascii="宋体" w:hAnsi="宋体" w:cs="宋体"/>
          <w:bCs/>
          <w:sz w:val="28"/>
          <w:szCs w:val="28"/>
          <w:highlight w:val="none"/>
        </w:rPr>
        <w:t>日</w:t>
      </w:r>
    </w:p>
    <w:p>
      <w:pPr>
        <w:pStyle w:val="2"/>
        <w:rPr>
          <w:rFonts w:hint="eastAsia" w:ascii="宋体" w:hAnsi="宋体" w:cs="宋体"/>
          <w:bCs/>
          <w:sz w:val="28"/>
          <w:szCs w:val="28"/>
          <w:highlight w:val="none"/>
        </w:rPr>
      </w:pPr>
      <w:r>
        <w:rPr>
          <w:rFonts w:hint="eastAsia" w:ascii="宋体" w:hAnsi="宋体" w:cs="宋体"/>
          <w:bCs/>
          <w:sz w:val="28"/>
          <w:szCs w:val="28"/>
          <w:highlight w:val="none"/>
        </w:rPr>
        <w:br w:type="page"/>
      </w:r>
    </w:p>
    <w:p>
      <w:pPr>
        <w:pStyle w:val="6"/>
        <w:spacing w:beforeLines="50" w:afterLines="50" w:line="560" w:lineRule="exact"/>
        <w:rPr>
          <w:b w:val="0"/>
          <w:highlight w:val="none"/>
          <w:lang w:val="en-US"/>
        </w:rPr>
      </w:pPr>
      <w:r>
        <w:rPr>
          <w:rFonts w:hint="eastAsia"/>
          <w:b w:val="0"/>
          <w:highlight w:val="none"/>
        </w:rPr>
        <w:t>附件</w:t>
      </w:r>
      <w:r>
        <w:rPr>
          <w:rFonts w:hint="eastAsia"/>
          <w:b w:val="0"/>
          <w:highlight w:val="none"/>
          <w:lang w:val="en-US" w:eastAsia="zh-CN"/>
        </w:rPr>
        <w:t>23</w:t>
      </w:r>
    </w:p>
    <w:p>
      <w:pPr>
        <w:spacing w:beforeLines="50" w:afterLines="50" w:line="560" w:lineRule="exact"/>
        <w:jc w:val="center"/>
        <w:rPr>
          <w:rFonts w:ascii="黑体" w:hAnsi="黑体" w:eastAsia="黑体" w:cs="黑体"/>
          <w:bCs/>
          <w:sz w:val="36"/>
          <w:szCs w:val="36"/>
          <w:highlight w:val="none"/>
          <w:lang w:val="zh-CN"/>
        </w:rPr>
      </w:pPr>
      <w:r>
        <w:rPr>
          <w:rFonts w:hint="eastAsia" w:ascii="黑体" w:hAnsi="黑体" w:eastAsia="黑体" w:cs="黑体"/>
          <w:bCs/>
          <w:sz w:val="36"/>
          <w:szCs w:val="36"/>
          <w:highlight w:val="none"/>
          <w:lang w:val="zh-CN"/>
        </w:rPr>
        <w:t>售后服务方案</w:t>
      </w:r>
    </w:p>
    <w:p>
      <w:pPr>
        <w:pStyle w:val="2"/>
        <w:rPr>
          <w:rFonts w:hint="eastAsia"/>
          <w:bCs/>
          <w:sz w:val="28"/>
          <w:szCs w:val="28"/>
          <w:highlight w:val="none"/>
          <w:lang w:val="zh-CN"/>
        </w:rPr>
      </w:pPr>
      <w:r>
        <w:rPr>
          <w:rFonts w:hint="eastAsia"/>
          <w:bCs/>
          <w:sz w:val="28"/>
          <w:szCs w:val="28"/>
          <w:highlight w:val="none"/>
          <w:lang w:val="zh-CN"/>
        </w:rPr>
        <w:t>（由报价供应商根据《第六章采购项目商务和技术要求》自行拟定）</w:t>
      </w:r>
    </w:p>
    <w:p>
      <w:pPr>
        <w:pStyle w:val="2"/>
        <w:rPr>
          <w:rFonts w:hint="eastAsia" w:ascii="宋体" w:hAnsi="宋体" w:cs="宋体"/>
          <w:bCs/>
          <w:sz w:val="28"/>
          <w:szCs w:val="28"/>
          <w:highlight w:val="none"/>
        </w:rPr>
      </w:pPr>
      <w:r>
        <w:rPr>
          <w:rFonts w:hint="eastAsia" w:ascii="宋体" w:hAnsi="宋体" w:cs="宋体"/>
          <w:bCs/>
          <w:sz w:val="28"/>
          <w:szCs w:val="28"/>
          <w:highlight w:val="none"/>
        </w:rPr>
        <w:br w:type="page"/>
      </w:r>
    </w:p>
    <w:p>
      <w:pPr>
        <w:pStyle w:val="6"/>
        <w:spacing w:beforeLines="50" w:afterLines="50"/>
        <w:rPr>
          <w:rFonts w:ascii="宋体" w:hAnsi="宋体"/>
          <w:b w:val="0"/>
          <w:highlight w:val="none"/>
        </w:rPr>
      </w:pPr>
      <w:bookmarkStart w:id="232" w:name="_Toc28293_WPSOffice_Level2"/>
      <w:r>
        <w:rPr>
          <w:rFonts w:hint="eastAsia"/>
          <w:b w:val="0"/>
          <w:highlight w:val="none"/>
        </w:rPr>
        <w:t>附件</w:t>
      </w:r>
      <w:r>
        <w:rPr>
          <w:rFonts w:hint="eastAsia"/>
          <w:b w:val="0"/>
          <w:highlight w:val="none"/>
          <w:lang w:val="en-US" w:eastAsia="zh-CN"/>
        </w:rPr>
        <w:t>24</w:t>
      </w:r>
      <w:r>
        <w:rPr>
          <w:rFonts w:hint="eastAsia"/>
          <w:b w:val="0"/>
          <w:highlight w:val="none"/>
          <w:lang w:eastAsia="zh-CN"/>
        </w:rPr>
        <w:t>设备配置清单明细</w:t>
      </w:r>
    </w:p>
    <w:p>
      <w:pPr>
        <w:spacing w:beforeLines="50" w:afterLines="50" w:line="560" w:lineRule="exact"/>
        <w:jc w:val="center"/>
        <w:rPr>
          <w:rFonts w:hint="eastAsia" w:ascii="黑体" w:hAnsi="黑体" w:eastAsia="黑体" w:cs="黑体"/>
          <w:bCs/>
          <w:sz w:val="36"/>
          <w:szCs w:val="36"/>
          <w:highlight w:val="none"/>
          <w:lang w:val="zh-CN"/>
        </w:rPr>
      </w:pPr>
      <w:r>
        <w:rPr>
          <w:rFonts w:hint="eastAsia" w:ascii="黑体" w:hAnsi="黑体" w:eastAsia="黑体" w:cs="黑体"/>
          <w:bCs/>
          <w:sz w:val="36"/>
          <w:szCs w:val="36"/>
          <w:highlight w:val="none"/>
          <w:lang w:val="zh-CN" w:eastAsia="zh-CN"/>
        </w:rPr>
        <w:t>设备配置清单明细</w:t>
      </w:r>
      <w:bookmarkEnd w:id="232"/>
    </w:p>
    <w:p>
      <w:pPr>
        <w:spacing w:beforeLines="0" w:afterLines="0"/>
        <w:jc w:val="left"/>
        <w:rPr>
          <w:rFonts w:hint="eastAsia" w:ascii="宋体" w:hAnsi="宋体" w:eastAsia="宋体"/>
          <w:sz w:val="28"/>
          <w:highlight w:val="none"/>
        </w:rPr>
      </w:pPr>
      <w:r>
        <w:rPr>
          <w:rFonts w:hint="eastAsia" w:ascii="宋体" w:hAnsi="宋体" w:eastAsia="宋体"/>
          <w:sz w:val="28"/>
          <w:highlight w:val="none"/>
        </w:rPr>
        <w:t xml:space="preserve">项目名称：                       项目编号：           </w:t>
      </w:r>
    </w:p>
    <w:tbl>
      <w:tblPr>
        <w:tblStyle w:val="42"/>
        <w:tblW w:w="956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12"/>
        <w:gridCol w:w="1317"/>
        <w:gridCol w:w="1792"/>
        <w:gridCol w:w="1216"/>
        <w:gridCol w:w="1244"/>
        <w:gridCol w:w="17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8" w:hRule="atLeast"/>
        </w:trPr>
        <w:tc>
          <w:tcPr>
            <w:tcW w:w="221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rPr>
                <w:rFonts w:hint="eastAsia" w:ascii="黑体" w:hAnsi="黑体" w:eastAsia="黑体"/>
                <w:sz w:val="21"/>
                <w:highlight w:val="none"/>
              </w:rPr>
            </w:pPr>
            <w:r>
              <w:rPr>
                <w:rFonts w:hint="eastAsia" w:ascii="黑体" w:hAnsi="黑体" w:eastAsia="黑体"/>
                <w:sz w:val="21"/>
                <w:highlight w:val="none"/>
              </w:rPr>
              <w:t>货物名称</w:t>
            </w:r>
          </w:p>
        </w:tc>
        <w:tc>
          <w:tcPr>
            <w:tcW w:w="1317"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rPr>
                <w:rFonts w:hint="eastAsia" w:ascii="黑体" w:hAnsi="黑体" w:eastAsia="黑体"/>
                <w:sz w:val="21"/>
                <w:highlight w:val="none"/>
              </w:rPr>
            </w:pPr>
            <w:r>
              <w:rPr>
                <w:rFonts w:hint="eastAsia" w:ascii="黑体" w:hAnsi="黑体" w:eastAsia="黑体"/>
                <w:sz w:val="21"/>
                <w:highlight w:val="none"/>
              </w:rPr>
              <w:t>生产厂家</w:t>
            </w:r>
          </w:p>
        </w:tc>
        <w:tc>
          <w:tcPr>
            <w:tcW w:w="179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rPr>
                <w:rFonts w:hint="eastAsia" w:ascii="黑体" w:hAnsi="黑体" w:eastAsia="黑体"/>
                <w:sz w:val="21"/>
                <w:highlight w:val="none"/>
              </w:rPr>
            </w:pPr>
            <w:r>
              <w:rPr>
                <w:rFonts w:hint="eastAsia" w:ascii="黑体" w:hAnsi="黑体" w:eastAsia="黑体"/>
                <w:sz w:val="21"/>
                <w:highlight w:val="none"/>
              </w:rPr>
              <w:t>规格型号</w:t>
            </w:r>
          </w:p>
        </w:tc>
        <w:tc>
          <w:tcPr>
            <w:tcW w:w="1216"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rPr>
                <w:rFonts w:hint="eastAsia" w:ascii="黑体" w:hAnsi="黑体" w:eastAsia="黑体"/>
                <w:sz w:val="21"/>
                <w:highlight w:val="none"/>
              </w:rPr>
            </w:pPr>
            <w:r>
              <w:rPr>
                <w:rFonts w:hint="eastAsia" w:ascii="黑体" w:hAnsi="黑体" w:eastAsia="黑体"/>
                <w:sz w:val="21"/>
                <w:highlight w:val="none"/>
              </w:rPr>
              <w:t>计量单位</w:t>
            </w:r>
          </w:p>
        </w:tc>
        <w:tc>
          <w:tcPr>
            <w:tcW w:w="1244"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rPr>
                <w:rFonts w:hint="eastAsia" w:ascii="黑体" w:hAnsi="黑体" w:eastAsia="黑体"/>
                <w:sz w:val="21"/>
                <w:highlight w:val="none"/>
              </w:rPr>
            </w:pPr>
            <w:r>
              <w:rPr>
                <w:rFonts w:hint="eastAsia" w:ascii="黑体" w:hAnsi="黑体" w:eastAsia="黑体"/>
                <w:sz w:val="21"/>
                <w:highlight w:val="none"/>
              </w:rPr>
              <w:t>数量</w:t>
            </w:r>
          </w:p>
        </w:tc>
        <w:tc>
          <w:tcPr>
            <w:tcW w:w="1784"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rPr>
                <w:rFonts w:hint="eastAsia" w:ascii="黑体" w:hAnsi="黑体" w:eastAsia="黑体"/>
                <w:sz w:val="21"/>
                <w:highlight w:val="none"/>
              </w:rPr>
            </w:pPr>
            <w:r>
              <w:rPr>
                <w:rFonts w:hint="eastAsia" w:ascii="黑体" w:hAnsi="黑体" w:eastAsia="黑体"/>
                <w:sz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9" w:hRule="atLeast"/>
        </w:trPr>
        <w:tc>
          <w:tcPr>
            <w:tcW w:w="221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sz w:val="21"/>
                <w:highlight w:val="none"/>
              </w:rPr>
            </w:pPr>
          </w:p>
        </w:tc>
        <w:tc>
          <w:tcPr>
            <w:tcW w:w="1317"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sz w:val="21"/>
                <w:highlight w:val="none"/>
              </w:rPr>
            </w:pPr>
          </w:p>
        </w:tc>
        <w:tc>
          <w:tcPr>
            <w:tcW w:w="179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sz w:val="21"/>
                <w:highlight w:val="none"/>
              </w:rPr>
            </w:pPr>
          </w:p>
        </w:tc>
        <w:tc>
          <w:tcPr>
            <w:tcW w:w="1216"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sz w:val="21"/>
                <w:highlight w:val="none"/>
              </w:rPr>
            </w:pPr>
          </w:p>
        </w:tc>
        <w:tc>
          <w:tcPr>
            <w:tcW w:w="1244"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sz w:val="21"/>
                <w:highlight w:val="none"/>
              </w:rPr>
            </w:pPr>
          </w:p>
        </w:tc>
        <w:tc>
          <w:tcPr>
            <w:tcW w:w="1784"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sz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1" w:hRule="atLeast"/>
        </w:trPr>
        <w:tc>
          <w:tcPr>
            <w:tcW w:w="221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317"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79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216"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244"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784"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1" w:hRule="atLeast"/>
        </w:trPr>
        <w:tc>
          <w:tcPr>
            <w:tcW w:w="221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317"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79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216"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244"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784"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3" w:hRule="atLeast"/>
        </w:trPr>
        <w:tc>
          <w:tcPr>
            <w:tcW w:w="221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317"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79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216"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244"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784"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r>
    </w:tbl>
    <w:p>
      <w:pPr>
        <w:ind w:firstLine="10963" w:firstLineChars="5200"/>
        <w:rPr>
          <w:b/>
          <w:bCs/>
          <w:highlight w:val="none"/>
        </w:rPr>
      </w:pPr>
    </w:p>
    <w:p>
      <w:pPr>
        <w:spacing w:line="260" w:lineRule="exact"/>
        <w:rPr>
          <w:rFonts w:hint="eastAsia" w:ascii="黑体" w:eastAsia="黑体"/>
          <w:bCs/>
          <w:color w:val="FF0000"/>
          <w:kern w:val="0"/>
          <w:sz w:val="18"/>
          <w:szCs w:val="18"/>
          <w:highlight w:val="none"/>
          <w:lang w:val="en-US" w:eastAsia="zh-CN"/>
        </w:rPr>
      </w:pPr>
      <w:r>
        <w:rPr>
          <w:rFonts w:hint="eastAsia" w:ascii="黑体" w:eastAsia="黑体"/>
          <w:bCs/>
          <w:color w:val="FF0000"/>
          <w:kern w:val="0"/>
          <w:sz w:val="18"/>
          <w:szCs w:val="18"/>
          <w:highlight w:val="none"/>
        </w:rPr>
        <w:t>注：</w:t>
      </w:r>
      <w:r>
        <w:rPr>
          <w:rFonts w:hint="eastAsia" w:ascii="黑体" w:eastAsia="黑体"/>
          <w:bCs/>
          <w:color w:val="FF0000"/>
          <w:kern w:val="0"/>
          <w:sz w:val="18"/>
          <w:szCs w:val="18"/>
          <w:highlight w:val="none"/>
          <w:lang w:eastAsia="zh-CN"/>
        </w:rPr>
        <w:t>报价</w:t>
      </w:r>
      <w:r>
        <w:rPr>
          <w:rFonts w:hint="eastAsia" w:ascii="黑体" w:eastAsia="黑体"/>
          <w:bCs/>
          <w:color w:val="FF0000"/>
          <w:kern w:val="0"/>
          <w:sz w:val="18"/>
          <w:szCs w:val="18"/>
          <w:highlight w:val="none"/>
        </w:rPr>
        <w:t>供应商根据《第六章采购项目商务和技术要求》对所投产品</w:t>
      </w:r>
      <w:r>
        <w:rPr>
          <w:rFonts w:hint="eastAsia" w:ascii="黑体" w:eastAsia="黑体"/>
          <w:bCs/>
          <w:color w:val="FF0000"/>
          <w:kern w:val="0"/>
          <w:sz w:val="18"/>
          <w:szCs w:val="18"/>
          <w:highlight w:val="none"/>
          <w:lang w:eastAsia="zh-CN"/>
        </w:rPr>
        <w:t>配置等相关要求进行填报。</w:t>
      </w:r>
    </w:p>
    <w:p>
      <w:pPr>
        <w:pStyle w:val="2"/>
        <w:rPr>
          <w:rFonts w:hint="default"/>
          <w:highlight w:val="none"/>
          <w:lang w:val="en-US" w:eastAsia="zh-CN"/>
        </w:rPr>
      </w:pPr>
    </w:p>
    <w:p>
      <w:pPr>
        <w:rPr>
          <w:snapToGrid w:val="0"/>
          <w:sz w:val="32"/>
          <w:szCs w:val="32"/>
          <w:highlight w:val="none"/>
        </w:rPr>
      </w:pPr>
    </w:p>
    <w:p>
      <w:pPr>
        <w:spacing w:line="560" w:lineRule="exact"/>
        <w:ind w:firstLine="3920" w:firstLineChars="1400"/>
        <w:rPr>
          <w:bCs/>
          <w:sz w:val="28"/>
          <w:szCs w:val="28"/>
          <w:highlight w:val="none"/>
        </w:rPr>
      </w:pPr>
      <w:r>
        <w:rPr>
          <w:rFonts w:hint="eastAsia"/>
          <w:bCs/>
          <w:sz w:val="28"/>
          <w:szCs w:val="28"/>
          <w:highlight w:val="none"/>
          <w:lang w:eastAsia="zh-CN"/>
        </w:rPr>
        <w:t>报价</w:t>
      </w:r>
      <w:r>
        <w:rPr>
          <w:rFonts w:hint="eastAsia"/>
          <w:bCs/>
          <w:sz w:val="28"/>
          <w:szCs w:val="28"/>
          <w:highlight w:val="none"/>
        </w:rPr>
        <w:t>供应商全称：（盖章）</w:t>
      </w:r>
    </w:p>
    <w:p>
      <w:pPr>
        <w:spacing w:line="560" w:lineRule="exact"/>
        <w:ind w:firstLine="3640" w:firstLineChars="1300"/>
        <w:rPr>
          <w:bCs/>
          <w:sz w:val="28"/>
          <w:szCs w:val="28"/>
          <w:highlight w:val="none"/>
        </w:rPr>
      </w:pPr>
      <w:r>
        <w:rPr>
          <w:rFonts w:hint="eastAsia"/>
          <w:bCs/>
          <w:sz w:val="28"/>
          <w:szCs w:val="28"/>
          <w:highlight w:val="none"/>
          <w:lang w:eastAsia="zh-CN"/>
        </w:rPr>
        <w:t>法定代表人或授权代表（签字或盖章）</w:t>
      </w:r>
      <w:r>
        <w:rPr>
          <w:rFonts w:hint="eastAsia"/>
          <w:bCs/>
          <w:sz w:val="28"/>
          <w:szCs w:val="28"/>
          <w:highlight w:val="none"/>
        </w:rPr>
        <w:t>：</w:t>
      </w:r>
    </w:p>
    <w:p>
      <w:pPr>
        <w:pStyle w:val="2"/>
        <w:ind w:firstLine="5320" w:firstLineChars="1900"/>
        <w:rPr>
          <w:rFonts w:hint="eastAsia" w:ascii="宋体" w:hAnsi="宋体" w:cs="宋体"/>
          <w:bCs/>
          <w:sz w:val="28"/>
          <w:szCs w:val="28"/>
          <w:highlight w:val="none"/>
        </w:rPr>
      </w:pPr>
      <w:r>
        <w:rPr>
          <w:bCs/>
          <w:sz w:val="28"/>
          <w:szCs w:val="28"/>
          <w:highlight w:val="none"/>
          <w:u w:val="single"/>
        </w:rPr>
        <w:t xml:space="preserve">   </w:t>
      </w:r>
      <w:r>
        <w:rPr>
          <w:rFonts w:hint="eastAsia"/>
          <w:bCs/>
          <w:sz w:val="28"/>
          <w:szCs w:val="28"/>
          <w:highlight w:val="none"/>
        </w:rPr>
        <w:t>年</w:t>
      </w:r>
      <w:r>
        <w:rPr>
          <w:bCs/>
          <w:sz w:val="28"/>
          <w:szCs w:val="28"/>
          <w:highlight w:val="none"/>
          <w:u w:val="single"/>
        </w:rPr>
        <w:t xml:space="preserve">   </w:t>
      </w:r>
      <w:r>
        <w:rPr>
          <w:rFonts w:hint="eastAsia"/>
          <w:bCs/>
          <w:sz w:val="28"/>
          <w:szCs w:val="28"/>
          <w:highlight w:val="none"/>
        </w:rPr>
        <w:t>月</w:t>
      </w:r>
      <w:r>
        <w:rPr>
          <w:bCs/>
          <w:sz w:val="28"/>
          <w:szCs w:val="28"/>
          <w:highlight w:val="none"/>
          <w:u w:val="single"/>
        </w:rPr>
        <w:t xml:space="preserve">   </w:t>
      </w:r>
      <w:r>
        <w:rPr>
          <w:rFonts w:hint="eastAsia"/>
          <w:bCs/>
          <w:sz w:val="28"/>
          <w:szCs w:val="28"/>
          <w:highlight w:val="none"/>
        </w:rPr>
        <w:t>日</w:t>
      </w:r>
    </w:p>
    <w:p>
      <w:pPr>
        <w:rPr>
          <w:bCs/>
          <w:highlight w:val="none"/>
        </w:rPr>
      </w:pPr>
    </w:p>
    <w:p>
      <w:pPr>
        <w:pStyle w:val="6"/>
        <w:spacing w:beforeLines="50" w:afterLines="50"/>
        <w:rPr>
          <w:rFonts w:hint="eastAsia"/>
          <w:b w:val="0"/>
          <w:highlight w:val="none"/>
        </w:rPr>
      </w:pPr>
    </w:p>
    <w:sectPr>
      <w:pgSz w:w="11906" w:h="16838"/>
      <w:pgMar w:top="1418" w:right="1134" w:bottom="1418" w:left="1418" w:header="851" w:footer="992" w:gutter="0"/>
      <w:pgNumType w:fmt="decimal"/>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Arial Unicode MS">
    <w:altName w:val="宋体"/>
    <w:panose1 w:val="020B0604020202020204"/>
    <w:charset w:val="86"/>
    <w:family w:val="swiss"/>
    <w:pitch w:val="default"/>
    <w:sig w:usb0="00000000" w:usb1="00000000" w:usb2="0000003F" w:usb3="00000000" w:csb0="603F01FF" w:csb1="FFFF0000"/>
  </w:font>
  <w:font w:name="TimesNewRomanPSMT">
    <w:altName w:val="Times New Roman"/>
    <w:panose1 w:val="00000000000000000000"/>
    <w:charset w:val="86"/>
    <w:family w:val="auto"/>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Calibri Light">
    <w:panose1 w:val="020F03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00" w:usb3="00000000" w:csb0="0004009F" w:csb1="DFD70000"/>
  </w:font>
  <w:font w:name="楷体">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tabs>
        <w:tab w:val="center" w:pos="4748"/>
        <w:tab w:val="clear" w:pos="4153"/>
      </w:tabs>
      <w:rPr>
        <w:rFonts w:hint="default" w:eastAsia="宋体"/>
        <w:lang w:val="en-US"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tabs>
        <w:tab w:val="center" w:pos="4748"/>
        <w:tab w:val="clear" w:pos="4153"/>
      </w:tabs>
      <w:rPr>
        <w:rFonts w:hint="default" w:eastAsia="宋体"/>
        <w:lang w:val="en-US" w:eastAsia="zh-CN"/>
      </w:rPr>
    </w:pPr>
    <w:r>
      <w:rPr>
        <w:rFonts w:hint="eastAsia"/>
        <w:lang w:val="en-US" w:eastAsia="zh-CN"/>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rPr>
        <w:rFonts w:hint="default" w:eastAsia="宋体"/>
        <w:lang w:val="en-US" w:eastAsia="zh-CN"/>
      </w:rPr>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72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CPLFPAVAgAAEwQAAA4AAAAAAAAA&#10;AQAgAAAAHwEAAGRycy9lMm9Eb2MueG1sUEsFBgAAAAAGAAYAWQEAAKYFAAAAAA==&#10;">
              <v:fill on="f" focussize="0,0"/>
              <v:stroke on="f" weight="0.5pt"/>
              <v:imagedata o:title=""/>
              <o:lock v:ext="edit" aspectratio="f"/>
              <v:textbox inset="0mm,0mm,0mm,0mm" style="mso-fit-shape-to-text:t;">
                <w:txbxContent>
                  <w:p>
                    <w:pPr>
                      <w:pStyle w:val="2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72</w:t>
                    </w:r>
                    <w:r>
                      <w:rPr>
                        <w:rFonts w:hint="eastAsia"/>
                        <w:lang w:eastAsia="zh-CN"/>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rPr>
        <w:rFonts w:hint="default" w:eastAsia="宋体"/>
        <w:lang w:val="en-US" w:eastAsia="zh-CN"/>
      </w:rPr>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84</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3F45UV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I3F45UVAgAAFQQAAA4AAAAAAAAA&#10;AQAgAAAAHwEAAGRycy9lMm9Eb2MueG1sUEsFBgAAAAAGAAYAWQEAAKYFAAAAAA==&#10;">
              <v:fill on="f" focussize="0,0"/>
              <v:stroke on="f" weight="0.5pt"/>
              <v:imagedata o:title=""/>
              <o:lock v:ext="edit" aspectratio="f"/>
              <v:textbox inset="0mm,0mm,0mm,0mm" style="mso-fit-shape-to-text:t;">
                <w:txbxContent>
                  <w:p>
                    <w:pPr>
                      <w:pStyle w:val="2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84</w:t>
                    </w:r>
                    <w:r>
                      <w:rPr>
                        <w:rFonts w:hint="eastAsia"/>
                        <w:lang w:eastAsia="zh-CN"/>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rPr>
        <w:rFonts w:hint="default" w:eastAsia="宋体"/>
        <w:lang w:val="en-US" w:eastAsia="zh-CN"/>
      </w:rPr>
    </w:pPr>
    <w:r>
      <w:rPr>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87</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9tdHoSAgAAFQ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M9tdHoSAgAAFQQAAA4AAAAAAAAAAQAg&#10;AAAAHwEAAGRycy9lMm9Eb2MueG1sUEsFBgAAAAAGAAYAWQEAAKMFAAAAAA==&#10;">
              <v:fill on="f" focussize="0,0"/>
              <v:stroke on="f" weight="0.5pt"/>
              <v:imagedata o:title=""/>
              <o:lock v:ext="edit" aspectratio="f"/>
              <v:textbox inset="0mm,0mm,0mm,0mm" style="mso-fit-shape-to-text:t;">
                <w:txbxContent>
                  <w:p>
                    <w:pPr>
                      <w:pStyle w:val="2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87</w:t>
                    </w:r>
                    <w:r>
                      <w:rPr>
                        <w:rFonts w:hint="eastAsia"/>
                        <w:lang w:eastAsia="zh-CN"/>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jc w:val="cente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sdt>
                          <w:sdtPr>
                            <w:id w:val="362792711"/>
                            <w:docPartObj>
                              <w:docPartGallery w:val="autotext"/>
                            </w:docPartObj>
                          </w:sdtPr>
                          <w:sdtContent>
                            <w:p>
                              <w:pPr>
                                <w:pStyle w:val="27"/>
                                <w:jc w:val="center"/>
                              </w:pPr>
                              <w:r>
                                <w:fldChar w:fldCharType="begin"/>
                              </w:r>
                              <w:r>
                                <w:instrText xml:space="preserve">PAGE   \* MERGEFORMAT</w:instrText>
                              </w:r>
                              <w:r>
                                <w:fldChar w:fldCharType="separate"/>
                              </w:r>
                              <w:r>
                                <w:rPr>
                                  <w:lang w:val="zh-CN"/>
                                </w:rPr>
                                <w:t>76</w:t>
                              </w:r>
                              <w:r>
                                <w:fldChar w:fldCharType="end"/>
                              </w:r>
                            </w:p>
                          </w:sdtContent>
                        </w:sdt>
                        <w:p>
                          <w:pPr>
                            <w:pStyle w:val="17"/>
                          </w:pPr>
                        </w:p>
                      </w:txbxContent>
                    </wps:txbx>
                    <wps:bodyPr vert="horz" wrap="none" lIns="0" tIns="0" rIns="0" bIns="0" anchor="t" anchorCtr="0" upright="0">
                      <a:spAutoFit/>
                    </wps:bodyPr>
                  </wps:wsp>
                </a:graphicData>
              </a:graphic>
            </wp:anchor>
          </w:drawing>
        </mc:Choice>
        <mc:Fallback>
          <w:pict>
            <v:shape id="文本框 13"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XPCn4s0BAAB6AwAADgAAAAAAAAABACAAAAAeAQAAZHJzL2Uy&#10;b0RvYy54bWxQSwUGAAAAAAYABgBZAQAAXQUAAAAA&#10;">
              <v:fill on="f" focussize="0,0"/>
              <v:stroke on="f"/>
              <v:imagedata o:title=""/>
              <o:lock v:ext="edit" aspectratio="f"/>
              <v:textbox inset="0mm,0mm,0mm,0mm" style="mso-fit-shape-to-text:t;">
                <w:txbxContent>
                  <w:sdt>
                    <w:sdtPr>
                      <w:id w:val="362792711"/>
                      <w:docPartObj>
                        <w:docPartGallery w:val="autotext"/>
                      </w:docPartObj>
                    </w:sdtPr>
                    <w:sdtContent>
                      <w:p>
                        <w:pPr>
                          <w:pStyle w:val="27"/>
                          <w:jc w:val="center"/>
                        </w:pPr>
                        <w:r>
                          <w:fldChar w:fldCharType="begin"/>
                        </w:r>
                        <w:r>
                          <w:instrText xml:space="preserve">PAGE   \* MERGEFORMAT</w:instrText>
                        </w:r>
                        <w:r>
                          <w:fldChar w:fldCharType="separate"/>
                        </w:r>
                        <w:r>
                          <w:rPr>
                            <w:lang w:val="zh-CN"/>
                          </w:rPr>
                          <w:t>76</w:t>
                        </w:r>
                        <w:r>
                          <w:fldChar w:fldCharType="end"/>
                        </w:r>
                      </w:p>
                    </w:sdtContent>
                  </w:sdt>
                  <w:p>
                    <w:pPr>
                      <w:pStyle w:val="17"/>
                    </w:pPr>
                  </w:p>
                </w:txbxContent>
              </v:textbox>
            </v:shape>
          </w:pict>
        </mc:Fallback>
      </mc:AlternateContent>
    </w:r>
  </w:p>
  <w:p>
    <w:pPr>
      <w:pStyle w:val="27"/>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wordWrap w:val="0"/>
      <w:rPr>
        <w:rFonts w:ascii="宋体"/>
        <w:sz w:val="24"/>
        <w:szCs w:val="24"/>
      </w:rPr>
    </w:pPr>
    <w:r>
      <w:rPr>
        <w:sz w:val="24"/>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2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49</w:t>
                          </w:r>
                          <w:r>
                            <w:rPr>
                              <w:rFonts w:hint="eastAsia"/>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Bi2KTEsQEA&#10;AFkDAAAOAAAAAAAAAAEAIAAAAB4BAABkcnMvZTJvRG9jLnhtbFBLBQYAAAAABgAGAFkBAABBBQAA&#10;AAA=&#10;">
              <v:fill on="f" focussize="0,0"/>
              <v:stroke on="f"/>
              <v:imagedata o:title=""/>
              <o:lock v:ext="edit" aspectratio="f"/>
              <v:textbox inset="0mm,0mm,0mm,0mm" style="mso-fit-shape-to-text:t;">
                <w:txbxContent>
                  <w:p>
                    <w:pPr>
                      <w:pStyle w:val="2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49</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pBdr>
        <w:bottom w:val="none" w:color="auto" w:sz="0" w:space="1"/>
      </w:pBdr>
      <w:rPr>
        <w:rFonts w:ascii="楷体_GB2312" w:eastAsia="楷体_GB2312"/>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rPr>
        <w:rFonts w:ascii="楷体_GB2312" w:eastAsia="楷体_GB2312"/>
        <w:sz w:val="21"/>
        <w:szCs w:val="21"/>
      </w:rPr>
    </w:pPr>
    <w:r>
      <w:rPr>
        <w:rFonts w:hint="eastAsia" w:ascii="楷体_GB2312" w:hAnsi="华文中宋" w:eastAsia="楷体_GB2312"/>
        <w:sz w:val="21"/>
        <w:szCs w:val="21"/>
      </w:rPr>
      <w:t xml:space="preserve">第四章 </w:t>
    </w:r>
    <w:r>
      <w:rPr>
        <w:rFonts w:hint="eastAsia" w:ascii="楷体_GB2312" w:hAnsi="华文中宋" w:eastAsia="楷体_GB2312"/>
        <w:sz w:val="21"/>
        <w:szCs w:val="21"/>
        <w:lang w:eastAsia="zh-CN"/>
      </w:rPr>
      <w:t>报价</w:t>
    </w:r>
    <w:r>
      <w:rPr>
        <w:rFonts w:hint="eastAsia" w:ascii="楷体_GB2312" w:hAnsi="华文中宋" w:eastAsia="楷体_GB2312"/>
        <w:sz w:val="21"/>
        <w:szCs w:val="21"/>
      </w:rPr>
      <w:t>供应商须知前附表</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rPr>
        <w:rFonts w:ascii="楷体_GB2312" w:eastAsia="楷体_GB2312"/>
        <w:sz w:val="21"/>
        <w:szCs w:val="21"/>
      </w:rPr>
    </w:pPr>
    <w:r>
      <w:rPr>
        <w:rFonts w:hint="eastAsia" w:ascii="楷体_GB2312" w:hAnsi="华文中宋" w:eastAsia="楷体_GB2312"/>
        <w:sz w:val="21"/>
        <w:szCs w:val="21"/>
      </w:rPr>
      <w:t>第五章 竞争性谈判公告</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rPr>
        <w:rFonts w:ascii="楷体_GB2312" w:hAnsi="楷体" w:eastAsia="楷体_GB2312" w:cs="楷体"/>
        <w:sz w:val="21"/>
        <w:szCs w:val="21"/>
      </w:rPr>
    </w:pPr>
    <w:r>
      <w:rPr>
        <w:rFonts w:hint="eastAsia" w:ascii="楷体_GB2312" w:hAnsi="楷体" w:eastAsia="楷体_GB2312" w:cs="楷体"/>
        <w:sz w:val="21"/>
        <w:szCs w:val="21"/>
      </w:rPr>
      <w:t>第</w:t>
    </w:r>
    <w:r>
      <w:rPr>
        <w:rFonts w:hint="eastAsia" w:ascii="楷体_GB2312" w:hAnsi="楷体" w:eastAsia="楷体_GB2312" w:cs="楷体"/>
        <w:sz w:val="21"/>
        <w:szCs w:val="21"/>
        <w:lang w:val="en-US" w:eastAsia="zh-CN"/>
      </w:rPr>
      <w:t>六</w:t>
    </w:r>
    <w:r>
      <w:rPr>
        <w:rFonts w:hint="eastAsia" w:ascii="楷体_GB2312" w:hAnsi="楷体" w:eastAsia="楷体_GB2312" w:cs="楷体"/>
        <w:sz w:val="21"/>
        <w:szCs w:val="21"/>
      </w:rPr>
      <w:t>章 采购项目商务和技术要求</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pPr>
    <w:r>
      <w:pict>
        <v:shape id="PowerPlusWaterMarkObject124978362" o:spid="_x0000_s2050" o:spt="136" type="#_x0000_t136" style="position:absolute;left:0pt;height:219.8pt;width:439.6pt;mso-position-horizontal:center;mso-position-horizontal-relative:margin;mso-position-vertical:center;mso-position-vertical-relative:margin;rotation:20643840f;z-index:-251656192;mso-width-relative:page;mso-height-relative:page;" fillcolor="#C0C0C0" filled="t" stroked="f" coordsize="21600,21600" o:allowincell="f">
          <v:path/>
          <v:fill on="t" opacity="32768f" focussize="0,0"/>
          <v:stroke on="f"/>
          <v:imagedata o:title=""/>
          <o:lock v:ext="edit"/>
          <v:textpath on="t" fitshape="t" fitpath="t" trim="t" xscale="f" string="线下" style="font-family:宋体;font-size:1pt;v-text-align:center;"/>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pPr>
    <w:r>
      <w:pict>
        <v:shape id="PowerPlusWaterMarkObject124978361" o:spid="_x0000_s2049" o:spt="136" type="#_x0000_t136" style="position:absolute;left:0pt;height:219.8pt;width:439.6pt;mso-position-horizontal:center;mso-position-horizontal-relative:margin;mso-position-vertical:center;mso-position-vertical-relative:margin;rotation:20643840f;z-index:-251657216;mso-width-relative:page;mso-height-relative:page;" fillcolor="#C0C0C0" filled="t" stroked="f" coordsize="21600,21600" o:allowincell="f">
          <v:path/>
          <v:fill on="t" opacity="32768f" focussize="0,0"/>
          <v:stroke on="f"/>
          <v:imagedata o:title=""/>
          <o:lock v:ext="edit"/>
          <v:textpath on="t" fitshape="t" fitpath="t" trim="t" xscale="f" string="线下" style="font-family:宋体;font-size:1pt;v-text-align:center;"/>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rPr>
        <w:rFonts w:hint="eastAsia" w:ascii="楷体_GB2312" w:hAnsi="楷体" w:eastAsia="楷体_GB2312" w:cs="楷体"/>
        <w:sz w:val="21"/>
        <w:szCs w:val="21"/>
        <w:lang w:eastAsia="zh-CN"/>
      </w:rPr>
    </w:pPr>
    <w:r>
      <w:rPr>
        <w:rFonts w:hint="eastAsia" w:ascii="楷体_GB2312" w:hAnsi="楷体" w:eastAsia="楷体_GB2312" w:cs="楷体"/>
        <w:sz w:val="21"/>
        <w:szCs w:val="21"/>
      </w:rPr>
      <w:t>第</w:t>
    </w:r>
    <w:r>
      <w:rPr>
        <w:rFonts w:hint="eastAsia" w:ascii="楷体_GB2312" w:hAnsi="楷体" w:eastAsia="楷体_GB2312" w:cs="楷体"/>
        <w:sz w:val="21"/>
        <w:szCs w:val="21"/>
        <w:lang w:val="en-US" w:eastAsia="zh-CN"/>
      </w:rPr>
      <w:t>七</w:t>
    </w:r>
    <w:r>
      <w:rPr>
        <w:rFonts w:hint="eastAsia" w:ascii="楷体_GB2312" w:hAnsi="楷体" w:eastAsia="楷体_GB2312" w:cs="楷体"/>
        <w:sz w:val="21"/>
        <w:szCs w:val="21"/>
      </w:rPr>
      <w:t xml:space="preserve">章 </w:t>
    </w:r>
    <w:r>
      <w:rPr>
        <w:rFonts w:hint="eastAsia" w:ascii="楷体_GB2312" w:hAnsi="楷体" w:eastAsia="楷体_GB2312" w:cs="楷体"/>
        <w:sz w:val="21"/>
        <w:szCs w:val="21"/>
        <w:lang w:val="en-US" w:eastAsia="zh-CN"/>
      </w:rPr>
      <w:t>合同样本</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rPr>
        <w:rFonts w:hint="default" w:ascii="楷体_GB2312" w:hAnsi="楷体" w:eastAsia="楷体_GB2312" w:cs="楷体"/>
        <w:sz w:val="21"/>
        <w:szCs w:val="21"/>
        <w:lang w:val="en-US" w:eastAsia="zh-CN"/>
      </w:rPr>
    </w:pPr>
    <w:r>
      <w:rPr>
        <w:rFonts w:hint="eastAsia" w:ascii="楷体_GB2312" w:hAnsi="楷体" w:eastAsia="楷体_GB2312" w:cs="楷体"/>
        <w:sz w:val="21"/>
        <w:szCs w:val="21"/>
        <w:lang w:val="en-US" w:eastAsia="zh-CN"/>
      </w:rPr>
      <w:t>第八</w:t>
    </w:r>
    <w:r>
      <w:rPr>
        <w:rFonts w:hint="eastAsia" w:ascii="楷体_GB2312" w:hAnsi="楷体" w:eastAsia="楷体_GB2312" w:cs="楷体"/>
        <w:sz w:val="21"/>
        <w:szCs w:val="21"/>
      </w:rPr>
      <w:t xml:space="preserve">章 </w:t>
    </w:r>
    <w:r>
      <w:rPr>
        <w:rFonts w:hint="eastAsia" w:ascii="楷体_GB2312" w:hAnsi="楷体" w:eastAsia="楷体_GB2312" w:cs="楷体"/>
        <w:sz w:val="21"/>
        <w:szCs w:val="21"/>
        <w:lang w:val="en-US" w:eastAsia="zh-CN"/>
      </w:rPr>
      <w:t>文件组成及专用附件格式</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rPr>
        <w:rFonts w:hint="eastAsia" w:eastAsia="楷体_GB2312"/>
        <w:lang w:eastAsia="zh-CN"/>
      </w:rPr>
    </w:pPr>
    <w:r>
      <w:rPr>
        <w:rFonts w:hint="eastAsia" w:ascii="楷体_GB2312" w:hAnsi="楷体" w:eastAsia="楷体_GB2312" w:cs="楷体"/>
        <w:sz w:val="21"/>
        <w:szCs w:val="21"/>
      </w:rPr>
      <w:t>第</w:t>
    </w:r>
    <w:r>
      <w:rPr>
        <w:rFonts w:hint="eastAsia" w:ascii="楷体_GB2312" w:hAnsi="楷体" w:eastAsia="楷体_GB2312" w:cs="楷体"/>
        <w:sz w:val="21"/>
        <w:szCs w:val="21"/>
        <w:lang w:eastAsia="zh-CN"/>
      </w:rPr>
      <w:t>八</w:t>
    </w:r>
    <w:r>
      <w:rPr>
        <w:rFonts w:hint="eastAsia" w:ascii="楷体_GB2312" w:hAnsi="楷体" w:eastAsia="楷体_GB2312" w:cs="楷体"/>
        <w:sz w:val="21"/>
        <w:szCs w:val="21"/>
      </w:rPr>
      <w:t xml:space="preserve">章 </w:t>
    </w:r>
    <w:r>
      <w:rPr>
        <w:rFonts w:hint="eastAsia" w:ascii="楷体_GB2312" w:hAnsi="楷体" w:eastAsia="楷体_GB2312" w:cs="楷体"/>
        <w:sz w:val="21"/>
        <w:szCs w:val="21"/>
        <w:lang w:eastAsia="zh-CN"/>
      </w:rPr>
      <w:t>文件组成及专用附件格式</w:t>
    </w:r>
  </w:p>
  <w:p>
    <w:pPr>
      <w:pStyle w:val="2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E4C55F"/>
    <w:multiLevelType w:val="singleLevel"/>
    <w:tmpl w:val="08E4C55F"/>
    <w:lvl w:ilvl="0" w:tentative="0">
      <w:start w:val="1"/>
      <w:numFmt w:val="chineseCounting"/>
      <w:suff w:val="nothing"/>
      <w:lvlText w:val="%1、"/>
      <w:lvlJc w:val="left"/>
      <w:pPr>
        <w:ind w:left="189" w:firstLine="420"/>
      </w:pPr>
      <w:rPr>
        <w:rFonts w:hint="eastAsia" w:ascii="黑体" w:hAnsi="黑体" w:eastAsia="黑体" w:cs="黑体"/>
      </w:rPr>
    </w:lvl>
  </w:abstractNum>
  <w:abstractNum w:abstractNumId="1">
    <w:nsid w:val="0EFD5F59"/>
    <w:multiLevelType w:val="singleLevel"/>
    <w:tmpl w:val="0EFD5F59"/>
    <w:lvl w:ilvl="0" w:tentative="0">
      <w:start w:val="1"/>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gyZTFlN2ZlYTdjNjJjMjNkYWE3Nzg5OTdlYTg4MDIifQ=="/>
  </w:docVars>
  <w:rsids>
    <w:rsidRoot w:val="00172A27"/>
    <w:rsid w:val="00000A61"/>
    <w:rsid w:val="00000A83"/>
    <w:rsid w:val="000013FE"/>
    <w:rsid w:val="0000186F"/>
    <w:rsid w:val="00001A03"/>
    <w:rsid w:val="00002521"/>
    <w:rsid w:val="00002568"/>
    <w:rsid w:val="00002840"/>
    <w:rsid w:val="000037DE"/>
    <w:rsid w:val="00003D23"/>
    <w:rsid w:val="0000430D"/>
    <w:rsid w:val="00004EAF"/>
    <w:rsid w:val="00005843"/>
    <w:rsid w:val="00006552"/>
    <w:rsid w:val="0001024D"/>
    <w:rsid w:val="00010382"/>
    <w:rsid w:val="00011281"/>
    <w:rsid w:val="00012D8A"/>
    <w:rsid w:val="00013365"/>
    <w:rsid w:val="00013466"/>
    <w:rsid w:val="00013574"/>
    <w:rsid w:val="00013923"/>
    <w:rsid w:val="00014A82"/>
    <w:rsid w:val="00014A8D"/>
    <w:rsid w:val="00015858"/>
    <w:rsid w:val="00015A29"/>
    <w:rsid w:val="00015E56"/>
    <w:rsid w:val="0001617A"/>
    <w:rsid w:val="00017581"/>
    <w:rsid w:val="000175E8"/>
    <w:rsid w:val="00017CF0"/>
    <w:rsid w:val="00017F9C"/>
    <w:rsid w:val="00024C6B"/>
    <w:rsid w:val="000252F0"/>
    <w:rsid w:val="00025EED"/>
    <w:rsid w:val="00027D0F"/>
    <w:rsid w:val="00030A53"/>
    <w:rsid w:val="00031705"/>
    <w:rsid w:val="00031A88"/>
    <w:rsid w:val="00031BBE"/>
    <w:rsid w:val="00031C52"/>
    <w:rsid w:val="00032D53"/>
    <w:rsid w:val="000333AE"/>
    <w:rsid w:val="00033EFF"/>
    <w:rsid w:val="000341DE"/>
    <w:rsid w:val="00035663"/>
    <w:rsid w:val="000358FA"/>
    <w:rsid w:val="00035B2B"/>
    <w:rsid w:val="00035C13"/>
    <w:rsid w:val="00036320"/>
    <w:rsid w:val="0003715A"/>
    <w:rsid w:val="0003794C"/>
    <w:rsid w:val="00040247"/>
    <w:rsid w:val="00040313"/>
    <w:rsid w:val="00040E14"/>
    <w:rsid w:val="0004234C"/>
    <w:rsid w:val="0004444E"/>
    <w:rsid w:val="00045855"/>
    <w:rsid w:val="00045B4B"/>
    <w:rsid w:val="000460A8"/>
    <w:rsid w:val="00046881"/>
    <w:rsid w:val="00046B3B"/>
    <w:rsid w:val="00047440"/>
    <w:rsid w:val="0004759C"/>
    <w:rsid w:val="00047E16"/>
    <w:rsid w:val="00047F88"/>
    <w:rsid w:val="0005019F"/>
    <w:rsid w:val="00050652"/>
    <w:rsid w:val="000508AD"/>
    <w:rsid w:val="0005168D"/>
    <w:rsid w:val="0005208E"/>
    <w:rsid w:val="00052342"/>
    <w:rsid w:val="00052B20"/>
    <w:rsid w:val="00052DBD"/>
    <w:rsid w:val="0005383E"/>
    <w:rsid w:val="00053BE1"/>
    <w:rsid w:val="00053C94"/>
    <w:rsid w:val="00055AC8"/>
    <w:rsid w:val="000566BD"/>
    <w:rsid w:val="0005678A"/>
    <w:rsid w:val="0005701C"/>
    <w:rsid w:val="00057A68"/>
    <w:rsid w:val="00060695"/>
    <w:rsid w:val="000606A2"/>
    <w:rsid w:val="00060C04"/>
    <w:rsid w:val="0006124F"/>
    <w:rsid w:val="00061310"/>
    <w:rsid w:val="000614FC"/>
    <w:rsid w:val="00061914"/>
    <w:rsid w:val="000620A1"/>
    <w:rsid w:val="000638C9"/>
    <w:rsid w:val="0006395F"/>
    <w:rsid w:val="00065B10"/>
    <w:rsid w:val="00065B59"/>
    <w:rsid w:val="000662FC"/>
    <w:rsid w:val="000666F2"/>
    <w:rsid w:val="000675E6"/>
    <w:rsid w:val="000677C7"/>
    <w:rsid w:val="00067D0B"/>
    <w:rsid w:val="000709FB"/>
    <w:rsid w:val="00070B21"/>
    <w:rsid w:val="00070F95"/>
    <w:rsid w:val="0007140C"/>
    <w:rsid w:val="0007188D"/>
    <w:rsid w:val="00072573"/>
    <w:rsid w:val="0007343D"/>
    <w:rsid w:val="000740D0"/>
    <w:rsid w:val="00074523"/>
    <w:rsid w:val="000745C1"/>
    <w:rsid w:val="0007473A"/>
    <w:rsid w:val="00074CB8"/>
    <w:rsid w:val="00076502"/>
    <w:rsid w:val="000775DD"/>
    <w:rsid w:val="000777C0"/>
    <w:rsid w:val="00077E78"/>
    <w:rsid w:val="00081000"/>
    <w:rsid w:val="00082346"/>
    <w:rsid w:val="00082EBA"/>
    <w:rsid w:val="0008332D"/>
    <w:rsid w:val="00083A04"/>
    <w:rsid w:val="00083B76"/>
    <w:rsid w:val="000841E5"/>
    <w:rsid w:val="00085204"/>
    <w:rsid w:val="00085B42"/>
    <w:rsid w:val="00086CA3"/>
    <w:rsid w:val="00086D4B"/>
    <w:rsid w:val="00087522"/>
    <w:rsid w:val="00087CA6"/>
    <w:rsid w:val="000904BC"/>
    <w:rsid w:val="0009082C"/>
    <w:rsid w:val="000909AB"/>
    <w:rsid w:val="00090D47"/>
    <w:rsid w:val="00091751"/>
    <w:rsid w:val="000917F5"/>
    <w:rsid w:val="000921D2"/>
    <w:rsid w:val="00092E61"/>
    <w:rsid w:val="00094343"/>
    <w:rsid w:val="0009483A"/>
    <w:rsid w:val="0009530E"/>
    <w:rsid w:val="0009567C"/>
    <w:rsid w:val="00095A0E"/>
    <w:rsid w:val="00096239"/>
    <w:rsid w:val="00096A68"/>
    <w:rsid w:val="00097766"/>
    <w:rsid w:val="00097FB9"/>
    <w:rsid w:val="000A0CD6"/>
    <w:rsid w:val="000A1036"/>
    <w:rsid w:val="000A2575"/>
    <w:rsid w:val="000A25D2"/>
    <w:rsid w:val="000A2631"/>
    <w:rsid w:val="000A2B8B"/>
    <w:rsid w:val="000A3313"/>
    <w:rsid w:val="000A3BB4"/>
    <w:rsid w:val="000A4283"/>
    <w:rsid w:val="000A4354"/>
    <w:rsid w:val="000A4742"/>
    <w:rsid w:val="000A50C8"/>
    <w:rsid w:val="000A6658"/>
    <w:rsid w:val="000A75D0"/>
    <w:rsid w:val="000B0390"/>
    <w:rsid w:val="000B0F6F"/>
    <w:rsid w:val="000B1637"/>
    <w:rsid w:val="000B1715"/>
    <w:rsid w:val="000B2648"/>
    <w:rsid w:val="000B2722"/>
    <w:rsid w:val="000B2905"/>
    <w:rsid w:val="000B320F"/>
    <w:rsid w:val="000B33DF"/>
    <w:rsid w:val="000B34F6"/>
    <w:rsid w:val="000B3A4F"/>
    <w:rsid w:val="000B447F"/>
    <w:rsid w:val="000B4504"/>
    <w:rsid w:val="000B48CB"/>
    <w:rsid w:val="000B5D7D"/>
    <w:rsid w:val="000B5E13"/>
    <w:rsid w:val="000B67D9"/>
    <w:rsid w:val="000B6A6A"/>
    <w:rsid w:val="000B7DF1"/>
    <w:rsid w:val="000C035B"/>
    <w:rsid w:val="000C0714"/>
    <w:rsid w:val="000C0BA1"/>
    <w:rsid w:val="000C16CF"/>
    <w:rsid w:val="000C188C"/>
    <w:rsid w:val="000C245B"/>
    <w:rsid w:val="000C2AE6"/>
    <w:rsid w:val="000C32F8"/>
    <w:rsid w:val="000C354A"/>
    <w:rsid w:val="000C4FD9"/>
    <w:rsid w:val="000C52A0"/>
    <w:rsid w:val="000C6B2C"/>
    <w:rsid w:val="000C70C2"/>
    <w:rsid w:val="000C7812"/>
    <w:rsid w:val="000D00A1"/>
    <w:rsid w:val="000D04C8"/>
    <w:rsid w:val="000D0769"/>
    <w:rsid w:val="000D0E5E"/>
    <w:rsid w:val="000D1018"/>
    <w:rsid w:val="000D211B"/>
    <w:rsid w:val="000D2A3F"/>
    <w:rsid w:val="000D344B"/>
    <w:rsid w:val="000D5249"/>
    <w:rsid w:val="000D5F13"/>
    <w:rsid w:val="000D6185"/>
    <w:rsid w:val="000D6514"/>
    <w:rsid w:val="000D6ECB"/>
    <w:rsid w:val="000D76E5"/>
    <w:rsid w:val="000E0761"/>
    <w:rsid w:val="000E0802"/>
    <w:rsid w:val="000E0BAE"/>
    <w:rsid w:val="000E1142"/>
    <w:rsid w:val="000E166F"/>
    <w:rsid w:val="000E1A7A"/>
    <w:rsid w:val="000E3DCC"/>
    <w:rsid w:val="000E4525"/>
    <w:rsid w:val="000E46D9"/>
    <w:rsid w:val="000E4E77"/>
    <w:rsid w:val="000E4E95"/>
    <w:rsid w:val="000E50DD"/>
    <w:rsid w:val="000E640C"/>
    <w:rsid w:val="000E7308"/>
    <w:rsid w:val="000E7417"/>
    <w:rsid w:val="000E741F"/>
    <w:rsid w:val="000F093B"/>
    <w:rsid w:val="000F171A"/>
    <w:rsid w:val="000F1903"/>
    <w:rsid w:val="000F1A45"/>
    <w:rsid w:val="000F1AF9"/>
    <w:rsid w:val="000F21C8"/>
    <w:rsid w:val="000F3713"/>
    <w:rsid w:val="000F376A"/>
    <w:rsid w:val="000F37AB"/>
    <w:rsid w:val="000F4155"/>
    <w:rsid w:val="000F4491"/>
    <w:rsid w:val="000F44CB"/>
    <w:rsid w:val="000F4F2F"/>
    <w:rsid w:val="000F5866"/>
    <w:rsid w:val="000F620C"/>
    <w:rsid w:val="000F6717"/>
    <w:rsid w:val="000F6981"/>
    <w:rsid w:val="000F7591"/>
    <w:rsid w:val="001000C3"/>
    <w:rsid w:val="0010071B"/>
    <w:rsid w:val="00100CE4"/>
    <w:rsid w:val="001027BD"/>
    <w:rsid w:val="0010312A"/>
    <w:rsid w:val="001047E3"/>
    <w:rsid w:val="00104908"/>
    <w:rsid w:val="00104D5D"/>
    <w:rsid w:val="00105A9C"/>
    <w:rsid w:val="00106446"/>
    <w:rsid w:val="00106598"/>
    <w:rsid w:val="00107077"/>
    <w:rsid w:val="00107DD7"/>
    <w:rsid w:val="00107FD9"/>
    <w:rsid w:val="00110005"/>
    <w:rsid w:val="00110169"/>
    <w:rsid w:val="00110B4B"/>
    <w:rsid w:val="001113FC"/>
    <w:rsid w:val="00111596"/>
    <w:rsid w:val="00111CC9"/>
    <w:rsid w:val="00111F7C"/>
    <w:rsid w:val="0011207D"/>
    <w:rsid w:val="00112A3D"/>
    <w:rsid w:val="00112C5C"/>
    <w:rsid w:val="001133AC"/>
    <w:rsid w:val="00113C61"/>
    <w:rsid w:val="00114B15"/>
    <w:rsid w:val="00115CAE"/>
    <w:rsid w:val="00117058"/>
    <w:rsid w:val="00117143"/>
    <w:rsid w:val="00120369"/>
    <w:rsid w:val="00120A2E"/>
    <w:rsid w:val="00120B65"/>
    <w:rsid w:val="001217FB"/>
    <w:rsid w:val="00121A14"/>
    <w:rsid w:val="00121A30"/>
    <w:rsid w:val="001228FD"/>
    <w:rsid w:val="001232B6"/>
    <w:rsid w:val="001240B1"/>
    <w:rsid w:val="00124345"/>
    <w:rsid w:val="00124FA7"/>
    <w:rsid w:val="00125769"/>
    <w:rsid w:val="00125F48"/>
    <w:rsid w:val="001260C6"/>
    <w:rsid w:val="00126231"/>
    <w:rsid w:val="001264B5"/>
    <w:rsid w:val="001264DC"/>
    <w:rsid w:val="00127083"/>
    <w:rsid w:val="0012740B"/>
    <w:rsid w:val="0013114F"/>
    <w:rsid w:val="0013172D"/>
    <w:rsid w:val="001322EF"/>
    <w:rsid w:val="001324B3"/>
    <w:rsid w:val="001336E5"/>
    <w:rsid w:val="00133EE2"/>
    <w:rsid w:val="001340C2"/>
    <w:rsid w:val="001345E9"/>
    <w:rsid w:val="00134894"/>
    <w:rsid w:val="001348D3"/>
    <w:rsid w:val="00135375"/>
    <w:rsid w:val="001370E3"/>
    <w:rsid w:val="00137DBD"/>
    <w:rsid w:val="00137DCD"/>
    <w:rsid w:val="00140DA3"/>
    <w:rsid w:val="001411CB"/>
    <w:rsid w:val="001413DF"/>
    <w:rsid w:val="001416CB"/>
    <w:rsid w:val="00141BEE"/>
    <w:rsid w:val="0014223B"/>
    <w:rsid w:val="00143121"/>
    <w:rsid w:val="00144141"/>
    <w:rsid w:val="0014428B"/>
    <w:rsid w:val="00144B01"/>
    <w:rsid w:val="00144C3B"/>
    <w:rsid w:val="00144F97"/>
    <w:rsid w:val="00145474"/>
    <w:rsid w:val="0014575C"/>
    <w:rsid w:val="00145791"/>
    <w:rsid w:val="00145878"/>
    <w:rsid w:val="0014699B"/>
    <w:rsid w:val="00146D14"/>
    <w:rsid w:val="00146FCF"/>
    <w:rsid w:val="00151BA6"/>
    <w:rsid w:val="0015269F"/>
    <w:rsid w:val="00153432"/>
    <w:rsid w:val="00153AE6"/>
    <w:rsid w:val="00153C89"/>
    <w:rsid w:val="00155095"/>
    <w:rsid w:val="00156049"/>
    <w:rsid w:val="0015624F"/>
    <w:rsid w:val="001564DB"/>
    <w:rsid w:val="00156F75"/>
    <w:rsid w:val="00157416"/>
    <w:rsid w:val="00157B5A"/>
    <w:rsid w:val="00160E3C"/>
    <w:rsid w:val="00161540"/>
    <w:rsid w:val="001617E9"/>
    <w:rsid w:val="00161B9A"/>
    <w:rsid w:val="00162175"/>
    <w:rsid w:val="00162403"/>
    <w:rsid w:val="0016254E"/>
    <w:rsid w:val="0016265E"/>
    <w:rsid w:val="00162F23"/>
    <w:rsid w:val="001637C1"/>
    <w:rsid w:val="00164199"/>
    <w:rsid w:val="0016451E"/>
    <w:rsid w:val="00164C0D"/>
    <w:rsid w:val="00164CFA"/>
    <w:rsid w:val="001655DB"/>
    <w:rsid w:val="0016583A"/>
    <w:rsid w:val="001663C1"/>
    <w:rsid w:val="00166A7A"/>
    <w:rsid w:val="00166F38"/>
    <w:rsid w:val="00166F58"/>
    <w:rsid w:val="00167313"/>
    <w:rsid w:val="001673AD"/>
    <w:rsid w:val="00167763"/>
    <w:rsid w:val="001708E8"/>
    <w:rsid w:val="00170AAA"/>
    <w:rsid w:val="00170E24"/>
    <w:rsid w:val="00170F11"/>
    <w:rsid w:val="0017148D"/>
    <w:rsid w:val="00171F60"/>
    <w:rsid w:val="0017284E"/>
    <w:rsid w:val="00172A27"/>
    <w:rsid w:val="0017334A"/>
    <w:rsid w:val="00173713"/>
    <w:rsid w:val="00173A95"/>
    <w:rsid w:val="00173D83"/>
    <w:rsid w:val="0017404D"/>
    <w:rsid w:val="00175C3F"/>
    <w:rsid w:val="00175FE2"/>
    <w:rsid w:val="0017633E"/>
    <w:rsid w:val="001773C6"/>
    <w:rsid w:val="0017741D"/>
    <w:rsid w:val="001810E9"/>
    <w:rsid w:val="00181D2E"/>
    <w:rsid w:val="001828D3"/>
    <w:rsid w:val="00183543"/>
    <w:rsid w:val="00183B31"/>
    <w:rsid w:val="001846F2"/>
    <w:rsid w:val="001850A4"/>
    <w:rsid w:val="00185B43"/>
    <w:rsid w:val="00186927"/>
    <w:rsid w:val="001870D2"/>
    <w:rsid w:val="00190053"/>
    <w:rsid w:val="00190101"/>
    <w:rsid w:val="00190C8F"/>
    <w:rsid w:val="00191A57"/>
    <w:rsid w:val="00192075"/>
    <w:rsid w:val="001932A5"/>
    <w:rsid w:val="00193526"/>
    <w:rsid w:val="00193C11"/>
    <w:rsid w:val="00194270"/>
    <w:rsid w:val="00195771"/>
    <w:rsid w:val="001960A0"/>
    <w:rsid w:val="00197441"/>
    <w:rsid w:val="001977A5"/>
    <w:rsid w:val="00197B7E"/>
    <w:rsid w:val="001A053D"/>
    <w:rsid w:val="001A101A"/>
    <w:rsid w:val="001A12A4"/>
    <w:rsid w:val="001A130A"/>
    <w:rsid w:val="001A14B1"/>
    <w:rsid w:val="001A2976"/>
    <w:rsid w:val="001A2B6D"/>
    <w:rsid w:val="001A3AA5"/>
    <w:rsid w:val="001A3AFC"/>
    <w:rsid w:val="001A3B29"/>
    <w:rsid w:val="001A3BCB"/>
    <w:rsid w:val="001A4D9B"/>
    <w:rsid w:val="001A561A"/>
    <w:rsid w:val="001A58C6"/>
    <w:rsid w:val="001A59EB"/>
    <w:rsid w:val="001A5BD5"/>
    <w:rsid w:val="001A67D3"/>
    <w:rsid w:val="001B0115"/>
    <w:rsid w:val="001B0B82"/>
    <w:rsid w:val="001B11F6"/>
    <w:rsid w:val="001B1405"/>
    <w:rsid w:val="001B15B8"/>
    <w:rsid w:val="001B2294"/>
    <w:rsid w:val="001B313B"/>
    <w:rsid w:val="001B383C"/>
    <w:rsid w:val="001B4531"/>
    <w:rsid w:val="001B4F01"/>
    <w:rsid w:val="001B589D"/>
    <w:rsid w:val="001B5907"/>
    <w:rsid w:val="001B5C78"/>
    <w:rsid w:val="001B5D87"/>
    <w:rsid w:val="001B6C7A"/>
    <w:rsid w:val="001B7056"/>
    <w:rsid w:val="001B734C"/>
    <w:rsid w:val="001B77B0"/>
    <w:rsid w:val="001C00F5"/>
    <w:rsid w:val="001C049D"/>
    <w:rsid w:val="001C0AA4"/>
    <w:rsid w:val="001C0C83"/>
    <w:rsid w:val="001C0D4F"/>
    <w:rsid w:val="001C2072"/>
    <w:rsid w:val="001C274B"/>
    <w:rsid w:val="001C2DAC"/>
    <w:rsid w:val="001C2FB2"/>
    <w:rsid w:val="001C3481"/>
    <w:rsid w:val="001C4E4C"/>
    <w:rsid w:val="001C5444"/>
    <w:rsid w:val="001C6699"/>
    <w:rsid w:val="001C685E"/>
    <w:rsid w:val="001C737E"/>
    <w:rsid w:val="001C7A6F"/>
    <w:rsid w:val="001C7B25"/>
    <w:rsid w:val="001D0129"/>
    <w:rsid w:val="001D06C8"/>
    <w:rsid w:val="001D0F5F"/>
    <w:rsid w:val="001D1282"/>
    <w:rsid w:val="001D1A86"/>
    <w:rsid w:val="001D26DC"/>
    <w:rsid w:val="001D300D"/>
    <w:rsid w:val="001D302B"/>
    <w:rsid w:val="001D37A8"/>
    <w:rsid w:val="001D4A1C"/>
    <w:rsid w:val="001D558F"/>
    <w:rsid w:val="001D574C"/>
    <w:rsid w:val="001D5B75"/>
    <w:rsid w:val="001E0663"/>
    <w:rsid w:val="001E162A"/>
    <w:rsid w:val="001E1D4A"/>
    <w:rsid w:val="001E2054"/>
    <w:rsid w:val="001E30C2"/>
    <w:rsid w:val="001E3396"/>
    <w:rsid w:val="001E385A"/>
    <w:rsid w:val="001E3A6E"/>
    <w:rsid w:val="001E3AF6"/>
    <w:rsid w:val="001E3D6A"/>
    <w:rsid w:val="001E4458"/>
    <w:rsid w:val="001E59F7"/>
    <w:rsid w:val="001E5D15"/>
    <w:rsid w:val="001E6A66"/>
    <w:rsid w:val="001E6EC4"/>
    <w:rsid w:val="001F075D"/>
    <w:rsid w:val="001F130D"/>
    <w:rsid w:val="001F1819"/>
    <w:rsid w:val="001F25A9"/>
    <w:rsid w:val="001F3A23"/>
    <w:rsid w:val="001F4878"/>
    <w:rsid w:val="001F4C67"/>
    <w:rsid w:val="001F5321"/>
    <w:rsid w:val="001F534E"/>
    <w:rsid w:val="001F5B18"/>
    <w:rsid w:val="001F724E"/>
    <w:rsid w:val="001F7AFA"/>
    <w:rsid w:val="001F7DF3"/>
    <w:rsid w:val="00200789"/>
    <w:rsid w:val="002008A9"/>
    <w:rsid w:val="00200C39"/>
    <w:rsid w:val="00200D09"/>
    <w:rsid w:val="002018AB"/>
    <w:rsid w:val="002023F0"/>
    <w:rsid w:val="0020308E"/>
    <w:rsid w:val="00203B8B"/>
    <w:rsid w:val="00203EA6"/>
    <w:rsid w:val="00205CF8"/>
    <w:rsid w:val="00205FE6"/>
    <w:rsid w:val="00206018"/>
    <w:rsid w:val="00207D02"/>
    <w:rsid w:val="00210EE8"/>
    <w:rsid w:val="00210F21"/>
    <w:rsid w:val="00211F38"/>
    <w:rsid w:val="00212851"/>
    <w:rsid w:val="0021548B"/>
    <w:rsid w:val="002157B6"/>
    <w:rsid w:val="00215C17"/>
    <w:rsid w:val="00215D98"/>
    <w:rsid w:val="00216282"/>
    <w:rsid w:val="00216FA2"/>
    <w:rsid w:val="002203CE"/>
    <w:rsid w:val="00221240"/>
    <w:rsid w:val="00221600"/>
    <w:rsid w:val="00221BE4"/>
    <w:rsid w:val="0022324C"/>
    <w:rsid w:val="00223541"/>
    <w:rsid w:val="00223B66"/>
    <w:rsid w:val="002240A4"/>
    <w:rsid w:val="0022478B"/>
    <w:rsid w:val="00224BF9"/>
    <w:rsid w:val="002253F6"/>
    <w:rsid w:val="00225547"/>
    <w:rsid w:val="0022641B"/>
    <w:rsid w:val="00226CCD"/>
    <w:rsid w:val="00227AF9"/>
    <w:rsid w:val="00227BCE"/>
    <w:rsid w:val="002303FF"/>
    <w:rsid w:val="002307DA"/>
    <w:rsid w:val="00230B4C"/>
    <w:rsid w:val="00231C9E"/>
    <w:rsid w:val="0023235C"/>
    <w:rsid w:val="00232836"/>
    <w:rsid w:val="00232D80"/>
    <w:rsid w:val="0023339C"/>
    <w:rsid w:val="00234309"/>
    <w:rsid w:val="00234F89"/>
    <w:rsid w:val="00235123"/>
    <w:rsid w:val="002362FB"/>
    <w:rsid w:val="002416E2"/>
    <w:rsid w:val="002419D0"/>
    <w:rsid w:val="00242897"/>
    <w:rsid w:val="00242A62"/>
    <w:rsid w:val="00243436"/>
    <w:rsid w:val="002440DA"/>
    <w:rsid w:val="002444EA"/>
    <w:rsid w:val="00244B2A"/>
    <w:rsid w:val="0024502F"/>
    <w:rsid w:val="00245BAC"/>
    <w:rsid w:val="00245EF6"/>
    <w:rsid w:val="00250A62"/>
    <w:rsid w:val="00250EAD"/>
    <w:rsid w:val="0025131F"/>
    <w:rsid w:val="002521A3"/>
    <w:rsid w:val="0025341F"/>
    <w:rsid w:val="00253669"/>
    <w:rsid w:val="00253FFF"/>
    <w:rsid w:val="00255AC7"/>
    <w:rsid w:val="002569C5"/>
    <w:rsid w:val="00256A84"/>
    <w:rsid w:val="00257F4D"/>
    <w:rsid w:val="00260902"/>
    <w:rsid w:val="00260A71"/>
    <w:rsid w:val="0026198C"/>
    <w:rsid w:val="00261AC6"/>
    <w:rsid w:val="00262FCB"/>
    <w:rsid w:val="00263A46"/>
    <w:rsid w:val="00263AB2"/>
    <w:rsid w:val="002643E5"/>
    <w:rsid w:val="00264503"/>
    <w:rsid w:val="0026458D"/>
    <w:rsid w:val="00264EB2"/>
    <w:rsid w:val="00265009"/>
    <w:rsid w:val="0026705D"/>
    <w:rsid w:val="00267C83"/>
    <w:rsid w:val="002702C6"/>
    <w:rsid w:val="00270841"/>
    <w:rsid w:val="00270DBF"/>
    <w:rsid w:val="00272498"/>
    <w:rsid w:val="002725A0"/>
    <w:rsid w:val="002725B6"/>
    <w:rsid w:val="002726B5"/>
    <w:rsid w:val="00272DCB"/>
    <w:rsid w:val="0027423B"/>
    <w:rsid w:val="002747D4"/>
    <w:rsid w:val="00275AE2"/>
    <w:rsid w:val="00276030"/>
    <w:rsid w:val="002764E4"/>
    <w:rsid w:val="00276AC4"/>
    <w:rsid w:val="00276F7B"/>
    <w:rsid w:val="0027767A"/>
    <w:rsid w:val="00277D4D"/>
    <w:rsid w:val="00280407"/>
    <w:rsid w:val="0028084E"/>
    <w:rsid w:val="002815E4"/>
    <w:rsid w:val="0028179E"/>
    <w:rsid w:val="0028240A"/>
    <w:rsid w:val="00282892"/>
    <w:rsid w:val="00283506"/>
    <w:rsid w:val="00283523"/>
    <w:rsid w:val="00283715"/>
    <w:rsid w:val="00283A43"/>
    <w:rsid w:val="002842BF"/>
    <w:rsid w:val="00284301"/>
    <w:rsid w:val="00284647"/>
    <w:rsid w:val="0028487B"/>
    <w:rsid w:val="002849EB"/>
    <w:rsid w:val="002853E8"/>
    <w:rsid w:val="002859F4"/>
    <w:rsid w:val="00285A81"/>
    <w:rsid w:val="00285BDF"/>
    <w:rsid w:val="00285F61"/>
    <w:rsid w:val="002862E3"/>
    <w:rsid w:val="002868A8"/>
    <w:rsid w:val="0028704A"/>
    <w:rsid w:val="00287BB6"/>
    <w:rsid w:val="00287E12"/>
    <w:rsid w:val="00290145"/>
    <w:rsid w:val="00290605"/>
    <w:rsid w:val="00290AA3"/>
    <w:rsid w:val="00290DAB"/>
    <w:rsid w:val="00291042"/>
    <w:rsid w:val="002913B9"/>
    <w:rsid w:val="0029153A"/>
    <w:rsid w:val="00291C24"/>
    <w:rsid w:val="00292441"/>
    <w:rsid w:val="00292657"/>
    <w:rsid w:val="00292F73"/>
    <w:rsid w:val="00293A07"/>
    <w:rsid w:val="00295039"/>
    <w:rsid w:val="002950BC"/>
    <w:rsid w:val="002958E2"/>
    <w:rsid w:val="00295CE8"/>
    <w:rsid w:val="002962B1"/>
    <w:rsid w:val="002965AD"/>
    <w:rsid w:val="00297B75"/>
    <w:rsid w:val="002A0C4E"/>
    <w:rsid w:val="002A15D6"/>
    <w:rsid w:val="002A1672"/>
    <w:rsid w:val="002A22D6"/>
    <w:rsid w:val="002A2B5D"/>
    <w:rsid w:val="002A2ED0"/>
    <w:rsid w:val="002A3505"/>
    <w:rsid w:val="002A3741"/>
    <w:rsid w:val="002A485E"/>
    <w:rsid w:val="002A4AAB"/>
    <w:rsid w:val="002A513E"/>
    <w:rsid w:val="002A5CB2"/>
    <w:rsid w:val="002A5E44"/>
    <w:rsid w:val="002A65E2"/>
    <w:rsid w:val="002A7BBC"/>
    <w:rsid w:val="002B00AE"/>
    <w:rsid w:val="002B12E2"/>
    <w:rsid w:val="002B1662"/>
    <w:rsid w:val="002B3F03"/>
    <w:rsid w:val="002B4148"/>
    <w:rsid w:val="002B469A"/>
    <w:rsid w:val="002B51EA"/>
    <w:rsid w:val="002B59E5"/>
    <w:rsid w:val="002B5C26"/>
    <w:rsid w:val="002B61C9"/>
    <w:rsid w:val="002B7974"/>
    <w:rsid w:val="002C0DD0"/>
    <w:rsid w:val="002C1AB9"/>
    <w:rsid w:val="002C2883"/>
    <w:rsid w:val="002C2D6E"/>
    <w:rsid w:val="002C3042"/>
    <w:rsid w:val="002C33EB"/>
    <w:rsid w:val="002C363B"/>
    <w:rsid w:val="002C465A"/>
    <w:rsid w:val="002C4AA2"/>
    <w:rsid w:val="002C55F3"/>
    <w:rsid w:val="002C666B"/>
    <w:rsid w:val="002C6C07"/>
    <w:rsid w:val="002C6E3F"/>
    <w:rsid w:val="002C7157"/>
    <w:rsid w:val="002C7A23"/>
    <w:rsid w:val="002D04E4"/>
    <w:rsid w:val="002D13DD"/>
    <w:rsid w:val="002D1777"/>
    <w:rsid w:val="002D25B7"/>
    <w:rsid w:val="002D2F30"/>
    <w:rsid w:val="002D33ED"/>
    <w:rsid w:val="002D47DE"/>
    <w:rsid w:val="002D54FF"/>
    <w:rsid w:val="002D565B"/>
    <w:rsid w:val="002D5C40"/>
    <w:rsid w:val="002D61AB"/>
    <w:rsid w:val="002D71AA"/>
    <w:rsid w:val="002D73B2"/>
    <w:rsid w:val="002D77A2"/>
    <w:rsid w:val="002D7BB2"/>
    <w:rsid w:val="002E1F2C"/>
    <w:rsid w:val="002E273F"/>
    <w:rsid w:val="002E28E9"/>
    <w:rsid w:val="002E348F"/>
    <w:rsid w:val="002E34F6"/>
    <w:rsid w:val="002E36ED"/>
    <w:rsid w:val="002E3E18"/>
    <w:rsid w:val="002E466F"/>
    <w:rsid w:val="002E6B73"/>
    <w:rsid w:val="002E6BFE"/>
    <w:rsid w:val="002F0995"/>
    <w:rsid w:val="002F0B3D"/>
    <w:rsid w:val="002F1878"/>
    <w:rsid w:val="002F1ED9"/>
    <w:rsid w:val="002F2CFB"/>
    <w:rsid w:val="002F2E14"/>
    <w:rsid w:val="002F35ED"/>
    <w:rsid w:val="002F4310"/>
    <w:rsid w:val="002F4865"/>
    <w:rsid w:val="002F499D"/>
    <w:rsid w:val="002F57E6"/>
    <w:rsid w:val="002F5B6F"/>
    <w:rsid w:val="002F654F"/>
    <w:rsid w:val="002F6D2B"/>
    <w:rsid w:val="002F7978"/>
    <w:rsid w:val="002F7B60"/>
    <w:rsid w:val="0030203A"/>
    <w:rsid w:val="003020CB"/>
    <w:rsid w:val="00302104"/>
    <w:rsid w:val="0030277D"/>
    <w:rsid w:val="00303573"/>
    <w:rsid w:val="00306A74"/>
    <w:rsid w:val="003113B9"/>
    <w:rsid w:val="00311CEC"/>
    <w:rsid w:val="00312B59"/>
    <w:rsid w:val="00313325"/>
    <w:rsid w:val="00313A4D"/>
    <w:rsid w:val="00313F34"/>
    <w:rsid w:val="00314ACC"/>
    <w:rsid w:val="00314DB9"/>
    <w:rsid w:val="003158D4"/>
    <w:rsid w:val="0031707F"/>
    <w:rsid w:val="00317639"/>
    <w:rsid w:val="00317C38"/>
    <w:rsid w:val="00320F57"/>
    <w:rsid w:val="00321CBA"/>
    <w:rsid w:val="00321E2F"/>
    <w:rsid w:val="00322ECB"/>
    <w:rsid w:val="0032303C"/>
    <w:rsid w:val="003246F2"/>
    <w:rsid w:val="00324865"/>
    <w:rsid w:val="003248E5"/>
    <w:rsid w:val="00324B01"/>
    <w:rsid w:val="00324E36"/>
    <w:rsid w:val="0032557C"/>
    <w:rsid w:val="003257AA"/>
    <w:rsid w:val="00326478"/>
    <w:rsid w:val="00326E9A"/>
    <w:rsid w:val="0032788A"/>
    <w:rsid w:val="00327D41"/>
    <w:rsid w:val="00331031"/>
    <w:rsid w:val="00331154"/>
    <w:rsid w:val="00331281"/>
    <w:rsid w:val="0033310A"/>
    <w:rsid w:val="003333CF"/>
    <w:rsid w:val="0033420E"/>
    <w:rsid w:val="003347D8"/>
    <w:rsid w:val="003347F8"/>
    <w:rsid w:val="003348AD"/>
    <w:rsid w:val="003350FF"/>
    <w:rsid w:val="003351E6"/>
    <w:rsid w:val="0033575A"/>
    <w:rsid w:val="003359F2"/>
    <w:rsid w:val="00335BF6"/>
    <w:rsid w:val="003367A2"/>
    <w:rsid w:val="00336D2D"/>
    <w:rsid w:val="00337271"/>
    <w:rsid w:val="00337FAE"/>
    <w:rsid w:val="00340374"/>
    <w:rsid w:val="003405B0"/>
    <w:rsid w:val="00340734"/>
    <w:rsid w:val="0034095A"/>
    <w:rsid w:val="00340B45"/>
    <w:rsid w:val="00341D21"/>
    <w:rsid w:val="0034287E"/>
    <w:rsid w:val="00342E44"/>
    <w:rsid w:val="00343125"/>
    <w:rsid w:val="00343334"/>
    <w:rsid w:val="0034486A"/>
    <w:rsid w:val="003453C0"/>
    <w:rsid w:val="00346577"/>
    <w:rsid w:val="00346A9F"/>
    <w:rsid w:val="00346F10"/>
    <w:rsid w:val="00347500"/>
    <w:rsid w:val="00347713"/>
    <w:rsid w:val="00347D18"/>
    <w:rsid w:val="00347DC8"/>
    <w:rsid w:val="00350642"/>
    <w:rsid w:val="0035087B"/>
    <w:rsid w:val="00352E5D"/>
    <w:rsid w:val="003538B4"/>
    <w:rsid w:val="00353D3F"/>
    <w:rsid w:val="003546A7"/>
    <w:rsid w:val="00354E41"/>
    <w:rsid w:val="00355F7D"/>
    <w:rsid w:val="003565D4"/>
    <w:rsid w:val="00356C0C"/>
    <w:rsid w:val="003571D2"/>
    <w:rsid w:val="00357A18"/>
    <w:rsid w:val="00357CAE"/>
    <w:rsid w:val="0036003D"/>
    <w:rsid w:val="00360170"/>
    <w:rsid w:val="003601EE"/>
    <w:rsid w:val="0036092F"/>
    <w:rsid w:val="0036212C"/>
    <w:rsid w:val="0036260D"/>
    <w:rsid w:val="003628FC"/>
    <w:rsid w:val="00363F24"/>
    <w:rsid w:val="00364709"/>
    <w:rsid w:val="00364E57"/>
    <w:rsid w:val="0036525E"/>
    <w:rsid w:val="00365849"/>
    <w:rsid w:val="00365CEB"/>
    <w:rsid w:val="0036608F"/>
    <w:rsid w:val="00367761"/>
    <w:rsid w:val="0037027C"/>
    <w:rsid w:val="00370315"/>
    <w:rsid w:val="00371061"/>
    <w:rsid w:val="003710EC"/>
    <w:rsid w:val="003723EC"/>
    <w:rsid w:val="003725C2"/>
    <w:rsid w:val="00372842"/>
    <w:rsid w:val="00372FC6"/>
    <w:rsid w:val="00373228"/>
    <w:rsid w:val="0037357C"/>
    <w:rsid w:val="003738C5"/>
    <w:rsid w:val="0037398C"/>
    <w:rsid w:val="00373BCB"/>
    <w:rsid w:val="00373DDA"/>
    <w:rsid w:val="003751D4"/>
    <w:rsid w:val="00375AFE"/>
    <w:rsid w:val="003765C9"/>
    <w:rsid w:val="00376B4A"/>
    <w:rsid w:val="00376BEA"/>
    <w:rsid w:val="003772B8"/>
    <w:rsid w:val="0037765F"/>
    <w:rsid w:val="0037789B"/>
    <w:rsid w:val="0038023F"/>
    <w:rsid w:val="003805C3"/>
    <w:rsid w:val="003808DC"/>
    <w:rsid w:val="003812EE"/>
    <w:rsid w:val="00381353"/>
    <w:rsid w:val="003817D3"/>
    <w:rsid w:val="00381AD3"/>
    <w:rsid w:val="00382023"/>
    <w:rsid w:val="00382317"/>
    <w:rsid w:val="00382748"/>
    <w:rsid w:val="0038366B"/>
    <w:rsid w:val="00383E27"/>
    <w:rsid w:val="00384533"/>
    <w:rsid w:val="00384A33"/>
    <w:rsid w:val="00384F53"/>
    <w:rsid w:val="003856C7"/>
    <w:rsid w:val="0038718B"/>
    <w:rsid w:val="00390037"/>
    <w:rsid w:val="003908CB"/>
    <w:rsid w:val="00390F51"/>
    <w:rsid w:val="00391805"/>
    <w:rsid w:val="00392780"/>
    <w:rsid w:val="003946D6"/>
    <w:rsid w:val="00394FA6"/>
    <w:rsid w:val="003965DB"/>
    <w:rsid w:val="003966A4"/>
    <w:rsid w:val="003978D3"/>
    <w:rsid w:val="00397EA7"/>
    <w:rsid w:val="003A131A"/>
    <w:rsid w:val="003A1873"/>
    <w:rsid w:val="003A2CA3"/>
    <w:rsid w:val="003A3153"/>
    <w:rsid w:val="003A31C9"/>
    <w:rsid w:val="003A389D"/>
    <w:rsid w:val="003A4099"/>
    <w:rsid w:val="003A41CB"/>
    <w:rsid w:val="003A4466"/>
    <w:rsid w:val="003A4572"/>
    <w:rsid w:val="003A48A3"/>
    <w:rsid w:val="003A4DEB"/>
    <w:rsid w:val="003A56B4"/>
    <w:rsid w:val="003A597D"/>
    <w:rsid w:val="003A63A3"/>
    <w:rsid w:val="003A7CE9"/>
    <w:rsid w:val="003A7D94"/>
    <w:rsid w:val="003B02A4"/>
    <w:rsid w:val="003B074C"/>
    <w:rsid w:val="003B0865"/>
    <w:rsid w:val="003B304F"/>
    <w:rsid w:val="003B30BB"/>
    <w:rsid w:val="003B36FD"/>
    <w:rsid w:val="003B4D18"/>
    <w:rsid w:val="003B52E3"/>
    <w:rsid w:val="003B5E5D"/>
    <w:rsid w:val="003B67B6"/>
    <w:rsid w:val="003B6EB4"/>
    <w:rsid w:val="003B7531"/>
    <w:rsid w:val="003C0A14"/>
    <w:rsid w:val="003C1256"/>
    <w:rsid w:val="003C1404"/>
    <w:rsid w:val="003C229B"/>
    <w:rsid w:val="003C24AD"/>
    <w:rsid w:val="003C2F63"/>
    <w:rsid w:val="003C4815"/>
    <w:rsid w:val="003C55CA"/>
    <w:rsid w:val="003C5D94"/>
    <w:rsid w:val="003C6855"/>
    <w:rsid w:val="003C70F6"/>
    <w:rsid w:val="003C73B0"/>
    <w:rsid w:val="003C7A73"/>
    <w:rsid w:val="003D061C"/>
    <w:rsid w:val="003D16A0"/>
    <w:rsid w:val="003D1765"/>
    <w:rsid w:val="003D188B"/>
    <w:rsid w:val="003D1D6F"/>
    <w:rsid w:val="003D20CE"/>
    <w:rsid w:val="003D2207"/>
    <w:rsid w:val="003D252A"/>
    <w:rsid w:val="003D36F5"/>
    <w:rsid w:val="003D3B4B"/>
    <w:rsid w:val="003D3B9A"/>
    <w:rsid w:val="003D42BA"/>
    <w:rsid w:val="003D4669"/>
    <w:rsid w:val="003D5E2A"/>
    <w:rsid w:val="003D6656"/>
    <w:rsid w:val="003D67DD"/>
    <w:rsid w:val="003D6B57"/>
    <w:rsid w:val="003E0880"/>
    <w:rsid w:val="003E0893"/>
    <w:rsid w:val="003E0C00"/>
    <w:rsid w:val="003E2013"/>
    <w:rsid w:val="003E3CBC"/>
    <w:rsid w:val="003E4724"/>
    <w:rsid w:val="003E4C21"/>
    <w:rsid w:val="003E5316"/>
    <w:rsid w:val="003E5AEC"/>
    <w:rsid w:val="003E5B81"/>
    <w:rsid w:val="003E5E8C"/>
    <w:rsid w:val="003E63DA"/>
    <w:rsid w:val="003E6E9A"/>
    <w:rsid w:val="003E6FD8"/>
    <w:rsid w:val="003E7A91"/>
    <w:rsid w:val="003F000C"/>
    <w:rsid w:val="003F0052"/>
    <w:rsid w:val="003F06DE"/>
    <w:rsid w:val="003F080A"/>
    <w:rsid w:val="003F1D10"/>
    <w:rsid w:val="003F1E69"/>
    <w:rsid w:val="003F2BA3"/>
    <w:rsid w:val="003F405E"/>
    <w:rsid w:val="003F4086"/>
    <w:rsid w:val="003F435F"/>
    <w:rsid w:val="003F4609"/>
    <w:rsid w:val="003F47E7"/>
    <w:rsid w:val="003F4887"/>
    <w:rsid w:val="003F4BB3"/>
    <w:rsid w:val="003F5820"/>
    <w:rsid w:val="003F6718"/>
    <w:rsid w:val="003F7A91"/>
    <w:rsid w:val="00400ACB"/>
    <w:rsid w:val="00400B93"/>
    <w:rsid w:val="004014AC"/>
    <w:rsid w:val="00401EA9"/>
    <w:rsid w:val="00402BA3"/>
    <w:rsid w:val="004032D1"/>
    <w:rsid w:val="004041BB"/>
    <w:rsid w:val="0040496E"/>
    <w:rsid w:val="00404CFF"/>
    <w:rsid w:val="0040556F"/>
    <w:rsid w:val="00405C57"/>
    <w:rsid w:val="0040628F"/>
    <w:rsid w:val="0040634B"/>
    <w:rsid w:val="00406717"/>
    <w:rsid w:val="004067FC"/>
    <w:rsid w:val="00406F15"/>
    <w:rsid w:val="00407DF5"/>
    <w:rsid w:val="00410F21"/>
    <w:rsid w:val="00410FD4"/>
    <w:rsid w:val="004112B7"/>
    <w:rsid w:val="004113F2"/>
    <w:rsid w:val="0041189C"/>
    <w:rsid w:val="00411C38"/>
    <w:rsid w:val="00412846"/>
    <w:rsid w:val="0041286B"/>
    <w:rsid w:val="00412E55"/>
    <w:rsid w:val="00412EDA"/>
    <w:rsid w:val="00413199"/>
    <w:rsid w:val="0041342D"/>
    <w:rsid w:val="00413ED6"/>
    <w:rsid w:val="0041470D"/>
    <w:rsid w:val="00414B61"/>
    <w:rsid w:val="00415306"/>
    <w:rsid w:val="004153E5"/>
    <w:rsid w:val="00416293"/>
    <w:rsid w:val="004165A5"/>
    <w:rsid w:val="004165E0"/>
    <w:rsid w:val="00417D39"/>
    <w:rsid w:val="0042020F"/>
    <w:rsid w:val="00420765"/>
    <w:rsid w:val="004209AD"/>
    <w:rsid w:val="00420E26"/>
    <w:rsid w:val="00421006"/>
    <w:rsid w:val="00423265"/>
    <w:rsid w:val="00423AB0"/>
    <w:rsid w:val="004241CA"/>
    <w:rsid w:val="00424412"/>
    <w:rsid w:val="00424664"/>
    <w:rsid w:val="00424DB7"/>
    <w:rsid w:val="0042508B"/>
    <w:rsid w:val="004255AF"/>
    <w:rsid w:val="00425EF9"/>
    <w:rsid w:val="00426195"/>
    <w:rsid w:val="00426293"/>
    <w:rsid w:val="00427AE6"/>
    <w:rsid w:val="0043056E"/>
    <w:rsid w:val="0043102C"/>
    <w:rsid w:val="00431770"/>
    <w:rsid w:val="00431D80"/>
    <w:rsid w:val="0043264C"/>
    <w:rsid w:val="00432ECD"/>
    <w:rsid w:val="00432EDE"/>
    <w:rsid w:val="00433361"/>
    <w:rsid w:val="00433970"/>
    <w:rsid w:val="004343D0"/>
    <w:rsid w:val="004346A4"/>
    <w:rsid w:val="00434A55"/>
    <w:rsid w:val="00434E74"/>
    <w:rsid w:val="004352D0"/>
    <w:rsid w:val="00435970"/>
    <w:rsid w:val="004366AC"/>
    <w:rsid w:val="00436879"/>
    <w:rsid w:val="00437343"/>
    <w:rsid w:val="00437C0C"/>
    <w:rsid w:val="00437DC8"/>
    <w:rsid w:val="0044073E"/>
    <w:rsid w:val="00440935"/>
    <w:rsid w:val="00440C8C"/>
    <w:rsid w:val="0044137D"/>
    <w:rsid w:val="00441DE0"/>
    <w:rsid w:val="004428F8"/>
    <w:rsid w:val="004438EC"/>
    <w:rsid w:val="004455B2"/>
    <w:rsid w:val="00445686"/>
    <w:rsid w:val="0044589A"/>
    <w:rsid w:val="00445F02"/>
    <w:rsid w:val="00446471"/>
    <w:rsid w:val="00446632"/>
    <w:rsid w:val="00446B24"/>
    <w:rsid w:val="004470BD"/>
    <w:rsid w:val="00447425"/>
    <w:rsid w:val="00447D46"/>
    <w:rsid w:val="00447F68"/>
    <w:rsid w:val="004508EB"/>
    <w:rsid w:val="00450D37"/>
    <w:rsid w:val="004515F1"/>
    <w:rsid w:val="00453947"/>
    <w:rsid w:val="004545E1"/>
    <w:rsid w:val="00455F73"/>
    <w:rsid w:val="00456A2C"/>
    <w:rsid w:val="004571B3"/>
    <w:rsid w:val="00457B50"/>
    <w:rsid w:val="004604E3"/>
    <w:rsid w:val="00460668"/>
    <w:rsid w:val="00460A67"/>
    <w:rsid w:val="004611C1"/>
    <w:rsid w:val="00461E1A"/>
    <w:rsid w:val="00462B72"/>
    <w:rsid w:val="0046306F"/>
    <w:rsid w:val="0046318E"/>
    <w:rsid w:val="004632C6"/>
    <w:rsid w:val="004640B8"/>
    <w:rsid w:val="00464D3A"/>
    <w:rsid w:val="00465AF5"/>
    <w:rsid w:val="004661B0"/>
    <w:rsid w:val="00466929"/>
    <w:rsid w:val="00466FEA"/>
    <w:rsid w:val="004702BD"/>
    <w:rsid w:val="00470775"/>
    <w:rsid w:val="004707A5"/>
    <w:rsid w:val="0047091D"/>
    <w:rsid w:val="004720BD"/>
    <w:rsid w:val="004721F2"/>
    <w:rsid w:val="00472D5C"/>
    <w:rsid w:val="00472DED"/>
    <w:rsid w:val="00473462"/>
    <w:rsid w:val="00473A7F"/>
    <w:rsid w:val="00474273"/>
    <w:rsid w:val="00474276"/>
    <w:rsid w:val="0047596E"/>
    <w:rsid w:val="00477335"/>
    <w:rsid w:val="00477865"/>
    <w:rsid w:val="00480F9B"/>
    <w:rsid w:val="0048210E"/>
    <w:rsid w:val="00482A44"/>
    <w:rsid w:val="004838AA"/>
    <w:rsid w:val="00483F80"/>
    <w:rsid w:val="00484599"/>
    <w:rsid w:val="00484AFF"/>
    <w:rsid w:val="004851C5"/>
    <w:rsid w:val="00485335"/>
    <w:rsid w:val="00485F0D"/>
    <w:rsid w:val="00487EFD"/>
    <w:rsid w:val="00490BB9"/>
    <w:rsid w:val="004911DC"/>
    <w:rsid w:val="00491899"/>
    <w:rsid w:val="004920BD"/>
    <w:rsid w:val="00493271"/>
    <w:rsid w:val="0049332A"/>
    <w:rsid w:val="0049418A"/>
    <w:rsid w:val="004944B6"/>
    <w:rsid w:val="00494A80"/>
    <w:rsid w:val="004952A2"/>
    <w:rsid w:val="004952AE"/>
    <w:rsid w:val="004972FF"/>
    <w:rsid w:val="004976E0"/>
    <w:rsid w:val="004A20BE"/>
    <w:rsid w:val="004A3B8B"/>
    <w:rsid w:val="004A3D79"/>
    <w:rsid w:val="004A4630"/>
    <w:rsid w:val="004A491E"/>
    <w:rsid w:val="004A4935"/>
    <w:rsid w:val="004A4CC2"/>
    <w:rsid w:val="004A5AEC"/>
    <w:rsid w:val="004A7952"/>
    <w:rsid w:val="004A7ACC"/>
    <w:rsid w:val="004A7AFF"/>
    <w:rsid w:val="004B0749"/>
    <w:rsid w:val="004B1465"/>
    <w:rsid w:val="004B268D"/>
    <w:rsid w:val="004B4C1B"/>
    <w:rsid w:val="004B5555"/>
    <w:rsid w:val="004B582C"/>
    <w:rsid w:val="004B6A9B"/>
    <w:rsid w:val="004C0A57"/>
    <w:rsid w:val="004C11CB"/>
    <w:rsid w:val="004C159B"/>
    <w:rsid w:val="004C1CEC"/>
    <w:rsid w:val="004C2A1A"/>
    <w:rsid w:val="004C4320"/>
    <w:rsid w:val="004C4671"/>
    <w:rsid w:val="004C47B1"/>
    <w:rsid w:val="004C5584"/>
    <w:rsid w:val="004C5B11"/>
    <w:rsid w:val="004C6B9E"/>
    <w:rsid w:val="004C6C6E"/>
    <w:rsid w:val="004C780E"/>
    <w:rsid w:val="004C7E35"/>
    <w:rsid w:val="004D04CD"/>
    <w:rsid w:val="004D090D"/>
    <w:rsid w:val="004D14D8"/>
    <w:rsid w:val="004D2C1C"/>
    <w:rsid w:val="004D32A3"/>
    <w:rsid w:val="004D3D91"/>
    <w:rsid w:val="004D4549"/>
    <w:rsid w:val="004D5636"/>
    <w:rsid w:val="004D5ACE"/>
    <w:rsid w:val="004D5BB9"/>
    <w:rsid w:val="004D66A6"/>
    <w:rsid w:val="004D7834"/>
    <w:rsid w:val="004D7BF8"/>
    <w:rsid w:val="004E01E1"/>
    <w:rsid w:val="004E0B7A"/>
    <w:rsid w:val="004E0B8E"/>
    <w:rsid w:val="004E1894"/>
    <w:rsid w:val="004E18EE"/>
    <w:rsid w:val="004E2CF6"/>
    <w:rsid w:val="004E311F"/>
    <w:rsid w:val="004E3BBF"/>
    <w:rsid w:val="004E417C"/>
    <w:rsid w:val="004E4223"/>
    <w:rsid w:val="004E495B"/>
    <w:rsid w:val="004E4CC2"/>
    <w:rsid w:val="004E518C"/>
    <w:rsid w:val="004E6F94"/>
    <w:rsid w:val="004E7578"/>
    <w:rsid w:val="004F0107"/>
    <w:rsid w:val="004F0560"/>
    <w:rsid w:val="004F1699"/>
    <w:rsid w:val="004F17FB"/>
    <w:rsid w:val="004F195A"/>
    <w:rsid w:val="004F1E1D"/>
    <w:rsid w:val="004F3090"/>
    <w:rsid w:val="004F35F7"/>
    <w:rsid w:val="004F4346"/>
    <w:rsid w:val="004F4628"/>
    <w:rsid w:val="004F489A"/>
    <w:rsid w:val="004F4A39"/>
    <w:rsid w:val="004F4D75"/>
    <w:rsid w:val="004F58BD"/>
    <w:rsid w:val="004F5F21"/>
    <w:rsid w:val="004F612A"/>
    <w:rsid w:val="004F66D0"/>
    <w:rsid w:val="004F6747"/>
    <w:rsid w:val="004F6E30"/>
    <w:rsid w:val="00500332"/>
    <w:rsid w:val="00500F88"/>
    <w:rsid w:val="00501B6B"/>
    <w:rsid w:val="00504154"/>
    <w:rsid w:val="00504223"/>
    <w:rsid w:val="00504419"/>
    <w:rsid w:val="0050477B"/>
    <w:rsid w:val="005052E6"/>
    <w:rsid w:val="005057CC"/>
    <w:rsid w:val="00505858"/>
    <w:rsid w:val="00505A9A"/>
    <w:rsid w:val="00505E4D"/>
    <w:rsid w:val="00505F80"/>
    <w:rsid w:val="00506735"/>
    <w:rsid w:val="005069A5"/>
    <w:rsid w:val="005075CD"/>
    <w:rsid w:val="00507E86"/>
    <w:rsid w:val="0051089D"/>
    <w:rsid w:val="005115F3"/>
    <w:rsid w:val="00511899"/>
    <w:rsid w:val="00512BB7"/>
    <w:rsid w:val="00512BF2"/>
    <w:rsid w:val="00513834"/>
    <w:rsid w:val="00514908"/>
    <w:rsid w:val="00514A6D"/>
    <w:rsid w:val="00515EB7"/>
    <w:rsid w:val="00517489"/>
    <w:rsid w:val="00520518"/>
    <w:rsid w:val="005208EB"/>
    <w:rsid w:val="005209D7"/>
    <w:rsid w:val="00520CD4"/>
    <w:rsid w:val="005216BC"/>
    <w:rsid w:val="00521FBE"/>
    <w:rsid w:val="0052205A"/>
    <w:rsid w:val="00522FE5"/>
    <w:rsid w:val="00523329"/>
    <w:rsid w:val="00523D1E"/>
    <w:rsid w:val="0052537E"/>
    <w:rsid w:val="00525F48"/>
    <w:rsid w:val="0052611C"/>
    <w:rsid w:val="005261F1"/>
    <w:rsid w:val="00526332"/>
    <w:rsid w:val="00526620"/>
    <w:rsid w:val="00526784"/>
    <w:rsid w:val="00526E2C"/>
    <w:rsid w:val="00526F14"/>
    <w:rsid w:val="00527268"/>
    <w:rsid w:val="00527919"/>
    <w:rsid w:val="00527B44"/>
    <w:rsid w:val="00527CD2"/>
    <w:rsid w:val="00531527"/>
    <w:rsid w:val="005316B6"/>
    <w:rsid w:val="005321A3"/>
    <w:rsid w:val="00533FFC"/>
    <w:rsid w:val="005346B7"/>
    <w:rsid w:val="0053539D"/>
    <w:rsid w:val="005361E0"/>
    <w:rsid w:val="005378EF"/>
    <w:rsid w:val="00540570"/>
    <w:rsid w:val="00541D5B"/>
    <w:rsid w:val="0054285E"/>
    <w:rsid w:val="00543138"/>
    <w:rsid w:val="005437CF"/>
    <w:rsid w:val="0054382E"/>
    <w:rsid w:val="005439FC"/>
    <w:rsid w:val="0054482C"/>
    <w:rsid w:val="005458B0"/>
    <w:rsid w:val="00546884"/>
    <w:rsid w:val="005476EB"/>
    <w:rsid w:val="0054785A"/>
    <w:rsid w:val="00547B5A"/>
    <w:rsid w:val="00550282"/>
    <w:rsid w:val="0055130D"/>
    <w:rsid w:val="00551CE2"/>
    <w:rsid w:val="005536BC"/>
    <w:rsid w:val="005550DD"/>
    <w:rsid w:val="00555359"/>
    <w:rsid w:val="005575BA"/>
    <w:rsid w:val="00557DC5"/>
    <w:rsid w:val="00560F77"/>
    <w:rsid w:val="00561EA3"/>
    <w:rsid w:val="005624A0"/>
    <w:rsid w:val="00562CBE"/>
    <w:rsid w:val="005634AE"/>
    <w:rsid w:val="005635C8"/>
    <w:rsid w:val="00564354"/>
    <w:rsid w:val="00564B12"/>
    <w:rsid w:val="0056550D"/>
    <w:rsid w:val="005659AC"/>
    <w:rsid w:val="00566122"/>
    <w:rsid w:val="005665E1"/>
    <w:rsid w:val="00567592"/>
    <w:rsid w:val="00567730"/>
    <w:rsid w:val="00567B55"/>
    <w:rsid w:val="005701BB"/>
    <w:rsid w:val="005708AC"/>
    <w:rsid w:val="005709B5"/>
    <w:rsid w:val="00570BB9"/>
    <w:rsid w:val="005712A8"/>
    <w:rsid w:val="00572418"/>
    <w:rsid w:val="00572A77"/>
    <w:rsid w:val="00573462"/>
    <w:rsid w:val="00573BE5"/>
    <w:rsid w:val="00574301"/>
    <w:rsid w:val="00574656"/>
    <w:rsid w:val="00574806"/>
    <w:rsid w:val="005752A3"/>
    <w:rsid w:val="00575C97"/>
    <w:rsid w:val="00575CB7"/>
    <w:rsid w:val="00575D15"/>
    <w:rsid w:val="00576EEB"/>
    <w:rsid w:val="00577B39"/>
    <w:rsid w:val="00577C52"/>
    <w:rsid w:val="00577D51"/>
    <w:rsid w:val="00580F55"/>
    <w:rsid w:val="005821A0"/>
    <w:rsid w:val="00583F70"/>
    <w:rsid w:val="005845CD"/>
    <w:rsid w:val="00584D05"/>
    <w:rsid w:val="0058523D"/>
    <w:rsid w:val="00585D2F"/>
    <w:rsid w:val="00586934"/>
    <w:rsid w:val="00586E05"/>
    <w:rsid w:val="00587C00"/>
    <w:rsid w:val="00587E4F"/>
    <w:rsid w:val="00587E60"/>
    <w:rsid w:val="0059033F"/>
    <w:rsid w:val="00590527"/>
    <w:rsid w:val="00591BBD"/>
    <w:rsid w:val="0059324C"/>
    <w:rsid w:val="0059449D"/>
    <w:rsid w:val="00594FBB"/>
    <w:rsid w:val="00596EE8"/>
    <w:rsid w:val="00597E4B"/>
    <w:rsid w:val="005A1260"/>
    <w:rsid w:val="005A2328"/>
    <w:rsid w:val="005A241E"/>
    <w:rsid w:val="005A2FA1"/>
    <w:rsid w:val="005A3014"/>
    <w:rsid w:val="005A35B6"/>
    <w:rsid w:val="005A4232"/>
    <w:rsid w:val="005A50A0"/>
    <w:rsid w:val="005A5CED"/>
    <w:rsid w:val="005A6740"/>
    <w:rsid w:val="005A6767"/>
    <w:rsid w:val="005A696E"/>
    <w:rsid w:val="005A77C9"/>
    <w:rsid w:val="005A7A37"/>
    <w:rsid w:val="005B016E"/>
    <w:rsid w:val="005B03C3"/>
    <w:rsid w:val="005B04B0"/>
    <w:rsid w:val="005B0807"/>
    <w:rsid w:val="005B0C96"/>
    <w:rsid w:val="005B1244"/>
    <w:rsid w:val="005B214B"/>
    <w:rsid w:val="005B28C3"/>
    <w:rsid w:val="005B2AD5"/>
    <w:rsid w:val="005B2CA3"/>
    <w:rsid w:val="005B3314"/>
    <w:rsid w:val="005B3467"/>
    <w:rsid w:val="005B4D44"/>
    <w:rsid w:val="005B5AF6"/>
    <w:rsid w:val="005B61FE"/>
    <w:rsid w:val="005B6537"/>
    <w:rsid w:val="005B6687"/>
    <w:rsid w:val="005B7304"/>
    <w:rsid w:val="005C09B3"/>
    <w:rsid w:val="005C0D7E"/>
    <w:rsid w:val="005C0DE7"/>
    <w:rsid w:val="005C0F07"/>
    <w:rsid w:val="005C177B"/>
    <w:rsid w:val="005C1CA1"/>
    <w:rsid w:val="005C218A"/>
    <w:rsid w:val="005C2348"/>
    <w:rsid w:val="005C26C6"/>
    <w:rsid w:val="005C2DE6"/>
    <w:rsid w:val="005C3042"/>
    <w:rsid w:val="005C3E05"/>
    <w:rsid w:val="005C3E4F"/>
    <w:rsid w:val="005C4A2B"/>
    <w:rsid w:val="005C4EBF"/>
    <w:rsid w:val="005C5098"/>
    <w:rsid w:val="005C58EB"/>
    <w:rsid w:val="005C5977"/>
    <w:rsid w:val="005C5B3F"/>
    <w:rsid w:val="005C6D21"/>
    <w:rsid w:val="005C7ED7"/>
    <w:rsid w:val="005D0120"/>
    <w:rsid w:val="005D01A4"/>
    <w:rsid w:val="005D0251"/>
    <w:rsid w:val="005D088D"/>
    <w:rsid w:val="005D0D39"/>
    <w:rsid w:val="005D1A7D"/>
    <w:rsid w:val="005D1D9B"/>
    <w:rsid w:val="005D1F21"/>
    <w:rsid w:val="005D392F"/>
    <w:rsid w:val="005D3F2D"/>
    <w:rsid w:val="005D57AA"/>
    <w:rsid w:val="005D5D39"/>
    <w:rsid w:val="005D67D7"/>
    <w:rsid w:val="005D6B4D"/>
    <w:rsid w:val="005D78A2"/>
    <w:rsid w:val="005E1C52"/>
    <w:rsid w:val="005E2E68"/>
    <w:rsid w:val="005E33D2"/>
    <w:rsid w:val="005E41E1"/>
    <w:rsid w:val="005E4442"/>
    <w:rsid w:val="005E4900"/>
    <w:rsid w:val="005E4BD2"/>
    <w:rsid w:val="005E501E"/>
    <w:rsid w:val="005E50F3"/>
    <w:rsid w:val="005E533A"/>
    <w:rsid w:val="005E5490"/>
    <w:rsid w:val="005E5F00"/>
    <w:rsid w:val="005E6067"/>
    <w:rsid w:val="005E7B3D"/>
    <w:rsid w:val="005F0DBF"/>
    <w:rsid w:val="005F190C"/>
    <w:rsid w:val="005F2D4C"/>
    <w:rsid w:val="005F3033"/>
    <w:rsid w:val="005F31D5"/>
    <w:rsid w:val="005F37D4"/>
    <w:rsid w:val="005F42D2"/>
    <w:rsid w:val="005F4DD9"/>
    <w:rsid w:val="005F512B"/>
    <w:rsid w:val="005F51F9"/>
    <w:rsid w:val="005F554A"/>
    <w:rsid w:val="005F67E2"/>
    <w:rsid w:val="005F6D71"/>
    <w:rsid w:val="00600630"/>
    <w:rsid w:val="006008EC"/>
    <w:rsid w:val="006009F5"/>
    <w:rsid w:val="0060107E"/>
    <w:rsid w:val="0060111F"/>
    <w:rsid w:val="006020D9"/>
    <w:rsid w:val="0060267A"/>
    <w:rsid w:val="00602F71"/>
    <w:rsid w:val="006030D6"/>
    <w:rsid w:val="006043A4"/>
    <w:rsid w:val="006045CD"/>
    <w:rsid w:val="006048D0"/>
    <w:rsid w:val="00604B50"/>
    <w:rsid w:val="00605007"/>
    <w:rsid w:val="0060594A"/>
    <w:rsid w:val="006060BB"/>
    <w:rsid w:val="006105B3"/>
    <w:rsid w:val="00610619"/>
    <w:rsid w:val="00610E14"/>
    <w:rsid w:val="006119B8"/>
    <w:rsid w:val="00611A6C"/>
    <w:rsid w:val="00611AF5"/>
    <w:rsid w:val="00612E64"/>
    <w:rsid w:val="006143D2"/>
    <w:rsid w:val="0061494B"/>
    <w:rsid w:val="00614CD3"/>
    <w:rsid w:val="00615D8A"/>
    <w:rsid w:val="0061627F"/>
    <w:rsid w:val="00616BF1"/>
    <w:rsid w:val="00616E5C"/>
    <w:rsid w:val="00617F54"/>
    <w:rsid w:val="0062043A"/>
    <w:rsid w:val="006205DE"/>
    <w:rsid w:val="00620808"/>
    <w:rsid w:val="006217E3"/>
    <w:rsid w:val="00621A67"/>
    <w:rsid w:val="00621EDB"/>
    <w:rsid w:val="00622F37"/>
    <w:rsid w:val="006232A3"/>
    <w:rsid w:val="006240A6"/>
    <w:rsid w:val="006242DF"/>
    <w:rsid w:val="0062497C"/>
    <w:rsid w:val="00624EB7"/>
    <w:rsid w:val="0062600E"/>
    <w:rsid w:val="00626EC9"/>
    <w:rsid w:val="00627EBD"/>
    <w:rsid w:val="00632A0E"/>
    <w:rsid w:val="00632BC3"/>
    <w:rsid w:val="006342A8"/>
    <w:rsid w:val="006345BE"/>
    <w:rsid w:val="00634C20"/>
    <w:rsid w:val="00636643"/>
    <w:rsid w:val="006374CD"/>
    <w:rsid w:val="00637C61"/>
    <w:rsid w:val="00637F16"/>
    <w:rsid w:val="00640570"/>
    <w:rsid w:val="00640CB0"/>
    <w:rsid w:val="00641143"/>
    <w:rsid w:val="0064267E"/>
    <w:rsid w:val="006430FF"/>
    <w:rsid w:val="0064347A"/>
    <w:rsid w:val="00643967"/>
    <w:rsid w:val="00643C32"/>
    <w:rsid w:val="00645FB5"/>
    <w:rsid w:val="006466C7"/>
    <w:rsid w:val="0064721C"/>
    <w:rsid w:val="00647882"/>
    <w:rsid w:val="00647DA8"/>
    <w:rsid w:val="00647F9D"/>
    <w:rsid w:val="006502AB"/>
    <w:rsid w:val="00650757"/>
    <w:rsid w:val="00650DE3"/>
    <w:rsid w:val="00650F32"/>
    <w:rsid w:val="00651177"/>
    <w:rsid w:val="0065208A"/>
    <w:rsid w:val="0065343A"/>
    <w:rsid w:val="00653A2A"/>
    <w:rsid w:val="00653B74"/>
    <w:rsid w:val="00655AF4"/>
    <w:rsid w:val="00655C85"/>
    <w:rsid w:val="00656803"/>
    <w:rsid w:val="006569FD"/>
    <w:rsid w:val="006605A1"/>
    <w:rsid w:val="0066096D"/>
    <w:rsid w:val="0066100B"/>
    <w:rsid w:val="00661697"/>
    <w:rsid w:val="006616F5"/>
    <w:rsid w:val="0066219C"/>
    <w:rsid w:val="0066293A"/>
    <w:rsid w:val="00663D25"/>
    <w:rsid w:val="00663EF7"/>
    <w:rsid w:val="0066654B"/>
    <w:rsid w:val="006666EA"/>
    <w:rsid w:val="00666B1D"/>
    <w:rsid w:val="006672FF"/>
    <w:rsid w:val="00667A54"/>
    <w:rsid w:val="00671816"/>
    <w:rsid w:val="006724CA"/>
    <w:rsid w:val="006726C8"/>
    <w:rsid w:val="006727E9"/>
    <w:rsid w:val="00672CC4"/>
    <w:rsid w:val="00674551"/>
    <w:rsid w:val="006746CD"/>
    <w:rsid w:val="00674DB1"/>
    <w:rsid w:val="006751FB"/>
    <w:rsid w:val="00675B52"/>
    <w:rsid w:val="006763D1"/>
    <w:rsid w:val="00677156"/>
    <w:rsid w:val="006779A1"/>
    <w:rsid w:val="00677B12"/>
    <w:rsid w:val="006807B3"/>
    <w:rsid w:val="006813A4"/>
    <w:rsid w:val="00681A1D"/>
    <w:rsid w:val="00681F5E"/>
    <w:rsid w:val="00681F77"/>
    <w:rsid w:val="0068219C"/>
    <w:rsid w:val="006823B3"/>
    <w:rsid w:val="00682BA0"/>
    <w:rsid w:val="00682E7A"/>
    <w:rsid w:val="00683517"/>
    <w:rsid w:val="0068368F"/>
    <w:rsid w:val="0068390A"/>
    <w:rsid w:val="00684D30"/>
    <w:rsid w:val="00685133"/>
    <w:rsid w:val="0068528A"/>
    <w:rsid w:val="006855D3"/>
    <w:rsid w:val="00685D06"/>
    <w:rsid w:val="00685ED6"/>
    <w:rsid w:val="00686202"/>
    <w:rsid w:val="00690243"/>
    <w:rsid w:val="006903B8"/>
    <w:rsid w:val="00690951"/>
    <w:rsid w:val="00691273"/>
    <w:rsid w:val="0069139A"/>
    <w:rsid w:val="006917A7"/>
    <w:rsid w:val="00691862"/>
    <w:rsid w:val="0069205C"/>
    <w:rsid w:val="0069219F"/>
    <w:rsid w:val="006925DB"/>
    <w:rsid w:val="006928E7"/>
    <w:rsid w:val="006941ED"/>
    <w:rsid w:val="006944EB"/>
    <w:rsid w:val="00694C2D"/>
    <w:rsid w:val="00694EE3"/>
    <w:rsid w:val="006954C4"/>
    <w:rsid w:val="006954F0"/>
    <w:rsid w:val="00696927"/>
    <w:rsid w:val="00696AF8"/>
    <w:rsid w:val="00696C30"/>
    <w:rsid w:val="006A007A"/>
    <w:rsid w:val="006A00B7"/>
    <w:rsid w:val="006A0563"/>
    <w:rsid w:val="006A0F81"/>
    <w:rsid w:val="006A134B"/>
    <w:rsid w:val="006A1B12"/>
    <w:rsid w:val="006A229F"/>
    <w:rsid w:val="006A2927"/>
    <w:rsid w:val="006A2CFB"/>
    <w:rsid w:val="006A3054"/>
    <w:rsid w:val="006A34AC"/>
    <w:rsid w:val="006A3E57"/>
    <w:rsid w:val="006A46A7"/>
    <w:rsid w:val="006A4751"/>
    <w:rsid w:val="006A4D18"/>
    <w:rsid w:val="006A4F09"/>
    <w:rsid w:val="006A50E4"/>
    <w:rsid w:val="006A64C0"/>
    <w:rsid w:val="006A7371"/>
    <w:rsid w:val="006B079E"/>
    <w:rsid w:val="006B0D28"/>
    <w:rsid w:val="006B0F49"/>
    <w:rsid w:val="006B146D"/>
    <w:rsid w:val="006B1F01"/>
    <w:rsid w:val="006B23B0"/>
    <w:rsid w:val="006B34C9"/>
    <w:rsid w:val="006B366A"/>
    <w:rsid w:val="006B399A"/>
    <w:rsid w:val="006B4795"/>
    <w:rsid w:val="006B507D"/>
    <w:rsid w:val="006B5791"/>
    <w:rsid w:val="006B60A2"/>
    <w:rsid w:val="006B6798"/>
    <w:rsid w:val="006B7437"/>
    <w:rsid w:val="006B77BE"/>
    <w:rsid w:val="006B7B54"/>
    <w:rsid w:val="006C06AF"/>
    <w:rsid w:val="006C0F76"/>
    <w:rsid w:val="006C1209"/>
    <w:rsid w:val="006C1340"/>
    <w:rsid w:val="006C23C2"/>
    <w:rsid w:val="006C339D"/>
    <w:rsid w:val="006C33AC"/>
    <w:rsid w:val="006C4B1F"/>
    <w:rsid w:val="006C5815"/>
    <w:rsid w:val="006C5C39"/>
    <w:rsid w:val="006C6FBB"/>
    <w:rsid w:val="006C723E"/>
    <w:rsid w:val="006C769E"/>
    <w:rsid w:val="006C7B71"/>
    <w:rsid w:val="006D01E3"/>
    <w:rsid w:val="006D1457"/>
    <w:rsid w:val="006D1C8F"/>
    <w:rsid w:val="006D22F3"/>
    <w:rsid w:val="006D2DBD"/>
    <w:rsid w:val="006D3A6D"/>
    <w:rsid w:val="006D4628"/>
    <w:rsid w:val="006D46C6"/>
    <w:rsid w:val="006D4B09"/>
    <w:rsid w:val="006D4F91"/>
    <w:rsid w:val="006D53C1"/>
    <w:rsid w:val="006D5556"/>
    <w:rsid w:val="006D651D"/>
    <w:rsid w:val="006D6DB3"/>
    <w:rsid w:val="006D7A10"/>
    <w:rsid w:val="006D7E02"/>
    <w:rsid w:val="006E0419"/>
    <w:rsid w:val="006E07BA"/>
    <w:rsid w:val="006E0CF5"/>
    <w:rsid w:val="006E15B5"/>
    <w:rsid w:val="006E18EB"/>
    <w:rsid w:val="006E1A69"/>
    <w:rsid w:val="006E1B78"/>
    <w:rsid w:val="006E1C31"/>
    <w:rsid w:val="006E2018"/>
    <w:rsid w:val="006E20B6"/>
    <w:rsid w:val="006E2293"/>
    <w:rsid w:val="006E31A3"/>
    <w:rsid w:val="006E42E3"/>
    <w:rsid w:val="006E451F"/>
    <w:rsid w:val="006E45CC"/>
    <w:rsid w:val="006E5193"/>
    <w:rsid w:val="006E52E1"/>
    <w:rsid w:val="006E5BF7"/>
    <w:rsid w:val="006E5C6C"/>
    <w:rsid w:val="006E5D11"/>
    <w:rsid w:val="006E63DE"/>
    <w:rsid w:val="006E6A42"/>
    <w:rsid w:val="006E70D1"/>
    <w:rsid w:val="006F04D9"/>
    <w:rsid w:val="006F07FA"/>
    <w:rsid w:val="006F0FBF"/>
    <w:rsid w:val="006F136A"/>
    <w:rsid w:val="006F137B"/>
    <w:rsid w:val="006F18F4"/>
    <w:rsid w:val="006F1B2E"/>
    <w:rsid w:val="006F1DC1"/>
    <w:rsid w:val="006F2292"/>
    <w:rsid w:val="006F31D7"/>
    <w:rsid w:val="006F32C7"/>
    <w:rsid w:val="006F3670"/>
    <w:rsid w:val="006F3932"/>
    <w:rsid w:val="006F3B2C"/>
    <w:rsid w:val="006F48D3"/>
    <w:rsid w:val="006F4901"/>
    <w:rsid w:val="006F617A"/>
    <w:rsid w:val="006F6424"/>
    <w:rsid w:val="006F6D52"/>
    <w:rsid w:val="006F783C"/>
    <w:rsid w:val="007001BB"/>
    <w:rsid w:val="00700E2D"/>
    <w:rsid w:val="0070184C"/>
    <w:rsid w:val="007028E7"/>
    <w:rsid w:val="00703986"/>
    <w:rsid w:val="007039B7"/>
    <w:rsid w:val="00703CAD"/>
    <w:rsid w:val="0070401B"/>
    <w:rsid w:val="00704082"/>
    <w:rsid w:val="00704B13"/>
    <w:rsid w:val="00705371"/>
    <w:rsid w:val="007056A9"/>
    <w:rsid w:val="00705E8D"/>
    <w:rsid w:val="00707014"/>
    <w:rsid w:val="007077DC"/>
    <w:rsid w:val="00707DAE"/>
    <w:rsid w:val="007100B0"/>
    <w:rsid w:val="007100BD"/>
    <w:rsid w:val="0071032B"/>
    <w:rsid w:val="00710C2B"/>
    <w:rsid w:val="00713384"/>
    <w:rsid w:val="00713D73"/>
    <w:rsid w:val="007141E1"/>
    <w:rsid w:val="007145AA"/>
    <w:rsid w:val="00714F31"/>
    <w:rsid w:val="0071558A"/>
    <w:rsid w:val="0071593B"/>
    <w:rsid w:val="00715ADA"/>
    <w:rsid w:val="00716B8E"/>
    <w:rsid w:val="0071766B"/>
    <w:rsid w:val="007208EA"/>
    <w:rsid w:val="00721056"/>
    <w:rsid w:val="007215B7"/>
    <w:rsid w:val="007219F6"/>
    <w:rsid w:val="00722046"/>
    <w:rsid w:val="00722080"/>
    <w:rsid w:val="00722CFC"/>
    <w:rsid w:val="00723D1F"/>
    <w:rsid w:val="0072440A"/>
    <w:rsid w:val="00724504"/>
    <w:rsid w:val="007247EB"/>
    <w:rsid w:val="007257D4"/>
    <w:rsid w:val="0072605A"/>
    <w:rsid w:val="00726485"/>
    <w:rsid w:val="00726F2B"/>
    <w:rsid w:val="00732F1A"/>
    <w:rsid w:val="00733151"/>
    <w:rsid w:val="00733AC8"/>
    <w:rsid w:val="00734A87"/>
    <w:rsid w:val="00734CF6"/>
    <w:rsid w:val="00735189"/>
    <w:rsid w:val="00736049"/>
    <w:rsid w:val="007360FB"/>
    <w:rsid w:val="007369A0"/>
    <w:rsid w:val="00736AFC"/>
    <w:rsid w:val="00736C69"/>
    <w:rsid w:val="007372E6"/>
    <w:rsid w:val="00740E6A"/>
    <w:rsid w:val="007413D9"/>
    <w:rsid w:val="0074150C"/>
    <w:rsid w:val="007419AB"/>
    <w:rsid w:val="00742024"/>
    <w:rsid w:val="007434B4"/>
    <w:rsid w:val="00744360"/>
    <w:rsid w:val="00744E6E"/>
    <w:rsid w:val="007455AC"/>
    <w:rsid w:val="00745685"/>
    <w:rsid w:val="0074593E"/>
    <w:rsid w:val="007460BC"/>
    <w:rsid w:val="00746586"/>
    <w:rsid w:val="00747190"/>
    <w:rsid w:val="00747779"/>
    <w:rsid w:val="00747DDA"/>
    <w:rsid w:val="00747F03"/>
    <w:rsid w:val="00750446"/>
    <w:rsid w:val="0075088F"/>
    <w:rsid w:val="00751132"/>
    <w:rsid w:val="00751F7C"/>
    <w:rsid w:val="00752720"/>
    <w:rsid w:val="00752E2E"/>
    <w:rsid w:val="00753FAF"/>
    <w:rsid w:val="00754835"/>
    <w:rsid w:val="0075502C"/>
    <w:rsid w:val="007556C8"/>
    <w:rsid w:val="00755EF3"/>
    <w:rsid w:val="00755F77"/>
    <w:rsid w:val="00756587"/>
    <w:rsid w:val="00756604"/>
    <w:rsid w:val="0075674F"/>
    <w:rsid w:val="007567BC"/>
    <w:rsid w:val="007568EE"/>
    <w:rsid w:val="007601F3"/>
    <w:rsid w:val="007606C3"/>
    <w:rsid w:val="00760E64"/>
    <w:rsid w:val="007611A9"/>
    <w:rsid w:val="007614FE"/>
    <w:rsid w:val="0076156E"/>
    <w:rsid w:val="007618B1"/>
    <w:rsid w:val="00761C5D"/>
    <w:rsid w:val="00761F02"/>
    <w:rsid w:val="0076313F"/>
    <w:rsid w:val="00763178"/>
    <w:rsid w:val="0076488F"/>
    <w:rsid w:val="00764A9A"/>
    <w:rsid w:val="00765AED"/>
    <w:rsid w:val="0076675E"/>
    <w:rsid w:val="00766831"/>
    <w:rsid w:val="0076684A"/>
    <w:rsid w:val="00767220"/>
    <w:rsid w:val="007712CC"/>
    <w:rsid w:val="00771449"/>
    <w:rsid w:val="00771DE6"/>
    <w:rsid w:val="007723AB"/>
    <w:rsid w:val="0077273F"/>
    <w:rsid w:val="0077276B"/>
    <w:rsid w:val="00773028"/>
    <w:rsid w:val="00773D28"/>
    <w:rsid w:val="00773EA7"/>
    <w:rsid w:val="007741AD"/>
    <w:rsid w:val="00774632"/>
    <w:rsid w:val="00774BF7"/>
    <w:rsid w:val="00775065"/>
    <w:rsid w:val="00775D80"/>
    <w:rsid w:val="00777B6C"/>
    <w:rsid w:val="00777E20"/>
    <w:rsid w:val="00780163"/>
    <w:rsid w:val="007802C1"/>
    <w:rsid w:val="00780CB0"/>
    <w:rsid w:val="00780DDA"/>
    <w:rsid w:val="007832B7"/>
    <w:rsid w:val="00783BC4"/>
    <w:rsid w:val="00784213"/>
    <w:rsid w:val="007847B2"/>
    <w:rsid w:val="00784E25"/>
    <w:rsid w:val="00785952"/>
    <w:rsid w:val="00786755"/>
    <w:rsid w:val="00787111"/>
    <w:rsid w:val="00787136"/>
    <w:rsid w:val="0078751B"/>
    <w:rsid w:val="00787713"/>
    <w:rsid w:val="00787B90"/>
    <w:rsid w:val="00790E4F"/>
    <w:rsid w:val="007928E2"/>
    <w:rsid w:val="007936B7"/>
    <w:rsid w:val="007938A2"/>
    <w:rsid w:val="00793C99"/>
    <w:rsid w:val="007946C7"/>
    <w:rsid w:val="007948EB"/>
    <w:rsid w:val="007948FA"/>
    <w:rsid w:val="00794F1A"/>
    <w:rsid w:val="0079531F"/>
    <w:rsid w:val="00795D1A"/>
    <w:rsid w:val="00796100"/>
    <w:rsid w:val="007972B8"/>
    <w:rsid w:val="00797518"/>
    <w:rsid w:val="007975C6"/>
    <w:rsid w:val="007A2789"/>
    <w:rsid w:val="007A33DB"/>
    <w:rsid w:val="007A3ABD"/>
    <w:rsid w:val="007A437C"/>
    <w:rsid w:val="007A4B56"/>
    <w:rsid w:val="007A54CF"/>
    <w:rsid w:val="007A5DA5"/>
    <w:rsid w:val="007A5DDD"/>
    <w:rsid w:val="007A69F1"/>
    <w:rsid w:val="007A6B90"/>
    <w:rsid w:val="007A7B9C"/>
    <w:rsid w:val="007A7D34"/>
    <w:rsid w:val="007B00EC"/>
    <w:rsid w:val="007B0338"/>
    <w:rsid w:val="007B0520"/>
    <w:rsid w:val="007B2232"/>
    <w:rsid w:val="007B3FE0"/>
    <w:rsid w:val="007B4A00"/>
    <w:rsid w:val="007B643E"/>
    <w:rsid w:val="007B644C"/>
    <w:rsid w:val="007B65F8"/>
    <w:rsid w:val="007B694C"/>
    <w:rsid w:val="007C0C56"/>
    <w:rsid w:val="007C2C9D"/>
    <w:rsid w:val="007C302F"/>
    <w:rsid w:val="007C3340"/>
    <w:rsid w:val="007C3562"/>
    <w:rsid w:val="007C36D5"/>
    <w:rsid w:val="007C3B50"/>
    <w:rsid w:val="007C5299"/>
    <w:rsid w:val="007C553C"/>
    <w:rsid w:val="007C5C1F"/>
    <w:rsid w:val="007C5F6A"/>
    <w:rsid w:val="007C6ED7"/>
    <w:rsid w:val="007C76F3"/>
    <w:rsid w:val="007C7ADB"/>
    <w:rsid w:val="007C7B99"/>
    <w:rsid w:val="007D0885"/>
    <w:rsid w:val="007D118C"/>
    <w:rsid w:val="007D1565"/>
    <w:rsid w:val="007D21D7"/>
    <w:rsid w:val="007D23C8"/>
    <w:rsid w:val="007D348B"/>
    <w:rsid w:val="007D3630"/>
    <w:rsid w:val="007D3A21"/>
    <w:rsid w:val="007D3A8A"/>
    <w:rsid w:val="007D405F"/>
    <w:rsid w:val="007D460B"/>
    <w:rsid w:val="007D4EAE"/>
    <w:rsid w:val="007D50E3"/>
    <w:rsid w:val="007D57AF"/>
    <w:rsid w:val="007D5C23"/>
    <w:rsid w:val="007D6E84"/>
    <w:rsid w:val="007D71A8"/>
    <w:rsid w:val="007D7812"/>
    <w:rsid w:val="007E0993"/>
    <w:rsid w:val="007E0E67"/>
    <w:rsid w:val="007E1305"/>
    <w:rsid w:val="007E16F5"/>
    <w:rsid w:val="007E1DC0"/>
    <w:rsid w:val="007E256E"/>
    <w:rsid w:val="007E28A7"/>
    <w:rsid w:val="007E2C2B"/>
    <w:rsid w:val="007E2F36"/>
    <w:rsid w:val="007E3355"/>
    <w:rsid w:val="007E45B9"/>
    <w:rsid w:val="007E4784"/>
    <w:rsid w:val="007E484A"/>
    <w:rsid w:val="007E4969"/>
    <w:rsid w:val="007E4E2F"/>
    <w:rsid w:val="007E5152"/>
    <w:rsid w:val="007E546D"/>
    <w:rsid w:val="007E553F"/>
    <w:rsid w:val="007E57F7"/>
    <w:rsid w:val="007E5BC4"/>
    <w:rsid w:val="007E6215"/>
    <w:rsid w:val="007E6291"/>
    <w:rsid w:val="007F0111"/>
    <w:rsid w:val="007F0BCB"/>
    <w:rsid w:val="007F1D04"/>
    <w:rsid w:val="007F2845"/>
    <w:rsid w:val="007F2889"/>
    <w:rsid w:val="007F4996"/>
    <w:rsid w:val="007F4EA0"/>
    <w:rsid w:val="007F5195"/>
    <w:rsid w:val="007F5322"/>
    <w:rsid w:val="007F589A"/>
    <w:rsid w:val="007F5A41"/>
    <w:rsid w:val="007F5C7E"/>
    <w:rsid w:val="007F5C8A"/>
    <w:rsid w:val="007F6756"/>
    <w:rsid w:val="007F6ECA"/>
    <w:rsid w:val="007F773E"/>
    <w:rsid w:val="008006DF"/>
    <w:rsid w:val="00800C27"/>
    <w:rsid w:val="00801B24"/>
    <w:rsid w:val="0080201E"/>
    <w:rsid w:val="008022FA"/>
    <w:rsid w:val="00802842"/>
    <w:rsid w:val="008029A3"/>
    <w:rsid w:val="00802D88"/>
    <w:rsid w:val="00803272"/>
    <w:rsid w:val="008041E9"/>
    <w:rsid w:val="0080530F"/>
    <w:rsid w:val="00805524"/>
    <w:rsid w:val="00805B8A"/>
    <w:rsid w:val="00805E68"/>
    <w:rsid w:val="00807280"/>
    <w:rsid w:val="00807527"/>
    <w:rsid w:val="008075D4"/>
    <w:rsid w:val="008100B3"/>
    <w:rsid w:val="00811003"/>
    <w:rsid w:val="00811559"/>
    <w:rsid w:val="008122CC"/>
    <w:rsid w:val="0081339F"/>
    <w:rsid w:val="008137E0"/>
    <w:rsid w:val="0081427B"/>
    <w:rsid w:val="00814617"/>
    <w:rsid w:val="00814F1A"/>
    <w:rsid w:val="00815685"/>
    <w:rsid w:val="00816093"/>
    <w:rsid w:val="008168BB"/>
    <w:rsid w:val="008171F2"/>
    <w:rsid w:val="008205E0"/>
    <w:rsid w:val="00820C24"/>
    <w:rsid w:val="0082191D"/>
    <w:rsid w:val="00821980"/>
    <w:rsid w:val="0082253F"/>
    <w:rsid w:val="00823B5F"/>
    <w:rsid w:val="00824B7E"/>
    <w:rsid w:val="00824C12"/>
    <w:rsid w:val="00826848"/>
    <w:rsid w:val="00826A07"/>
    <w:rsid w:val="00826BEC"/>
    <w:rsid w:val="00826EE0"/>
    <w:rsid w:val="00826FDC"/>
    <w:rsid w:val="00831C14"/>
    <w:rsid w:val="008327F1"/>
    <w:rsid w:val="0083358D"/>
    <w:rsid w:val="00833685"/>
    <w:rsid w:val="008348A7"/>
    <w:rsid w:val="00834DF7"/>
    <w:rsid w:val="008368A0"/>
    <w:rsid w:val="00840AB2"/>
    <w:rsid w:val="008417A5"/>
    <w:rsid w:val="00842836"/>
    <w:rsid w:val="00842D56"/>
    <w:rsid w:val="0084318E"/>
    <w:rsid w:val="00844573"/>
    <w:rsid w:val="00844B59"/>
    <w:rsid w:val="00844C56"/>
    <w:rsid w:val="00845C17"/>
    <w:rsid w:val="00845F6A"/>
    <w:rsid w:val="00846C2C"/>
    <w:rsid w:val="00847FEC"/>
    <w:rsid w:val="0085129C"/>
    <w:rsid w:val="008516E5"/>
    <w:rsid w:val="00851EDD"/>
    <w:rsid w:val="00852227"/>
    <w:rsid w:val="00852675"/>
    <w:rsid w:val="00852853"/>
    <w:rsid w:val="00853251"/>
    <w:rsid w:val="00854301"/>
    <w:rsid w:val="008554B1"/>
    <w:rsid w:val="008558C2"/>
    <w:rsid w:val="00855F68"/>
    <w:rsid w:val="008570AA"/>
    <w:rsid w:val="00857724"/>
    <w:rsid w:val="00860E07"/>
    <w:rsid w:val="008613AD"/>
    <w:rsid w:val="00861FD9"/>
    <w:rsid w:val="0086223C"/>
    <w:rsid w:val="00862AC9"/>
    <w:rsid w:val="00862BDE"/>
    <w:rsid w:val="00862E2B"/>
    <w:rsid w:val="00863896"/>
    <w:rsid w:val="00865FC0"/>
    <w:rsid w:val="00865FEB"/>
    <w:rsid w:val="0086635F"/>
    <w:rsid w:val="0086659F"/>
    <w:rsid w:val="00866B3B"/>
    <w:rsid w:val="008706F9"/>
    <w:rsid w:val="00871BBB"/>
    <w:rsid w:val="00872B17"/>
    <w:rsid w:val="00873CDE"/>
    <w:rsid w:val="00874C18"/>
    <w:rsid w:val="00875458"/>
    <w:rsid w:val="00876925"/>
    <w:rsid w:val="00877941"/>
    <w:rsid w:val="00877C2B"/>
    <w:rsid w:val="0088016F"/>
    <w:rsid w:val="00880359"/>
    <w:rsid w:val="008803E8"/>
    <w:rsid w:val="0088062D"/>
    <w:rsid w:val="00880C22"/>
    <w:rsid w:val="00881408"/>
    <w:rsid w:val="0088206F"/>
    <w:rsid w:val="008821CE"/>
    <w:rsid w:val="00882419"/>
    <w:rsid w:val="008828A3"/>
    <w:rsid w:val="00882F88"/>
    <w:rsid w:val="008836B3"/>
    <w:rsid w:val="00883835"/>
    <w:rsid w:val="00884527"/>
    <w:rsid w:val="00884762"/>
    <w:rsid w:val="00885100"/>
    <w:rsid w:val="00885429"/>
    <w:rsid w:val="00886054"/>
    <w:rsid w:val="008862FF"/>
    <w:rsid w:val="00886B4F"/>
    <w:rsid w:val="00886FAE"/>
    <w:rsid w:val="00887570"/>
    <w:rsid w:val="0088767A"/>
    <w:rsid w:val="00892D2C"/>
    <w:rsid w:val="00893531"/>
    <w:rsid w:val="00893542"/>
    <w:rsid w:val="008952DA"/>
    <w:rsid w:val="00895D20"/>
    <w:rsid w:val="008961A9"/>
    <w:rsid w:val="00897074"/>
    <w:rsid w:val="00897720"/>
    <w:rsid w:val="008978AE"/>
    <w:rsid w:val="008A0865"/>
    <w:rsid w:val="008A0F2B"/>
    <w:rsid w:val="008A1CC1"/>
    <w:rsid w:val="008A1E03"/>
    <w:rsid w:val="008A2295"/>
    <w:rsid w:val="008A397B"/>
    <w:rsid w:val="008A400C"/>
    <w:rsid w:val="008A4564"/>
    <w:rsid w:val="008A4EC6"/>
    <w:rsid w:val="008A5FE9"/>
    <w:rsid w:val="008A6096"/>
    <w:rsid w:val="008A62B9"/>
    <w:rsid w:val="008A64F6"/>
    <w:rsid w:val="008A6636"/>
    <w:rsid w:val="008A664A"/>
    <w:rsid w:val="008A6C2A"/>
    <w:rsid w:val="008A7562"/>
    <w:rsid w:val="008A75A2"/>
    <w:rsid w:val="008B064A"/>
    <w:rsid w:val="008B09BE"/>
    <w:rsid w:val="008B0CF2"/>
    <w:rsid w:val="008B35FF"/>
    <w:rsid w:val="008B3914"/>
    <w:rsid w:val="008B3B34"/>
    <w:rsid w:val="008B4ECD"/>
    <w:rsid w:val="008B5BF8"/>
    <w:rsid w:val="008B685F"/>
    <w:rsid w:val="008B6EF6"/>
    <w:rsid w:val="008B7BB3"/>
    <w:rsid w:val="008B7C50"/>
    <w:rsid w:val="008B7C74"/>
    <w:rsid w:val="008B7CFC"/>
    <w:rsid w:val="008B7E9E"/>
    <w:rsid w:val="008C008E"/>
    <w:rsid w:val="008C0BF9"/>
    <w:rsid w:val="008C0FFB"/>
    <w:rsid w:val="008C2395"/>
    <w:rsid w:val="008C2834"/>
    <w:rsid w:val="008C29DE"/>
    <w:rsid w:val="008C2DE1"/>
    <w:rsid w:val="008C31A7"/>
    <w:rsid w:val="008C3A07"/>
    <w:rsid w:val="008C41AF"/>
    <w:rsid w:val="008C47C2"/>
    <w:rsid w:val="008C59E1"/>
    <w:rsid w:val="008C7964"/>
    <w:rsid w:val="008C7F04"/>
    <w:rsid w:val="008D0C02"/>
    <w:rsid w:val="008D201F"/>
    <w:rsid w:val="008D2AB7"/>
    <w:rsid w:val="008D3FC4"/>
    <w:rsid w:val="008D499A"/>
    <w:rsid w:val="008D4A08"/>
    <w:rsid w:val="008D5A64"/>
    <w:rsid w:val="008D60F8"/>
    <w:rsid w:val="008D63C6"/>
    <w:rsid w:val="008D71E1"/>
    <w:rsid w:val="008E1904"/>
    <w:rsid w:val="008E1B2E"/>
    <w:rsid w:val="008E2E02"/>
    <w:rsid w:val="008E2EE5"/>
    <w:rsid w:val="008E3162"/>
    <w:rsid w:val="008E3392"/>
    <w:rsid w:val="008E3A93"/>
    <w:rsid w:val="008E3C1A"/>
    <w:rsid w:val="008E40EB"/>
    <w:rsid w:val="008E4ED5"/>
    <w:rsid w:val="008E526C"/>
    <w:rsid w:val="008E6566"/>
    <w:rsid w:val="008E6C1D"/>
    <w:rsid w:val="008E6DFB"/>
    <w:rsid w:val="008E76A7"/>
    <w:rsid w:val="008F0E77"/>
    <w:rsid w:val="008F1C57"/>
    <w:rsid w:val="008F1CCB"/>
    <w:rsid w:val="008F1D16"/>
    <w:rsid w:val="008F2499"/>
    <w:rsid w:val="008F2679"/>
    <w:rsid w:val="008F2E6A"/>
    <w:rsid w:val="008F2F18"/>
    <w:rsid w:val="008F587E"/>
    <w:rsid w:val="008F63FC"/>
    <w:rsid w:val="008F6500"/>
    <w:rsid w:val="008F73EE"/>
    <w:rsid w:val="008F74E5"/>
    <w:rsid w:val="008F7E52"/>
    <w:rsid w:val="00901406"/>
    <w:rsid w:val="00901880"/>
    <w:rsid w:val="00901F5B"/>
    <w:rsid w:val="00902F20"/>
    <w:rsid w:val="0090312E"/>
    <w:rsid w:val="00903231"/>
    <w:rsid w:val="0090323D"/>
    <w:rsid w:val="00903285"/>
    <w:rsid w:val="0090365C"/>
    <w:rsid w:val="00903AF0"/>
    <w:rsid w:val="009040DE"/>
    <w:rsid w:val="00904101"/>
    <w:rsid w:val="00904F6C"/>
    <w:rsid w:val="00904FDD"/>
    <w:rsid w:val="009051CE"/>
    <w:rsid w:val="009055CB"/>
    <w:rsid w:val="00905943"/>
    <w:rsid w:val="00905D1C"/>
    <w:rsid w:val="009069C0"/>
    <w:rsid w:val="009073B7"/>
    <w:rsid w:val="0090766C"/>
    <w:rsid w:val="009104BE"/>
    <w:rsid w:val="00910FB9"/>
    <w:rsid w:val="0091102F"/>
    <w:rsid w:val="00912CD4"/>
    <w:rsid w:val="00912D70"/>
    <w:rsid w:val="009130C4"/>
    <w:rsid w:val="009138A1"/>
    <w:rsid w:val="00913D07"/>
    <w:rsid w:val="00914055"/>
    <w:rsid w:val="00915408"/>
    <w:rsid w:val="00915C2A"/>
    <w:rsid w:val="00915DAA"/>
    <w:rsid w:val="00916580"/>
    <w:rsid w:val="0091715D"/>
    <w:rsid w:val="00917234"/>
    <w:rsid w:val="009179EE"/>
    <w:rsid w:val="00917B30"/>
    <w:rsid w:val="00917B86"/>
    <w:rsid w:val="0092025A"/>
    <w:rsid w:val="00920279"/>
    <w:rsid w:val="009207BB"/>
    <w:rsid w:val="00921556"/>
    <w:rsid w:val="0092181D"/>
    <w:rsid w:val="00921C52"/>
    <w:rsid w:val="009220E1"/>
    <w:rsid w:val="009226FF"/>
    <w:rsid w:val="00922BF1"/>
    <w:rsid w:val="00922DDF"/>
    <w:rsid w:val="0092412A"/>
    <w:rsid w:val="00924EFE"/>
    <w:rsid w:val="0092516A"/>
    <w:rsid w:val="009258D3"/>
    <w:rsid w:val="00926E98"/>
    <w:rsid w:val="009300C5"/>
    <w:rsid w:val="009300C9"/>
    <w:rsid w:val="0093049E"/>
    <w:rsid w:val="00932D24"/>
    <w:rsid w:val="00934305"/>
    <w:rsid w:val="0093449D"/>
    <w:rsid w:val="00934D90"/>
    <w:rsid w:val="009353FD"/>
    <w:rsid w:val="00935DBD"/>
    <w:rsid w:val="0093744F"/>
    <w:rsid w:val="00940A57"/>
    <w:rsid w:val="00942255"/>
    <w:rsid w:val="00942856"/>
    <w:rsid w:val="009438E2"/>
    <w:rsid w:val="00943933"/>
    <w:rsid w:val="00943F2F"/>
    <w:rsid w:val="009440E8"/>
    <w:rsid w:val="009445EB"/>
    <w:rsid w:val="0094476B"/>
    <w:rsid w:val="00944F45"/>
    <w:rsid w:val="0094524C"/>
    <w:rsid w:val="00945779"/>
    <w:rsid w:val="00945FCD"/>
    <w:rsid w:val="009467BB"/>
    <w:rsid w:val="00946E90"/>
    <w:rsid w:val="009471C8"/>
    <w:rsid w:val="00947F8E"/>
    <w:rsid w:val="00950768"/>
    <w:rsid w:val="009507CD"/>
    <w:rsid w:val="00951665"/>
    <w:rsid w:val="00951E05"/>
    <w:rsid w:val="0095230A"/>
    <w:rsid w:val="009523BC"/>
    <w:rsid w:val="0095283A"/>
    <w:rsid w:val="009530CA"/>
    <w:rsid w:val="00953295"/>
    <w:rsid w:val="009533D4"/>
    <w:rsid w:val="009536C0"/>
    <w:rsid w:val="00954A02"/>
    <w:rsid w:val="00955A0A"/>
    <w:rsid w:val="00955EB5"/>
    <w:rsid w:val="00956792"/>
    <w:rsid w:val="009575AE"/>
    <w:rsid w:val="0096037C"/>
    <w:rsid w:val="009605C3"/>
    <w:rsid w:val="00960AEF"/>
    <w:rsid w:val="009627BD"/>
    <w:rsid w:val="00962AC7"/>
    <w:rsid w:val="009638A3"/>
    <w:rsid w:val="0096393F"/>
    <w:rsid w:val="00963AE9"/>
    <w:rsid w:val="00964404"/>
    <w:rsid w:val="009663CE"/>
    <w:rsid w:val="009665FC"/>
    <w:rsid w:val="00966666"/>
    <w:rsid w:val="00966A87"/>
    <w:rsid w:val="00967B29"/>
    <w:rsid w:val="00967EB5"/>
    <w:rsid w:val="0097053B"/>
    <w:rsid w:val="009716E8"/>
    <w:rsid w:val="0097273D"/>
    <w:rsid w:val="00972F30"/>
    <w:rsid w:val="009731CD"/>
    <w:rsid w:val="00974D37"/>
    <w:rsid w:val="00974E44"/>
    <w:rsid w:val="00975B91"/>
    <w:rsid w:val="009764A4"/>
    <w:rsid w:val="009771AA"/>
    <w:rsid w:val="00977BA6"/>
    <w:rsid w:val="00980724"/>
    <w:rsid w:val="009808B0"/>
    <w:rsid w:val="00980B20"/>
    <w:rsid w:val="0098151F"/>
    <w:rsid w:val="009822D7"/>
    <w:rsid w:val="009822F0"/>
    <w:rsid w:val="00983308"/>
    <w:rsid w:val="00983A67"/>
    <w:rsid w:val="00983E55"/>
    <w:rsid w:val="009864CF"/>
    <w:rsid w:val="009868D4"/>
    <w:rsid w:val="0099031D"/>
    <w:rsid w:val="00991000"/>
    <w:rsid w:val="00991EB4"/>
    <w:rsid w:val="00991FA8"/>
    <w:rsid w:val="009928A8"/>
    <w:rsid w:val="00992BAF"/>
    <w:rsid w:val="00992F43"/>
    <w:rsid w:val="00993871"/>
    <w:rsid w:val="00994C2B"/>
    <w:rsid w:val="00994DAF"/>
    <w:rsid w:val="00996896"/>
    <w:rsid w:val="00996B4D"/>
    <w:rsid w:val="00996D0D"/>
    <w:rsid w:val="0099702B"/>
    <w:rsid w:val="009972DA"/>
    <w:rsid w:val="009A0AA3"/>
    <w:rsid w:val="009A0EAF"/>
    <w:rsid w:val="009A280E"/>
    <w:rsid w:val="009A291F"/>
    <w:rsid w:val="009A2CBF"/>
    <w:rsid w:val="009A30BF"/>
    <w:rsid w:val="009A3F9F"/>
    <w:rsid w:val="009A4083"/>
    <w:rsid w:val="009A4727"/>
    <w:rsid w:val="009A4A47"/>
    <w:rsid w:val="009A4C47"/>
    <w:rsid w:val="009A59DF"/>
    <w:rsid w:val="009A5A24"/>
    <w:rsid w:val="009A5E9C"/>
    <w:rsid w:val="009A6B90"/>
    <w:rsid w:val="009A6B91"/>
    <w:rsid w:val="009A7525"/>
    <w:rsid w:val="009A7664"/>
    <w:rsid w:val="009A7FB8"/>
    <w:rsid w:val="009B06BC"/>
    <w:rsid w:val="009B1169"/>
    <w:rsid w:val="009B1687"/>
    <w:rsid w:val="009B1BDE"/>
    <w:rsid w:val="009B1F47"/>
    <w:rsid w:val="009B2B6A"/>
    <w:rsid w:val="009B327E"/>
    <w:rsid w:val="009B339A"/>
    <w:rsid w:val="009B3680"/>
    <w:rsid w:val="009B3F01"/>
    <w:rsid w:val="009B4D71"/>
    <w:rsid w:val="009B52D7"/>
    <w:rsid w:val="009B56E8"/>
    <w:rsid w:val="009B5BE2"/>
    <w:rsid w:val="009B5CEA"/>
    <w:rsid w:val="009B6E55"/>
    <w:rsid w:val="009B7CA4"/>
    <w:rsid w:val="009C05AC"/>
    <w:rsid w:val="009C089E"/>
    <w:rsid w:val="009C120F"/>
    <w:rsid w:val="009C12B4"/>
    <w:rsid w:val="009C139B"/>
    <w:rsid w:val="009C29F4"/>
    <w:rsid w:val="009C2F1E"/>
    <w:rsid w:val="009C39BD"/>
    <w:rsid w:val="009C3DDB"/>
    <w:rsid w:val="009C53B2"/>
    <w:rsid w:val="009C5932"/>
    <w:rsid w:val="009C5AC1"/>
    <w:rsid w:val="009C7D08"/>
    <w:rsid w:val="009C7F22"/>
    <w:rsid w:val="009D09B9"/>
    <w:rsid w:val="009D09C4"/>
    <w:rsid w:val="009D0D04"/>
    <w:rsid w:val="009D52C7"/>
    <w:rsid w:val="009D7095"/>
    <w:rsid w:val="009E04AF"/>
    <w:rsid w:val="009E08FF"/>
    <w:rsid w:val="009E4159"/>
    <w:rsid w:val="009E485D"/>
    <w:rsid w:val="009E4A6F"/>
    <w:rsid w:val="009E4E38"/>
    <w:rsid w:val="009E5BB5"/>
    <w:rsid w:val="009E63FE"/>
    <w:rsid w:val="009E6986"/>
    <w:rsid w:val="009E69CC"/>
    <w:rsid w:val="009E6AD0"/>
    <w:rsid w:val="009F091E"/>
    <w:rsid w:val="009F09DD"/>
    <w:rsid w:val="009F0E20"/>
    <w:rsid w:val="009F0F57"/>
    <w:rsid w:val="009F12B1"/>
    <w:rsid w:val="009F1A29"/>
    <w:rsid w:val="009F3C62"/>
    <w:rsid w:val="009F51BF"/>
    <w:rsid w:val="009F5C69"/>
    <w:rsid w:val="009F6612"/>
    <w:rsid w:val="009F7FB0"/>
    <w:rsid w:val="00A00FE5"/>
    <w:rsid w:val="00A010AF"/>
    <w:rsid w:val="00A025C8"/>
    <w:rsid w:val="00A035B6"/>
    <w:rsid w:val="00A0440E"/>
    <w:rsid w:val="00A0447E"/>
    <w:rsid w:val="00A055A2"/>
    <w:rsid w:val="00A055BA"/>
    <w:rsid w:val="00A05838"/>
    <w:rsid w:val="00A05BDC"/>
    <w:rsid w:val="00A065E3"/>
    <w:rsid w:val="00A068BD"/>
    <w:rsid w:val="00A0736F"/>
    <w:rsid w:val="00A079C5"/>
    <w:rsid w:val="00A07DF1"/>
    <w:rsid w:val="00A10993"/>
    <w:rsid w:val="00A10DF5"/>
    <w:rsid w:val="00A118FA"/>
    <w:rsid w:val="00A11C65"/>
    <w:rsid w:val="00A1238E"/>
    <w:rsid w:val="00A147BA"/>
    <w:rsid w:val="00A14F25"/>
    <w:rsid w:val="00A150CD"/>
    <w:rsid w:val="00A15463"/>
    <w:rsid w:val="00A17698"/>
    <w:rsid w:val="00A20365"/>
    <w:rsid w:val="00A2099A"/>
    <w:rsid w:val="00A20DB6"/>
    <w:rsid w:val="00A2195D"/>
    <w:rsid w:val="00A21A8D"/>
    <w:rsid w:val="00A21F26"/>
    <w:rsid w:val="00A23123"/>
    <w:rsid w:val="00A2364B"/>
    <w:rsid w:val="00A23AC1"/>
    <w:rsid w:val="00A23FB7"/>
    <w:rsid w:val="00A2409B"/>
    <w:rsid w:val="00A25025"/>
    <w:rsid w:val="00A251BE"/>
    <w:rsid w:val="00A25EAB"/>
    <w:rsid w:val="00A27620"/>
    <w:rsid w:val="00A3036E"/>
    <w:rsid w:val="00A308A5"/>
    <w:rsid w:val="00A30A94"/>
    <w:rsid w:val="00A30C20"/>
    <w:rsid w:val="00A3149F"/>
    <w:rsid w:val="00A31C0C"/>
    <w:rsid w:val="00A322D3"/>
    <w:rsid w:val="00A32970"/>
    <w:rsid w:val="00A335B9"/>
    <w:rsid w:val="00A33BF9"/>
    <w:rsid w:val="00A340D8"/>
    <w:rsid w:val="00A35822"/>
    <w:rsid w:val="00A364E0"/>
    <w:rsid w:val="00A36990"/>
    <w:rsid w:val="00A371AF"/>
    <w:rsid w:val="00A3740A"/>
    <w:rsid w:val="00A37EF6"/>
    <w:rsid w:val="00A40786"/>
    <w:rsid w:val="00A410EA"/>
    <w:rsid w:val="00A4180D"/>
    <w:rsid w:val="00A4267E"/>
    <w:rsid w:val="00A42F8F"/>
    <w:rsid w:val="00A43137"/>
    <w:rsid w:val="00A437F6"/>
    <w:rsid w:val="00A43F6D"/>
    <w:rsid w:val="00A4402D"/>
    <w:rsid w:val="00A441DF"/>
    <w:rsid w:val="00A44AA1"/>
    <w:rsid w:val="00A455EE"/>
    <w:rsid w:val="00A45D07"/>
    <w:rsid w:val="00A46E26"/>
    <w:rsid w:val="00A4789F"/>
    <w:rsid w:val="00A47B85"/>
    <w:rsid w:val="00A509AB"/>
    <w:rsid w:val="00A513BE"/>
    <w:rsid w:val="00A51B00"/>
    <w:rsid w:val="00A52C1A"/>
    <w:rsid w:val="00A52E3D"/>
    <w:rsid w:val="00A52E6B"/>
    <w:rsid w:val="00A53A4C"/>
    <w:rsid w:val="00A53AA9"/>
    <w:rsid w:val="00A543D4"/>
    <w:rsid w:val="00A5485A"/>
    <w:rsid w:val="00A54A4F"/>
    <w:rsid w:val="00A54ADC"/>
    <w:rsid w:val="00A56471"/>
    <w:rsid w:val="00A56B18"/>
    <w:rsid w:val="00A5723F"/>
    <w:rsid w:val="00A572BD"/>
    <w:rsid w:val="00A57B0B"/>
    <w:rsid w:val="00A57F96"/>
    <w:rsid w:val="00A60510"/>
    <w:rsid w:val="00A611BB"/>
    <w:rsid w:val="00A64028"/>
    <w:rsid w:val="00A643FA"/>
    <w:rsid w:val="00A64425"/>
    <w:rsid w:val="00A65E86"/>
    <w:rsid w:val="00A668FB"/>
    <w:rsid w:val="00A6702B"/>
    <w:rsid w:val="00A70DA5"/>
    <w:rsid w:val="00A71189"/>
    <w:rsid w:val="00A71D10"/>
    <w:rsid w:val="00A71D21"/>
    <w:rsid w:val="00A7220C"/>
    <w:rsid w:val="00A72533"/>
    <w:rsid w:val="00A7267F"/>
    <w:rsid w:val="00A73A8A"/>
    <w:rsid w:val="00A74F07"/>
    <w:rsid w:val="00A75972"/>
    <w:rsid w:val="00A76084"/>
    <w:rsid w:val="00A761C5"/>
    <w:rsid w:val="00A80432"/>
    <w:rsid w:val="00A806A9"/>
    <w:rsid w:val="00A807C8"/>
    <w:rsid w:val="00A80A87"/>
    <w:rsid w:val="00A812A3"/>
    <w:rsid w:val="00A81C21"/>
    <w:rsid w:val="00A82039"/>
    <w:rsid w:val="00A839FB"/>
    <w:rsid w:val="00A83F45"/>
    <w:rsid w:val="00A8400E"/>
    <w:rsid w:val="00A841D9"/>
    <w:rsid w:val="00A867DB"/>
    <w:rsid w:val="00A869D6"/>
    <w:rsid w:val="00A86ECE"/>
    <w:rsid w:val="00A875BE"/>
    <w:rsid w:val="00A877F9"/>
    <w:rsid w:val="00A90B18"/>
    <w:rsid w:val="00A91520"/>
    <w:rsid w:val="00A91773"/>
    <w:rsid w:val="00A918FC"/>
    <w:rsid w:val="00A91ABE"/>
    <w:rsid w:val="00A921D4"/>
    <w:rsid w:val="00A92883"/>
    <w:rsid w:val="00A92E92"/>
    <w:rsid w:val="00A92F4F"/>
    <w:rsid w:val="00A93090"/>
    <w:rsid w:val="00A933B4"/>
    <w:rsid w:val="00A93839"/>
    <w:rsid w:val="00A93D8C"/>
    <w:rsid w:val="00A93DA1"/>
    <w:rsid w:val="00A94C29"/>
    <w:rsid w:val="00A95AC6"/>
    <w:rsid w:val="00A95E01"/>
    <w:rsid w:val="00A96395"/>
    <w:rsid w:val="00A96972"/>
    <w:rsid w:val="00A9710F"/>
    <w:rsid w:val="00A979CB"/>
    <w:rsid w:val="00AA4277"/>
    <w:rsid w:val="00AA4545"/>
    <w:rsid w:val="00AA6414"/>
    <w:rsid w:val="00AA6C82"/>
    <w:rsid w:val="00AA6EC7"/>
    <w:rsid w:val="00AB01AE"/>
    <w:rsid w:val="00AB03B3"/>
    <w:rsid w:val="00AB05A0"/>
    <w:rsid w:val="00AB0DD6"/>
    <w:rsid w:val="00AB126F"/>
    <w:rsid w:val="00AB1312"/>
    <w:rsid w:val="00AB1757"/>
    <w:rsid w:val="00AB179F"/>
    <w:rsid w:val="00AB19F2"/>
    <w:rsid w:val="00AB1A15"/>
    <w:rsid w:val="00AB210D"/>
    <w:rsid w:val="00AB2E65"/>
    <w:rsid w:val="00AB315A"/>
    <w:rsid w:val="00AB3D3B"/>
    <w:rsid w:val="00AB4CFA"/>
    <w:rsid w:val="00AB51E4"/>
    <w:rsid w:val="00AB5225"/>
    <w:rsid w:val="00AB621A"/>
    <w:rsid w:val="00AB65F6"/>
    <w:rsid w:val="00AB67B0"/>
    <w:rsid w:val="00AB704D"/>
    <w:rsid w:val="00AB70A5"/>
    <w:rsid w:val="00AB7655"/>
    <w:rsid w:val="00AB77B3"/>
    <w:rsid w:val="00AB77E6"/>
    <w:rsid w:val="00AB782C"/>
    <w:rsid w:val="00AB7A04"/>
    <w:rsid w:val="00AC06FE"/>
    <w:rsid w:val="00AC14AF"/>
    <w:rsid w:val="00AC17FF"/>
    <w:rsid w:val="00AC1B7C"/>
    <w:rsid w:val="00AC25B2"/>
    <w:rsid w:val="00AC41C3"/>
    <w:rsid w:val="00AC47B6"/>
    <w:rsid w:val="00AC4AB2"/>
    <w:rsid w:val="00AC4E6C"/>
    <w:rsid w:val="00AC52EC"/>
    <w:rsid w:val="00AC553A"/>
    <w:rsid w:val="00AC558B"/>
    <w:rsid w:val="00AC5C66"/>
    <w:rsid w:val="00AC5FEB"/>
    <w:rsid w:val="00AC6961"/>
    <w:rsid w:val="00AC6A24"/>
    <w:rsid w:val="00AC7093"/>
    <w:rsid w:val="00AC7186"/>
    <w:rsid w:val="00AC79E4"/>
    <w:rsid w:val="00AC7AA9"/>
    <w:rsid w:val="00AC7D32"/>
    <w:rsid w:val="00AD0017"/>
    <w:rsid w:val="00AD0343"/>
    <w:rsid w:val="00AD0B8C"/>
    <w:rsid w:val="00AD0D36"/>
    <w:rsid w:val="00AD2CA2"/>
    <w:rsid w:val="00AD3712"/>
    <w:rsid w:val="00AD3D71"/>
    <w:rsid w:val="00AD3EA2"/>
    <w:rsid w:val="00AD4070"/>
    <w:rsid w:val="00AD44DC"/>
    <w:rsid w:val="00AD4609"/>
    <w:rsid w:val="00AD5A5C"/>
    <w:rsid w:val="00AE0B31"/>
    <w:rsid w:val="00AE0EF8"/>
    <w:rsid w:val="00AE17A7"/>
    <w:rsid w:val="00AE1F33"/>
    <w:rsid w:val="00AE2989"/>
    <w:rsid w:val="00AE3218"/>
    <w:rsid w:val="00AE32D9"/>
    <w:rsid w:val="00AE3B1F"/>
    <w:rsid w:val="00AE3DD4"/>
    <w:rsid w:val="00AE43C4"/>
    <w:rsid w:val="00AE4454"/>
    <w:rsid w:val="00AE4958"/>
    <w:rsid w:val="00AE4D65"/>
    <w:rsid w:val="00AE52B3"/>
    <w:rsid w:val="00AE58AB"/>
    <w:rsid w:val="00AE5D68"/>
    <w:rsid w:val="00AE6DAB"/>
    <w:rsid w:val="00AE7A92"/>
    <w:rsid w:val="00AE7DF5"/>
    <w:rsid w:val="00AE7EF6"/>
    <w:rsid w:val="00AE7F0F"/>
    <w:rsid w:val="00AF0136"/>
    <w:rsid w:val="00AF0141"/>
    <w:rsid w:val="00AF0EBD"/>
    <w:rsid w:val="00AF18B3"/>
    <w:rsid w:val="00AF3BA9"/>
    <w:rsid w:val="00AF40DE"/>
    <w:rsid w:val="00AF4CCA"/>
    <w:rsid w:val="00AF5435"/>
    <w:rsid w:val="00AF77E8"/>
    <w:rsid w:val="00AF7B5E"/>
    <w:rsid w:val="00B00499"/>
    <w:rsid w:val="00B004D3"/>
    <w:rsid w:val="00B00761"/>
    <w:rsid w:val="00B00935"/>
    <w:rsid w:val="00B00CF6"/>
    <w:rsid w:val="00B012BD"/>
    <w:rsid w:val="00B014E7"/>
    <w:rsid w:val="00B02A7E"/>
    <w:rsid w:val="00B02D50"/>
    <w:rsid w:val="00B0338D"/>
    <w:rsid w:val="00B036E5"/>
    <w:rsid w:val="00B038AB"/>
    <w:rsid w:val="00B03D8D"/>
    <w:rsid w:val="00B04187"/>
    <w:rsid w:val="00B06424"/>
    <w:rsid w:val="00B06604"/>
    <w:rsid w:val="00B07EC2"/>
    <w:rsid w:val="00B10B2A"/>
    <w:rsid w:val="00B115CA"/>
    <w:rsid w:val="00B122B7"/>
    <w:rsid w:val="00B1287D"/>
    <w:rsid w:val="00B137EA"/>
    <w:rsid w:val="00B13FED"/>
    <w:rsid w:val="00B14152"/>
    <w:rsid w:val="00B14513"/>
    <w:rsid w:val="00B147C9"/>
    <w:rsid w:val="00B15ACB"/>
    <w:rsid w:val="00B1686A"/>
    <w:rsid w:val="00B16BF8"/>
    <w:rsid w:val="00B20D82"/>
    <w:rsid w:val="00B20FEC"/>
    <w:rsid w:val="00B216C6"/>
    <w:rsid w:val="00B218D2"/>
    <w:rsid w:val="00B21BCE"/>
    <w:rsid w:val="00B21D78"/>
    <w:rsid w:val="00B221AB"/>
    <w:rsid w:val="00B2223A"/>
    <w:rsid w:val="00B2265B"/>
    <w:rsid w:val="00B22735"/>
    <w:rsid w:val="00B22ABA"/>
    <w:rsid w:val="00B23044"/>
    <w:rsid w:val="00B233A7"/>
    <w:rsid w:val="00B23717"/>
    <w:rsid w:val="00B242AF"/>
    <w:rsid w:val="00B245FF"/>
    <w:rsid w:val="00B24A89"/>
    <w:rsid w:val="00B24DFF"/>
    <w:rsid w:val="00B254E2"/>
    <w:rsid w:val="00B2614F"/>
    <w:rsid w:val="00B26607"/>
    <w:rsid w:val="00B277C0"/>
    <w:rsid w:val="00B279D4"/>
    <w:rsid w:val="00B27EEB"/>
    <w:rsid w:val="00B30004"/>
    <w:rsid w:val="00B30157"/>
    <w:rsid w:val="00B302AC"/>
    <w:rsid w:val="00B311F7"/>
    <w:rsid w:val="00B318AA"/>
    <w:rsid w:val="00B31CB9"/>
    <w:rsid w:val="00B3290C"/>
    <w:rsid w:val="00B32F25"/>
    <w:rsid w:val="00B332BE"/>
    <w:rsid w:val="00B3346B"/>
    <w:rsid w:val="00B33C46"/>
    <w:rsid w:val="00B353ED"/>
    <w:rsid w:val="00B35592"/>
    <w:rsid w:val="00B358E4"/>
    <w:rsid w:val="00B35A85"/>
    <w:rsid w:val="00B362B8"/>
    <w:rsid w:val="00B36F33"/>
    <w:rsid w:val="00B37CD6"/>
    <w:rsid w:val="00B41261"/>
    <w:rsid w:val="00B416F4"/>
    <w:rsid w:val="00B41991"/>
    <w:rsid w:val="00B41E8E"/>
    <w:rsid w:val="00B41E9A"/>
    <w:rsid w:val="00B420B0"/>
    <w:rsid w:val="00B42258"/>
    <w:rsid w:val="00B42450"/>
    <w:rsid w:val="00B44107"/>
    <w:rsid w:val="00B45413"/>
    <w:rsid w:val="00B45891"/>
    <w:rsid w:val="00B45C90"/>
    <w:rsid w:val="00B46449"/>
    <w:rsid w:val="00B46A3C"/>
    <w:rsid w:val="00B47A89"/>
    <w:rsid w:val="00B47BB3"/>
    <w:rsid w:val="00B47F99"/>
    <w:rsid w:val="00B50B02"/>
    <w:rsid w:val="00B51A8A"/>
    <w:rsid w:val="00B51CB4"/>
    <w:rsid w:val="00B52945"/>
    <w:rsid w:val="00B52B57"/>
    <w:rsid w:val="00B53088"/>
    <w:rsid w:val="00B53341"/>
    <w:rsid w:val="00B533D2"/>
    <w:rsid w:val="00B53710"/>
    <w:rsid w:val="00B53D89"/>
    <w:rsid w:val="00B567C8"/>
    <w:rsid w:val="00B56CDE"/>
    <w:rsid w:val="00B5734F"/>
    <w:rsid w:val="00B575F0"/>
    <w:rsid w:val="00B578B5"/>
    <w:rsid w:val="00B600FE"/>
    <w:rsid w:val="00B6048A"/>
    <w:rsid w:val="00B61262"/>
    <w:rsid w:val="00B612F1"/>
    <w:rsid w:val="00B618A0"/>
    <w:rsid w:val="00B629EE"/>
    <w:rsid w:val="00B6351D"/>
    <w:rsid w:val="00B6426D"/>
    <w:rsid w:val="00B650CF"/>
    <w:rsid w:val="00B661D4"/>
    <w:rsid w:val="00B667F6"/>
    <w:rsid w:val="00B671A0"/>
    <w:rsid w:val="00B70D74"/>
    <w:rsid w:val="00B71032"/>
    <w:rsid w:val="00B713AA"/>
    <w:rsid w:val="00B716F8"/>
    <w:rsid w:val="00B71E34"/>
    <w:rsid w:val="00B7326F"/>
    <w:rsid w:val="00B7378C"/>
    <w:rsid w:val="00B7465B"/>
    <w:rsid w:val="00B74958"/>
    <w:rsid w:val="00B74E27"/>
    <w:rsid w:val="00B74E55"/>
    <w:rsid w:val="00B75163"/>
    <w:rsid w:val="00B762A9"/>
    <w:rsid w:val="00B76AA9"/>
    <w:rsid w:val="00B77BB6"/>
    <w:rsid w:val="00B80622"/>
    <w:rsid w:val="00B80917"/>
    <w:rsid w:val="00B81B3B"/>
    <w:rsid w:val="00B8333A"/>
    <w:rsid w:val="00B83403"/>
    <w:rsid w:val="00B8342D"/>
    <w:rsid w:val="00B8443F"/>
    <w:rsid w:val="00B85535"/>
    <w:rsid w:val="00B87EE4"/>
    <w:rsid w:val="00B87F3F"/>
    <w:rsid w:val="00B902E6"/>
    <w:rsid w:val="00B90B56"/>
    <w:rsid w:val="00B91352"/>
    <w:rsid w:val="00B917E2"/>
    <w:rsid w:val="00B924B7"/>
    <w:rsid w:val="00B924B9"/>
    <w:rsid w:val="00B92BEC"/>
    <w:rsid w:val="00B9388E"/>
    <w:rsid w:val="00B93D7E"/>
    <w:rsid w:val="00B948B3"/>
    <w:rsid w:val="00B95547"/>
    <w:rsid w:val="00B95659"/>
    <w:rsid w:val="00B958BB"/>
    <w:rsid w:val="00B95B64"/>
    <w:rsid w:val="00B95BF4"/>
    <w:rsid w:val="00B962C7"/>
    <w:rsid w:val="00B96A16"/>
    <w:rsid w:val="00B9759F"/>
    <w:rsid w:val="00BA0A03"/>
    <w:rsid w:val="00BA1B32"/>
    <w:rsid w:val="00BA1CF8"/>
    <w:rsid w:val="00BA255F"/>
    <w:rsid w:val="00BA27AD"/>
    <w:rsid w:val="00BA2A64"/>
    <w:rsid w:val="00BA3DEF"/>
    <w:rsid w:val="00BA499C"/>
    <w:rsid w:val="00BA5A6A"/>
    <w:rsid w:val="00BA7C26"/>
    <w:rsid w:val="00BA7CAD"/>
    <w:rsid w:val="00BB014D"/>
    <w:rsid w:val="00BB0291"/>
    <w:rsid w:val="00BB148E"/>
    <w:rsid w:val="00BB1830"/>
    <w:rsid w:val="00BB1EDB"/>
    <w:rsid w:val="00BB220F"/>
    <w:rsid w:val="00BB3A28"/>
    <w:rsid w:val="00BB3C24"/>
    <w:rsid w:val="00BB428F"/>
    <w:rsid w:val="00BB430E"/>
    <w:rsid w:val="00BB4A09"/>
    <w:rsid w:val="00BB5B51"/>
    <w:rsid w:val="00BB650B"/>
    <w:rsid w:val="00BB7E13"/>
    <w:rsid w:val="00BC06E2"/>
    <w:rsid w:val="00BC0FDA"/>
    <w:rsid w:val="00BC1A1F"/>
    <w:rsid w:val="00BC23A2"/>
    <w:rsid w:val="00BC32DF"/>
    <w:rsid w:val="00BC3C3D"/>
    <w:rsid w:val="00BC43EA"/>
    <w:rsid w:val="00BC4CC0"/>
    <w:rsid w:val="00BC509C"/>
    <w:rsid w:val="00BC51EA"/>
    <w:rsid w:val="00BC5625"/>
    <w:rsid w:val="00BC5F46"/>
    <w:rsid w:val="00BC60F6"/>
    <w:rsid w:val="00BC61E8"/>
    <w:rsid w:val="00BC62F1"/>
    <w:rsid w:val="00BC65BB"/>
    <w:rsid w:val="00BC6F2C"/>
    <w:rsid w:val="00BC7C2B"/>
    <w:rsid w:val="00BC7CB4"/>
    <w:rsid w:val="00BD01E6"/>
    <w:rsid w:val="00BD060C"/>
    <w:rsid w:val="00BD1B12"/>
    <w:rsid w:val="00BD2656"/>
    <w:rsid w:val="00BD313F"/>
    <w:rsid w:val="00BD3615"/>
    <w:rsid w:val="00BD53DE"/>
    <w:rsid w:val="00BD5BEE"/>
    <w:rsid w:val="00BD7E7A"/>
    <w:rsid w:val="00BE0B80"/>
    <w:rsid w:val="00BE0C22"/>
    <w:rsid w:val="00BE1049"/>
    <w:rsid w:val="00BE1C1D"/>
    <w:rsid w:val="00BE2565"/>
    <w:rsid w:val="00BE2979"/>
    <w:rsid w:val="00BE2FF1"/>
    <w:rsid w:val="00BE3417"/>
    <w:rsid w:val="00BE36BB"/>
    <w:rsid w:val="00BE37D6"/>
    <w:rsid w:val="00BE3879"/>
    <w:rsid w:val="00BE3967"/>
    <w:rsid w:val="00BE399F"/>
    <w:rsid w:val="00BE4053"/>
    <w:rsid w:val="00BE45B4"/>
    <w:rsid w:val="00BE4BDB"/>
    <w:rsid w:val="00BE4EF1"/>
    <w:rsid w:val="00BE60B5"/>
    <w:rsid w:val="00BE623D"/>
    <w:rsid w:val="00BE66FC"/>
    <w:rsid w:val="00BE6AA0"/>
    <w:rsid w:val="00BE7139"/>
    <w:rsid w:val="00BE7826"/>
    <w:rsid w:val="00BF0581"/>
    <w:rsid w:val="00BF0D44"/>
    <w:rsid w:val="00BF19DA"/>
    <w:rsid w:val="00BF28B7"/>
    <w:rsid w:val="00BF39FE"/>
    <w:rsid w:val="00BF3DF7"/>
    <w:rsid w:val="00BF49D9"/>
    <w:rsid w:val="00BF4C07"/>
    <w:rsid w:val="00BF4E81"/>
    <w:rsid w:val="00BF4EA7"/>
    <w:rsid w:val="00BF5454"/>
    <w:rsid w:val="00BF56F8"/>
    <w:rsid w:val="00BF59BE"/>
    <w:rsid w:val="00BF6097"/>
    <w:rsid w:val="00BF6CAA"/>
    <w:rsid w:val="00BF7233"/>
    <w:rsid w:val="00BF7576"/>
    <w:rsid w:val="00BF79D5"/>
    <w:rsid w:val="00C00793"/>
    <w:rsid w:val="00C00EE7"/>
    <w:rsid w:val="00C01C3F"/>
    <w:rsid w:val="00C02274"/>
    <w:rsid w:val="00C02620"/>
    <w:rsid w:val="00C02977"/>
    <w:rsid w:val="00C02F22"/>
    <w:rsid w:val="00C0330A"/>
    <w:rsid w:val="00C05048"/>
    <w:rsid w:val="00C0528C"/>
    <w:rsid w:val="00C07D8A"/>
    <w:rsid w:val="00C10D06"/>
    <w:rsid w:val="00C11D0C"/>
    <w:rsid w:val="00C12F2F"/>
    <w:rsid w:val="00C1338C"/>
    <w:rsid w:val="00C16D20"/>
    <w:rsid w:val="00C17281"/>
    <w:rsid w:val="00C208D9"/>
    <w:rsid w:val="00C208F9"/>
    <w:rsid w:val="00C20B7F"/>
    <w:rsid w:val="00C20E1F"/>
    <w:rsid w:val="00C2139A"/>
    <w:rsid w:val="00C23328"/>
    <w:rsid w:val="00C2372B"/>
    <w:rsid w:val="00C23CC1"/>
    <w:rsid w:val="00C23D8A"/>
    <w:rsid w:val="00C23E80"/>
    <w:rsid w:val="00C2463D"/>
    <w:rsid w:val="00C251FE"/>
    <w:rsid w:val="00C25318"/>
    <w:rsid w:val="00C2615D"/>
    <w:rsid w:val="00C26DAF"/>
    <w:rsid w:val="00C270E8"/>
    <w:rsid w:val="00C2747A"/>
    <w:rsid w:val="00C2755A"/>
    <w:rsid w:val="00C275D5"/>
    <w:rsid w:val="00C27659"/>
    <w:rsid w:val="00C278BE"/>
    <w:rsid w:val="00C27C4F"/>
    <w:rsid w:val="00C302A8"/>
    <w:rsid w:val="00C3055B"/>
    <w:rsid w:val="00C30D32"/>
    <w:rsid w:val="00C3149C"/>
    <w:rsid w:val="00C315B1"/>
    <w:rsid w:val="00C31822"/>
    <w:rsid w:val="00C3210C"/>
    <w:rsid w:val="00C3302E"/>
    <w:rsid w:val="00C338EB"/>
    <w:rsid w:val="00C33EC6"/>
    <w:rsid w:val="00C35288"/>
    <w:rsid w:val="00C40DA5"/>
    <w:rsid w:val="00C40E1A"/>
    <w:rsid w:val="00C4109D"/>
    <w:rsid w:val="00C4463C"/>
    <w:rsid w:val="00C4491A"/>
    <w:rsid w:val="00C4500C"/>
    <w:rsid w:val="00C464A7"/>
    <w:rsid w:val="00C469CD"/>
    <w:rsid w:val="00C47184"/>
    <w:rsid w:val="00C475AC"/>
    <w:rsid w:val="00C51023"/>
    <w:rsid w:val="00C5245A"/>
    <w:rsid w:val="00C52767"/>
    <w:rsid w:val="00C52EFF"/>
    <w:rsid w:val="00C53170"/>
    <w:rsid w:val="00C536AF"/>
    <w:rsid w:val="00C54135"/>
    <w:rsid w:val="00C54290"/>
    <w:rsid w:val="00C54739"/>
    <w:rsid w:val="00C54A9B"/>
    <w:rsid w:val="00C54C6E"/>
    <w:rsid w:val="00C55250"/>
    <w:rsid w:val="00C55584"/>
    <w:rsid w:val="00C56048"/>
    <w:rsid w:val="00C56136"/>
    <w:rsid w:val="00C578FA"/>
    <w:rsid w:val="00C60135"/>
    <w:rsid w:val="00C6021F"/>
    <w:rsid w:val="00C613C2"/>
    <w:rsid w:val="00C61777"/>
    <w:rsid w:val="00C6257B"/>
    <w:rsid w:val="00C62CE9"/>
    <w:rsid w:val="00C62FE6"/>
    <w:rsid w:val="00C63C78"/>
    <w:rsid w:val="00C63CB0"/>
    <w:rsid w:val="00C64F0F"/>
    <w:rsid w:val="00C65169"/>
    <w:rsid w:val="00C6536F"/>
    <w:rsid w:val="00C659FC"/>
    <w:rsid w:val="00C66B15"/>
    <w:rsid w:val="00C66CF4"/>
    <w:rsid w:val="00C66D00"/>
    <w:rsid w:val="00C67517"/>
    <w:rsid w:val="00C678F5"/>
    <w:rsid w:val="00C67AF0"/>
    <w:rsid w:val="00C67B05"/>
    <w:rsid w:val="00C7025C"/>
    <w:rsid w:val="00C704F9"/>
    <w:rsid w:val="00C71E43"/>
    <w:rsid w:val="00C72881"/>
    <w:rsid w:val="00C73AB3"/>
    <w:rsid w:val="00C74497"/>
    <w:rsid w:val="00C75191"/>
    <w:rsid w:val="00C75910"/>
    <w:rsid w:val="00C75E6C"/>
    <w:rsid w:val="00C7696B"/>
    <w:rsid w:val="00C76B08"/>
    <w:rsid w:val="00C7720A"/>
    <w:rsid w:val="00C7722E"/>
    <w:rsid w:val="00C77BDC"/>
    <w:rsid w:val="00C77DF9"/>
    <w:rsid w:val="00C8019B"/>
    <w:rsid w:val="00C80892"/>
    <w:rsid w:val="00C80904"/>
    <w:rsid w:val="00C814BA"/>
    <w:rsid w:val="00C81682"/>
    <w:rsid w:val="00C8248D"/>
    <w:rsid w:val="00C82A37"/>
    <w:rsid w:val="00C849DC"/>
    <w:rsid w:val="00C84BEE"/>
    <w:rsid w:val="00C85093"/>
    <w:rsid w:val="00C867C3"/>
    <w:rsid w:val="00C873D9"/>
    <w:rsid w:val="00C903D2"/>
    <w:rsid w:val="00C90F10"/>
    <w:rsid w:val="00C938EC"/>
    <w:rsid w:val="00C93B6F"/>
    <w:rsid w:val="00C94A69"/>
    <w:rsid w:val="00C9576D"/>
    <w:rsid w:val="00C957B6"/>
    <w:rsid w:val="00C95B16"/>
    <w:rsid w:val="00C961C3"/>
    <w:rsid w:val="00C96684"/>
    <w:rsid w:val="00C96A6F"/>
    <w:rsid w:val="00C96FD0"/>
    <w:rsid w:val="00C972C5"/>
    <w:rsid w:val="00CA0337"/>
    <w:rsid w:val="00CA0823"/>
    <w:rsid w:val="00CA23A8"/>
    <w:rsid w:val="00CA2DF0"/>
    <w:rsid w:val="00CA3A38"/>
    <w:rsid w:val="00CA467A"/>
    <w:rsid w:val="00CA46D9"/>
    <w:rsid w:val="00CA473C"/>
    <w:rsid w:val="00CA5C85"/>
    <w:rsid w:val="00CA6433"/>
    <w:rsid w:val="00CA6F49"/>
    <w:rsid w:val="00CA752A"/>
    <w:rsid w:val="00CB003D"/>
    <w:rsid w:val="00CB066D"/>
    <w:rsid w:val="00CB0E79"/>
    <w:rsid w:val="00CB110F"/>
    <w:rsid w:val="00CB22B1"/>
    <w:rsid w:val="00CB2335"/>
    <w:rsid w:val="00CB28D1"/>
    <w:rsid w:val="00CB2C90"/>
    <w:rsid w:val="00CB3619"/>
    <w:rsid w:val="00CB3788"/>
    <w:rsid w:val="00CB4902"/>
    <w:rsid w:val="00CB566F"/>
    <w:rsid w:val="00CB58B3"/>
    <w:rsid w:val="00CB65B0"/>
    <w:rsid w:val="00CB67F0"/>
    <w:rsid w:val="00CB68B5"/>
    <w:rsid w:val="00CB6A0A"/>
    <w:rsid w:val="00CB6C72"/>
    <w:rsid w:val="00CC01C6"/>
    <w:rsid w:val="00CC0244"/>
    <w:rsid w:val="00CC24BD"/>
    <w:rsid w:val="00CC25F6"/>
    <w:rsid w:val="00CC26CB"/>
    <w:rsid w:val="00CC2F7B"/>
    <w:rsid w:val="00CC385C"/>
    <w:rsid w:val="00CC3B64"/>
    <w:rsid w:val="00CC44EE"/>
    <w:rsid w:val="00CC479D"/>
    <w:rsid w:val="00CC4845"/>
    <w:rsid w:val="00CC4990"/>
    <w:rsid w:val="00CC5325"/>
    <w:rsid w:val="00CC54FD"/>
    <w:rsid w:val="00CC60E8"/>
    <w:rsid w:val="00CC627D"/>
    <w:rsid w:val="00CC6CF9"/>
    <w:rsid w:val="00CC72C5"/>
    <w:rsid w:val="00CC78C4"/>
    <w:rsid w:val="00CD1183"/>
    <w:rsid w:val="00CD13E8"/>
    <w:rsid w:val="00CD1B6A"/>
    <w:rsid w:val="00CD2906"/>
    <w:rsid w:val="00CD2E8F"/>
    <w:rsid w:val="00CD4432"/>
    <w:rsid w:val="00CD5982"/>
    <w:rsid w:val="00CD646F"/>
    <w:rsid w:val="00CD74EC"/>
    <w:rsid w:val="00CD761E"/>
    <w:rsid w:val="00CD778C"/>
    <w:rsid w:val="00CD77FE"/>
    <w:rsid w:val="00CE47B6"/>
    <w:rsid w:val="00CE5D57"/>
    <w:rsid w:val="00CE7CF8"/>
    <w:rsid w:val="00CF0277"/>
    <w:rsid w:val="00CF037D"/>
    <w:rsid w:val="00CF2EFB"/>
    <w:rsid w:val="00CF3B70"/>
    <w:rsid w:val="00CF42C0"/>
    <w:rsid w:val="00CF473C"/>
    <w:rsid w:val="00CF50E5"/>
    <w:rsid w:val="00CF5178"/>
    <w:rsid w:val="00CF565F"/>
    <w:rsid w:val="00CF56D8"/>
    <w:rsid w:val="00CF5F28"/>
    <w:rsid w:val="00CF6051"/>
    <w:rsid w:val="00CF6927"/>
    <w:rsid w:val="00D0027D"/>
    <w:rsid w:val="00D00E10"/>
    <w:rsid w:val="00D01C0A"/>
    <w:rsid w:val="00D02798"/>
    <w:rsid w:val="00D037E0"/>
    <w:rsid w:val="00D045AB"/>
    <w:rsid w:val="00D045D2"/>
    <w:rsid w:val="00D04DD8"/>
    <w:rsid w:val="00D050CA"/>
    <w:rsid w:val="00D05DA4"/>
    <w:rsid w:val="00D05E78"/>
    <w:rsid w:val="00D0741B"/>
    <w:rsid w:val="00D102D4"/>
    <w:rsid w:val="00D1130C"/>
    <w:rsid w:val="00D11C1D"/>
    <w:rsid w:val="00D11DC6"/>
    <w:rsid w:val="00D12384"/>
    <w:rsid w:val="00D12953"/>
    <w:rsid w:val="00D13355"/>
    <w:rsid w:val="00D149C8"/>
    <w:rsid w:val="00D14AE5"/>
    <w:rsid w:val="00D153C1"/>
    <w:rsid w:val="00D16100"/>
    <w:rsid w:val="00D1657F"/>
    <w:rsid w:val="00D17380"/>
    <w:rsid w:val="00D178A3"/>
    <w:rsid w:val="00D17CB4"/>
    <w:rsid w:val="00D17E6D"/>
    <w:rsid w:val="00D202CE"/>
    <w:rsid w:val="00D203E9"/>
    <w:rsid w:val="00D20A1A"/>
    <w:rsid w:val="00D20FE9"/>
    <w:rsid w:val="00D212D4"/>
    <w:rsid w:val="00D21663"/>
    <w:rsid w:val="00D22742"/>
    <w:rsid w:val="00D22F1D"/>
    <w:rsid w:val="00D235C6"/>
    <w:rsid w:val="00D236F8"/>
    <w:rsid w:val="00D23FAD"/>
    <w:rsid w:val="00D23FC9"/>
    <w:rsid w:val="00D24163"/>
    <w:rsid w:val="00D24BDB"/>
    <w:rsid w:val="00D254E0"/>
    <w:rsid w:val="00D25618"/>
    <w:rsid w:val="00D257BB"/>
    <w:rsid w:val="00D25B6D"/>
    <w:rsid w:val="00D25CB9"/>
    <w:rsid w:val="00D25DC2"/>
    <w:rsid w:val="00D270CB"/>
    <w:rsid w:val="00D2732B"/>
    <w:rsid w:val="00D27741"/>
    <w:rsid w:val="00D27D30"/>
    <w:rsid w:val="00D305EC"/>
    <w:rsid w:val="00D30D81"/>
    <w:rsid w:val="00D30FDA"/>
    <w:rsid w:val="00D32A90"/>
    <w:rsid w:val="00D334FE"/>
    <w:rsid w:val="00D3360B"/>
    <w:rsid w:val="00D339CF"/>
    <w:rsid w:val="00D344BD"/>
    <w:rsid w:val="00D3479D"/>
    <w:rsid w:val="00D34B16"/>
    <w:rsid w:val="00D350CC"/>
    <w:rsid w:val="00D358A0"/>
    <w:rsid w:val="00D35B85"/>
    <w:rsid w:val="00D408EA"/>
    <w:rsid w:val="00D40A0C"/>
    <w:rsid w:val="00D40ECC"/>
    <w:rsid w:val="00D421F0"/>
    <w:rsid w:val="00D44613"/>
    <w:rsid w:val="00D4463A"/>
    <w:rsid w:val="00D453EB"/>
    <w:rsid w:val="00D459B7"/>
    <w:rsid w:val="00D45AEF"/>
    <w:rsid w:val="00D4637C"/>
    <w:rsid w:val="00D46700"/>
    <w:rsid w:val="00D4671F"/>
    <w:rsid w:val="00D468AC"/>
    <w:rsid w:val="00D506A7"/>
    <w:rsid w:val="00D51590"/>
    <w:rsid w:val="00D52542"/>
    <w:rsid w:val="00D5329B"/>
    <w:rsid w:val="00D539C8"/>
    <w:rsid w:val="00D53DE5"/>
    <w:rsid w:val="00D53E60"/>
    <w:rsid w:val="00D5485E"/>
    <w:rsid w:val="00D55902"/>
    <w:rsid w:val="00D56672"/>
    <w:rsid w:val="00D56DE3"/>
    <w:rsid w:val="00D570BC"/>
    <w:rsid w:val="00D573EA"/>
    <w:rsid w:val="00D579A6"/>
    <w:rsid w:val="00D57C00"/>
    <w:rsid w:val="00D60995"/>
    <w:rsid w:val="00D60D2B"/>
    <w:rsid w:val="00D60F2C"/>
    <w:rsid w:val="00D616F3"/>
    <w:rsid w:val="00D61A22"/>
    <w:rsid w:val="00D61D9E"/>
    <w:rsid w:val="00D6300D"/>
    <w:rsid w:val="00D631D2"/>
    <w:rsid w:val="00D637D9"/>
    <w:rsid w:val="00D65126"/>
    <w:rsid w:val="00D65658"/>
    <w:rsid w:val="00D657C3"/>
    <w:rsid w:val="00D65906"/>
    <w:rsid w:val="00D66DC1"/>
    <w:rsid w:val="00D66EF0"/>
    <w:rsid w:val="00D66F25"/>
    <w:rsid w:val="00D66FC5"/>
    <w:rsid w:val="00D6741D"/>
    <w:rsid w:val="00D677C4"/>
    <w:rsid w:val="00D679C2"/>
    <w:rsid w:val="00D7095B"/>
    <w:rsid w:val="00D720BD"/>
    <w:rsid w:val="00D720F1"/>
    <w:rsid w:val="00D7252F"/>
    <w:rsid w:val="00D743C8"/>
    <w:rsid w:val="00D745C7"/>
    <w:rsid w:val="00D75C7B"/>
    <w:rsid w:val="00D76F19"/>
    <w:rsid w:val="00D774C7"/>
    <w:rsid w:val="00D77840"/>
    <w:rsid w:val="00D77EFF"/>
    <w:rsid w:val="00D8088C"/>
    <w:rsid w:val="00D814E9"/>
    <w:rsid w:val="00D8167D"/>
    <w:rsid w:val="00D81873"/>
    <w:rsid w:val="00D81B81"/>
    <w:rsid w:val="00D81CC4"/>
    <w:rsid w:val="00D82B6C"/>
    <w:rsid w:val="00D82C72"/>
    <w:rsid w:val="00D82EE9"/>
    <w:rsid w:val="00D83A2E"/>
    <w:rsid w:val="00D8453D"/>
    <w:rsid w:val="00D84D5F"/>
    <w:rsid w:val="00D84F3B"/>
    <w:rsid w:val="00D854A2"/>
    <w:rsid w:val="00D85BA2"/>
    <w:rsid w:val="00D85DC3"/>
    <w:rsid w:val="00D8604D"/>
    <w:rsid w:val="00D86721"/>
    <w:rsid w:val="00D867F6"/>
    <w:rsid w:val="00D86957"/>
    <w:rsid w:val="00D86A93"/>
    <w:rsid w:val="00D86AD5"/>
    <w:rsid w:val="00D86C5D"/>
    <w:rsid w:val="00D878CF"/>
    <w:rsid w:val="00D905A3"/>
    <w:rsid w:val="00D90A72"/>
    <w:rsid w:val="00D90D40"/>
    <w:rsid w:val="00D91111"/>
    <w:rsid w:val="00D917C7"/>
    <w:rsid w:val="00D919A1"/>
    <w:rsid w:val="00D91CA2"/>
    <w:rsid w:val="00D92719"/>
    <w:rsid w:val="00D92844"/>
    <w:rsid w:val="00D92A52"/>
    <w:rsid w:val="00D92A5C"/>
    <w:rsid w:val="00D92CB8"/>
    <w:rsid w:val="00D92D7A"/>
    <w:rsid w:val="00D93440"/>
    <w:rsid w:val="00D93789"/>
    <w:rsid w:val="00D94248"/>
    <w:rsid w:val="00D95300"/>
    <w:rsid w:val="00D9555F"/>
    <w:rsid w:val="00D95C9B"/>
    <w:rsid w:val="00D95D9F"/>
    <w:rsid w:val="00D962ED"/>
    <w:rsid w:val="00D96631"/>
    <w:rsid w:val="00D96B28"/>
    <w:rsid w:val="00D96D87"/>
    <w:rsid w:val="00D9716B"/>
    <w:rsid w:val="00DA00FE"/>
    <w:rsid w:val="00DA0AB4"/>
    <w:rsid w:val="00DA0D97"/>
    <w:rsid w:val="00DA10B6"/>
    <w:rsid w:val="00DA12F4"/>
    <w:rsid w:val="00DA249E"/>
    <w:rsid w:val="00DA2A68"/>
    <w:rsid w:val="00DA2AFF"/>
    <w:rsid w:val="00DA2B04"/>
    <w:rsid w:val="00DA2F07"/>
    <w:rsid w:val="00DA3563"/>
    <w:rsid w:val="00DA3752"/>
    <w:rsid w:val="00DA53C9"/>
    <w:rsid w:val="00DA5DB6"/>
    <w:rsid w:val="00DA5DC0"/>
    <w:rsid w:val="00DA62C1"/>
    <w:rsid w:val="00DA7691"/>
    <w:rsid w:val="00DB0054"/>
    <w:rsid w:val="00DB05AE"/>
    <w:rsid w:val="00DB0BE6"/>
    <w:rsid w:val="00DB1105"/>
    <w:rsid w:val="00DB15A8"/>
    <w:rsid w:val="00DB1681"/>
    <w:rsid w:val="00DB1D0E"/>
    <w:rsid w:val="00DB2561"/>
    <w:rsid w:val="00DB2595"/>
    <w:rsid w:val="00DB27E4"/>
    <w:rsid w:val="00DB5F9C"/>
    <w:rsid w:val="00DB645B"/>
    <w:rsid w:val="00DB65C0"/>
    <w:rsid w:val="00DB6E6B"/>
    <w:rsid w:val="00DB74B1"/>
    <w:rsid w:val="00DC031E"/>
    <w:rsid w:val="00DC144A"/>
    <w:rsid w:val="00DC181C"/>
    <w:rsid w:val="00DC2440"/>
    <w:rsid w:val="00DC2A42"/>
    <w:rsid w:val="00DC30F3"/>
    <w:rsid w:val="00DC3CF5"/>
    <w:rsid w:val="00DC40C3"/>
    <w:rsid w:val="00DC4278"/>
    <w:rsid w:val="00DC4A83"/>
    <w:rsid w:val="00DC5EC6"/>
    <w:rsid w:val="00DC6C22"/>
    <w:rsid w:val="00DC73BC"/>
    <w:rsid w:val="00DD1814"/>
    <w:rsid w:val="00DD1D70"/>
    <w:rsid w:val="00DD1F39"/>
    <w:rsid w:val="00DD2D6E"/>
    <w:rsid w:val="00DD33A0"/>
    <w:rsid w:val="00DD3AC2"/>
    <w:rsid w:val="00DD3C69"/>
    <w:rsid w:val="00DD3D9A"/>
    <w:rsid w:val="00DD5C09"/>
    <w:rsid w:val="00DD5DE2"/>
    <w:rsid w:val="00DD7653"/>
    <w:rsid w:val="00DD790D"/>
    <w:rsid w:val="00DE0A40"/>
    <w:rsid w:val="00DE15FD"/>
    <w:rsid w:val="00DE1653"/>
    <w:rsid w:val="00DE2D8D"/>
    <w:rsid w:val="00DE371F"/>
    <w:rsid w:val="00DE5A75"/>
    <w:rsid w:val="00DE6364"/>
    <w:rsid w:val="00DE6929"/>
    <w:rsid w:val="00DE7D7D"/>
    <w:rsid w:val="00DF04C3"/>
    <w:rsid w:val="00DF06B7"/>
    <w:rsid w:val="00DF0E04"/>
    <w:rsid w:val="00DF210C"/>
    <w:rsid w:val="00DF4EB5"/>
    <w:rsid w:val="00DF53AF"/>
    <w:rsid w:val="00DF53B7"/>
    <w:rsid w:val="00DF5957"/>
    <w:rsid w:val="00DF655F"/>
    <w:rsid w:val="00DF759D"/>
    <w:rsid w:val="00DF7BAE"/>
    <w:rsid w:val="00E00910"/>
    <w:rsid w:val="00E01802"/>
    <w:rsid w:val="00E01EFB"/>
    <w:rsid w:val="00E0216B"/>
    <w:rsid w:val="00E04357"/>
    <w:rsid w:val="00E04835"/>
    <w:rsid w:val="00E04F3F"/>
    <w:rsid w:val="00E0546F"/>
    <w:rsid w:val="00E05BA4"/>
    <w:rsid w:val="00E05EE8"/>
    <w:rsid w:val="00E06CC5"/>
    <w:rsid w:val="00E06DA8"/>
    <w:rsid w:val="00E079C3"/>
    <w:rsid w:val="00E07EB2"/>
    <w:rsid w:val="00E10BC8"/>
    <w:rsid w:val="00E10CC0"/>
    <w:rsid w:val="00E112A5"/>
    <w:rsid w:val="00E1170A"/>
    <w:rsid w:val="00E12D3B"/>
    <w:rsid w:val="00E13BD4"/>
    <w:rsid w:val="00E13EE0"/>
    <w:rsid w:val="00E14BEC"/>
    <w:rsid w:val="00E15A39"/>
    <w:rsid w:val="00E15C8F"/>
    <w:rsid w:val="00E15DAA"/>
    <w:rsid w:val="00E17FC4"/>
    <w:rsid w:val="00E21A3F"/>
    <w:rsid w:val="00E21B67"/>
    <w:rsid w:val="00E222A4"/>
    <w:rsid w:val="00E22C20"/>
    <w:rsid w:val="00E22CF5"/>
    <w:rsid w:val="00E23E08"/>
    <w:rsid w:val="00E23EBF"/>
    <w:rsid w:val="00E24459"/>
    <w:rsid w:val="00E246D4"/>
    <w:rsid w:val="00E24EB2"/>
    <w:rsid w:val="00E25F5E"/>
    <w:rsid w:val="00E2648E"/>
    <w:rsid w:val="00E26F87"/>
    <w:rsid w:val="00E30017"/>
    <w:rsid w:val="00E3015C"/>
    <w:rsid w:val="00E3066D"/>
    <w:rsid w:val="00E3127B"/>
    <w:rsid w:val="00E32B75"/>
    <w:rsid w:val="00E33154"/>
    <w:rsid w:val="00E33BEE"/>
    <w:rsid w:val="00E33ECB"/>
    <w:rsid w:val="00E34364"/>
    <w:rsid w:val="00E34719"/>
    <w:rsid w:val="00E34AC2"/>
    <w:rsid w:val="00E372AE"/>
    <w:rsid w:val="00E372F7"/>
    <w:rsid w:val="00E37331"/>
    <w:rsid w:val="00E40217"/>
    <w:rsid w:val="00E40560"/>
    <w:rsid w:val="00E40A2D"/>
    <w:rsid w:val="00E42AE6"/>
    <w:rsid w:val="00E42EA1"/>
    <w:rsid w:val="00E43872"/>
    <w:rsid w:val="00E43C57"/>
    <w:rsid w:val="00E43D91"/>
    <w:rsid w:val="00E44AE9"/>
    <w:rsid w:val="00E451D7"/>
    <w:rsid w:val="00E451F3"/>
    <w:rsid w:val="00E473F1"/>
    <w:rsid w:val="00E50005"/>
    <w:rsid w:val="00E5009F"/>
    <w:rsid w:val="00E50881"/>
    <w:rsid w:val="00E50972"/>
    <w:rsid w:val="00E52193"/>
    <w:rsid w:val="00E528E8"/>
    <w:rsid w:val="00E536D9"/>
    <w:rsid w:val="00E5432C"/>
    <w:rsid w:val="00E5483C"/>
    <w:rsid w:val="00E54BB4"/>
    <w:rsid w:val="00E54D53"/>
    <w:rsid w:val="00E554E8"/>
    <w:rsid w:val="00E55FA0"/>
    <w:rsid w:val="00E57523"/>
    <w:rsid w:val="00E57CCC"/>
    <w:rsid w:val="00E61894"/>
    <w:rsid w:val="00E62214"/>
    <w:rsid w:val="00E6245C"/>
    <w:rsid w:val="00E62C34"/>
    <w:rsid w:val="00E62D90"/>
    <w:rsid w:val="00E63140"/>
    <w:rsid w:val="00E633DC"/>
    <w:rsid w:val="00E63548"/>
    <w:rsid w:val="00E63749"/>
    <w:rsid w:val="00E63AE1"/>
    <w:rsid w:val="00E64BA0"/>
    <w:rsid w:val="00E6543D"/>
    <w:rsid w:val="00E655E2"/>
    <w:rsid w:val="00E65CD8"/>
    <w:rsid w:val="00E66603"/>
    <w:rsid w:val="00E66618"/>
    <w:rsid w:val="00E711EA"/>
    <w:rsid w:val="00E71387"/>
    <w:rsid w:val="00E715D0"/>
    <w:rsid w:val="00E7198D"/>
    <w:rsid w:val="00E71F7F"/>
    <w:rsid w:val="00E72357"/>
    <w:rsid w:val="00E733BD"/>
    <w:rsid w:val="00E735A9"/>
    <w:rsid w:val="00E735FE"/>
    <w:rsid w:val="00E73ACF"/>
    <w:rsid w:val="00E73E12"/>
    <w:rsid w:val="00E7460C"/>
    <w:rsid w:val="00E74ECC"/>
    <w:rsid w:val="00E7627E"/>
    <w:rsid w:val="00E76D8A"/>
    <w:rsid w:val="00E776F0"/>
    <w:rsid w:val="00E80073"/>
    <w:rsid w:val="00E80640"/>
    <w:rsid w:val="00E80C02"/>
    <w:rsid w:val="00E8157E"/>
    <w:rsid w:val="00E815FC"/>
    <w:rsid w:val="00E81736"/>
    <w:rsid w:val="00E81ED7"/>
    <w:rsid w:val="00E82586"/>
    <w:rsid w:val="00E826C4"/>
    <w:rsid w:val="00E82F1F"/>
    <w:rsid w:val="00E83A20"/>
    <w:rsid w:val="00E84C24"/>
    <w:rsid w:val="00E84C52"/>
    <w:rsid w:val="00E84D69"/>
    <w:rsid w:val="00E850C3"/>
    <w:rsid w:val="00E85333"/>
    <w:rsid w:val="00E85C7C"/>
    <w:rsid w:val="00E86488"/>
    <w:rsid w:val="00E86EA4"/>
    <w:rsid w:val="00E90228"/>
    <w:rsid w:val="00E907F4"/>
    <w:rsid w:val="00E9145C"/>
    <w:rsid w:val="00E93827"/>
    <w:rsid w:val="00E95BB8"/>
    <w:rsid w:val="00E95F4E"/>
    <w:rsid w:val="00E96556"/>
    <w:rsid w:val="00E96E5D"/>
    <w:rsid w:val="00E9798A"/>
    <w:rsid w:val="00E979F7"/>
    <w:rsid w:val="00EA0665"/>
    <w:rsid w:val="00EA1477"/>
    <w:rsid w:val="00EA1ACA"/>
    <w:rsid w:val="00EA1D58"/>
    <w:rsid w:val="00EA3000"/>
    <w:rsid w:val="00EA3179"/>
    <w:rsid w:val="00EA3185"/>
    <w:rsid w:val="00EA3725"/>
    <w:rsid w:val="00EA3936"/>
    <w:rsid w:val="00EA3AAF"/>
    <w:rsid w:val="00EA3F05"/>
    <w:rsid w:val="00EA513F"/>
    <w:rsid w:val="00EA5961"/>
    <w:rsid w:val="00EA5CD1"/>
    <w:rsid w:val="00EA5E2A"/>
    <w:rsid w:val="00EA6D84"/>
    <w:rsid w:val="00EA7710"/>
    <w:rsid w:val="00EA7D38"/>
    <w:rsid w:val="00EB0731"/>
    <w:rsid w:val="00EB0E62"/>
    <w:rsid w:val="00EB1015"/>
    <w:rsid w:val="00EB19BD"/>
    <w:rsid w:val="00EB2020"/>
    <w:rsid w:val="00EB27D5"/>
    <w:rsid w:val="00EB28E9"/>
    <w:rsid w:val="00EB29BC"/>
    <w:rsid w:val="00EB2E09"/>
    <w:rsid w:val="00EB336B"/>
    <w:rsid w:val="00EB3653"/>
    <w:rsid w:val="00EB45FA"/>
    <w:rsid w:val="00EB578A"/>
    <w:rsid w:val="00EB5D47"/>
    <w:rsid w:val="00EB607F"/>
    <w:rsid w:val="00EB6AC8"/>
    <w:rsid w:val="00EB6AFD"/>
    <w:rsid w:val="00EB6C7D"/>
    <w:rsid w:val="00EB70E5"/>
    <w:rsid w:val="00EB7AC2"/>
    <w:rsid w:val="00EB7C8E"/>
    <w:rsid w:val="00EC02BE"/>
    <w:rsid w:val="00EC02E7"/>
    <w:rsid w:val="00EC146E"/>
    <w:rsid w:val="00EC1B1A"/>
    <w:rsid w:val="00EC35DE"/>
    <w:rsid w:val="00EC53E6"/>
    <w:rsid w:val="00EC543A"/>
    <w:rsid w:val="00EC5975"/>
    <w:rsid w:val="00EC59C7"/>
    <w:rsid w:val="00EC5CEA"/>
    <w:rsid w:val="00EC6130"/>
    <w:rsid w:val="00EC6766"/>
    <w:rsid w:val="00EC6B27"/>
    <w:rsid w:val="00EC6BF6"/>
    <w:rsid w:val="00EC7AE3"/>
    <w:rsid w:val="00EC7E08"/>
    <w:rsid w:val="00ED009A"/>
    <w:rsid w:val="00ED0F4E"/>
    <w:rsid w:val="00ED129B"/>
    <w:rsid w:val="00ED1FF7"/>
    <w:rsid w:val="00ED2563"/>
    <w:rsid w:val="00ED2A4C"/>
    <w:rsid w:val="00ED39A8"/>
    <w:rsid w:val="00ED4371"/>
    <w:rsid w:val="00ED4EF1"/>
    <w:rsid w:val="00ED683E"/>
    <w:rsid w:val="00ED6AAB"/>
    <w:rsid w:val="00ED6DFC"/>
    <w:rsid w:val="00ED75CF"/>
    <w:rsid w:val="00ED762B"/>
    <w:rsid w:val="00ED7FAA"/>
    <w:rsid w:val="00EE0614"/>
    <w:rsid w:val="00EE067C"/>
    <w:rsid w:val="00EE1275"/>
    <w:rsid w:val="00EE1774"/>
    <w:rsid w:val="00EE1D7D"/>
    <w:rsid w:val="00EE2031"/>
    <w:rsid w:val="00EE2D3E"/>
    <w:rsid w:val="00EE35DE"/>
    <w:rsid w:val="00EE4924"/>
    <w:rsid w:val="00EE50AF"/>
    <w:rsid w:val="00EE715E"/>
    <w:rsid w:val="00EE754A"/>
    <w:rsid w:val="00EE79B0"/>
    <w:rsid w:val="00EE7A5E"/>
    <w:rsid w:val="00EF039F"/>
    <w:rsid w:val="00EF0757"/>
    <w:rsid w:val="00EF11CE"/>
    <w:rsid w:val="00EF13FE"/>
    <w:rsid w:val="00EF2143"/>
    <w:rsid w:val="00EF256E"/>
    <w:rsid w:val="00EF3159"/>
    <w:rsid w:val="00EF384D"/>
    <w:rsid w:val="00EF3946"/>
    <w:rsid w:val="00EF4528"/>
    <w:rsid w:val="00EF4569"/>
    <w:rsid w:val="00EF47C0"/>
    <w:rsid w:val="00EF4B37"/>
    <w:rsid w:val="00EF4F18"/>
    <w:rsid w:val="00EF4F51"/>
    <w:rsid w:val="00EF60F3"/>
    <w:rsid w:val="00EF6960"/>
    <w:rsid w:val="00EF74D6"/>
    <w:rsid w:val="00EF7D4C"/>
    <w:rsid w:val="00EF7E66"/>
    <w:rsid w:val="00F0088A"/>
    <w:rsid w:val="00F023D5"/>
    <w:rsid w:val="00F02E7D"/>
    <w:rsid w:val="00F02FEC"/>
    <w:rsid w:val="00F03706"/>
    <w:rsid w:val="00F0492C"/>
    <w:rsid w:val="00F062AC"/>
    <w:rsid w:val="00F06404"/>
    <w:rsid w:val="00F0650B"/>
    <w:rsid w:val="00F068A0"/>
    <w:rsid w:val="00F070A4"/>
    <w:rsid w:val="00F0745D"/>
    <w:rsid w:val="00F076DB"/>
    <w:rsid w:val="00F10C63"/>
    <w:rsid w:val="00F112AD"/>
    <w:rsid w:val="00F115CA"/>
    <w:rsid w:val="00F121CB"/>
    <w:rsid w:val="00F12787"/>
    <w:rsid w:val="00F136A0"/>
    <w:rsid w:val="00F152AB"/>
    <w:rsid w:val="00F15BE9"/>
    <w:rsid w:val="00F166FC"/>
    <w:rsid w:val="00F17101"/>
    <w:rsid w:val="00F175F6"/>
    <w:rsid w:val="00F177DC"/>
    <w:rsid w:val="00F17AC1"/>
    <w:rsid w:val="00F2092E"/>
    <w:rsid w:val="00F20A25"/>
    <w:rsid w:val="00F20D6E"/>
    <w:rsid w:val="00F21433"/>
    <w:rsid w:val="00F225F8"/>
    <w:rsid w:val="00F226E6"/>
    <w:rsid w:val="00F22810"/>
    <w:rsid w:val="00F23521"/>
    <w:rsid w:val="00F2359F"/>
    <w:rsid w:val="00F25573"/>
    <w:rsid w:val="00F25733"/>
    <w:rsid w:val="00F25A5B"/>
    <w:rsid w:val="00F25E05"/>
    <w:rsid w:val="00F263C6"/>
    <w:rsid w:val="00F26D1B"/>
    <w:rsid w:val="00F26F08"/>
    <w:rsid w:val="00F2710C"/>
    <w:rsid w:val="00F274F9"/>
    <w:rsid w:val="00F277BA"/>
    <w:rsid w:val="00F301B4"/>
    <w:rsid w:val="00F30D23"/>
    <w:rsid w:val="00F314CA"/>
    <w:rsid w:val="00F31F31"/>
    <w:rsid w:val="00F335E8"/>
    <w:rsid w:val="00F34F34"/>
    <w:rsid w:val="00F35350"/>
    <w:rsid w:val="00F35720"/>
    <w:rsid w:val="00F35D14"/>
    <w:rsid w:val="00F35E37"/>
    <w:rsid w:val="00F36CF6"/>
    <w:rsid w:val="00F37737"/>
    <w:rsid w:val="00F4022D"/>
    <w:rsid w:val="00F40BDA"/>
    <w:rsid w:val="00F419C8"/>
    <w:rsid w:val="00F41C30"/>
    <w:rsid w:val="00F4235A"/>
    <w:rsid w:val="00F42F73"/>
    <w:rsid w:val="00F4352C"/>
    <w:rsid w:val="00F435DD"/>
    <w:rsid w:val="00F43806"/>
    <w:rsid w:val="00F44523"/>
    <w:rsid w:val="00F4480D"/>
    <w:rsid w:val="00F44A54"/>
    <w:rsid w:val="00F469AF"/>
    <w:rsid w:val="00F46DC9"/>
    <w:rsid w:val="00F47051"/>
    <w:rsid w:val="00F47DFA"/>
    <w:rsid w:val="00F5078F"/>
    <w:rsid w:val="00F56757"/>
    <w:rsid w:val="00F602BE"/>
    <w:rsid w:val="00F61083"/>
    <w:rsid w:val="00F6156A"/>
    <w:rsid w:val="00F61830"/>
    <w:rsid w:val="00F61D5C"/>
    <w:rsid w:val="00F61F2B"/>
    <w:rsid w:val="00F632F0"/>
    <w:rsid w:val="00F6359C"/>
    <w:rsid w:val="00F6508F"/>
    <w:rsid w:val="00F650C6"/>
    <w:rsid w:val="00F663AA"/>
    <w:rsid w:val="00F6654F"/>
    <w:rsid w:val="00F66D3C"/>
    <w:rsid w:val="00F670C5"/>
    <w:rsid w:val="00F671E1"/>
    <w:rsid w:val="00F672F3"/>
    <w:rsid w:val="00F67E52"/>
    <w:rsid w:val="00F70280"/>
    <w:rsid w:val="00F717A9"/>
    <w:rsid w:val="00F717D7"/>
    <w:rsid w:val="00F72893"/>
    <w:rsid w:val="00F72F75"/>
    <w:rsid w:val="00F744CB"/>
    <w:rsid w:val="00F74885"/>
    <w:rsid w:val="00F75D7F"/>
    <w:rsid w:val="00F77215"/>
    <w:rsid w:val="00F776C9"/>
    <w:rsid w:val="00F77C20"/>
    <w:rsid w:val="00F77DAA"/>
    <w:rsid w:val="00F808C8"/>
    <w:rsid w:val="00F81447"/>
    <w:rsid w:val="00F822A5"/>
    <w:rsid w:val="00F82F71"/>
    <w:rsid w:val="00F8319D"/>
    <w:rsid w:val="00F83BF7"/>
    <w:rsid w:val="00F852AC"/>
    <w:rsid w:val="00F85FAF"/>
    <w:rsid w:val="00F8670F"/>
    <w:rsid w:val="00F86F97"/>
    <w:rsid w:val="00F87873"/>
    <w:rsid w:val="00F8797F"/>
    <w:rsid w:val="00F90368"/>
    <w:rsid w:val="00F90801"/>
    <w:rsid w:val="00F90CEE"/>
    <w:rsid w:val="00F90FD1"/>
    <w:rsid w:val="00F91066"/>
    <w:rsid w:val="00F918D6"/>
    <w:rsid w:val="00F919BB"/>
    <w:rsid w:val="00F928A7"/>
    <w:rsid w:val="00F92EBB"/>
    <w:rsid w:val="00F930EF"/>
    <w:rsid w:val="00F93FC4"/>
    <w:rsid w:val="00F94832"/>
    <w:rsid w:val="00F948B1"/>
    <w:rsid w:val="00F94D42"/>
    <w:rsid w:val="00F951A8"/>
    <w:rsid w:val="00F95EBE"/>
    <w:rsid w:val="00F973B8"/>
    <w:rsid w:val="00FA074C"/>
    <w:rsid w:val="00FA0BE6"/>
    <w:rsid w:val="00FA0C0F"/>
    <w:rsid w:val="00FA1715"/>
    <w:rsid w:val="00FA189F"/>
    <w:rsid w:val="00FA2EB3"/>
    <w:rsid w:val="00FA33EA"/>
    <w:rsid w:val="00FA3B31"/>
    <w:rsid w:val="00FA4E6A"/>
    <w:rsid w:val="00FA6021"/>
    <w:rsid w:val="00FA6785"/>
    <w:rsid w:val="00FA6E71"/>
    <w:rsid w:val="00FA7041"/>
    <w:rsid w:val="00FA74B4"/>
    <w:rsid w:val="00FB1AF5"/>
    <w:rsid w:val="00FB1F32"/>
    <w:rsid w:val="00FB38C1"/>
    <w:rsid w:val="00FB42BB"/>
    <w:rsid w:val="00FB4749"/>
    <w:rsid w:val="00FB496B"/>
    <w:rsid w:val="00FB4EEC"/>
    <w:rsid w:val="00FB50B9"/>
    <w:rsid w:val="00FB518D"/>
    <w:rsid w:val="00FB5305"/>
    <w:rsid w:val="00FB5539"/>
    <w:rsid w:val="00FB55B0"/>
    <w:rsid w:val="00FB580A"/>
    <w:rsid w:val="00FB59A2"/>
    <w:rsid w:val="00FB5CDA"/>
    <w:rsid w:val="00FB5D0B"/>
    <w:rsid w:val="00FB6219"/>
    <w:rsid w:val="00FB6344"/>
    <w:rsid w:val="00FB67F7"/>
    <w:rsid w:val="00FC01E2"/>
    <w:rsid w:val="00FC02BF"/>
    <w:rsid w:val="00FC0BB0"/>
    <w:rsid w:val="00FC1594"/>
    <w:rsid w:val="00FC18C6"/>
    <w:rsid w:val="00FC2AA2"/>
    <w:rsid w:val="00FC2BFC"/>
    <w:rsid w:val="00FC2FEF"/>
    <w:rsid w:val="00FC44FC"/>
    <w:rsid w:val="00FC4E0A"/>
    <w:rsid w:val="00FC507A"/>
    <w:rsid w:val="00FC5721"/>
    <w:rsid w:val="00FC5786"/>
    <w:rsid w:val="00FC7057"/>
    <w:rsid w:val="00FC70C1"/>
    <w:rsid w:val="00FC7C5E"/>
    <w:rsid w:val="00FD0107"/>
    <w:rsid w:val="00FD0552"/>
    <w:rsid w:val="00FD0A0B"/>
    <w:rsid w:val="00FD0AA0"/>
    <w:rsid w:val="00FD0C2B"/>
    <w:rsid w:val="00FD1AC8"/>
    <w:rsid w:val="00FD1F7B"/>
    <w:rsid w:val="00FD1FFB"/>
    <w:rsid w:val="00FD2A36"/>
    <w:rsid w:val="00FD2D70"/>
    <w:rsid w:val="00FD39BC"/>
    <w:rsid w:val="00FD45B6"/>
    <w:rsid w:val="00FD5B9A"/>
    <w:rsid w:val="00FD5BAB"/>
    <w:rsid w:val="00FD6621"/>
    <w:rsid w:val="00FD6F48"/>
    <w:rsid w:val="00FD7256"/>
    <w:rsid w:val="00FE058D"/>
    <w:rsid w:val="00FE05FB"/>
    <w:rsid w:val="00FE2FFD"/>
    <w:rsid w:val="00FE369C"/>
    <w:rsid w:val="00FE415C"/>
    <w:rsid w:val="00FE45FA"/>
    <w:rsid w:val="00FE477F"/>
    <w:rsid w:val="00FE4CEE"/>
    <w:rsid w:val="00FE53AC"/>
    <w:rsid w:val="00FE57B6"/>
    <w:rsid w:val="00FE675A"/>
    <w:rsid w:val="00FE6F80"/>
    <w:rsid w:val="00FE78F3"/>
    <w:rsid w:val="00FF0141"/>
    <w:rsid w:val="00FF1535"/>
    <w:rsid w:val="00FF309C"/>
    <w:rsid w:val="00FF3DCD"/>
    <w:rsid w:val="00FF4AD0"/>
    <w:rsid w:val="00FF51E9"/>
    <w:rsid w:val="00FF5849"/>
    <w:rsid w:val="00FF58D1"/>
    <w:rsid w:val="00FF5CDC"/>
    <w:rsid w:val="00FF66B1"/>
    <w:rsid w:val="00FF6FAA"/>
    <w:rsid w:val="00FF771D"/>
    <w:rsid w:val="00FF77B0"/>
    <w:rsid w:val="01431CBB"/>
    <w:rsid w:val="015E0632"/>
    <w:rsid w:val="01C35271"/>
    <w:rsid w:val="01F976D7"/>
    <w:rsid w:val="0233386D"/>
    <w:rsid w:val="024A7B1C"/>
    <w:rsid w:val="02634255"/>
    <w:rsid w:val="02886218"/>
    <w:rsid w:val="02942E4F"/>
    <w:rsid w:val="03341722"/>
    <w:rsid w:val="038E4979"/>
    <w:rsid w:val="039A4DF7"/>
    <w:rsid w:val="03D219A8"/>
    <w:rsid w:val="04504BAA"/>
    <w:rsid w:val="046E1FF1"/>
    <w:rsid w:val="04A465CA"/>
    <w:rsid w:val="04A83D5C"/>
    <w:rsid w:val="04AB3E06"/>
    <w:rsid w:val="04D2457A"/>
    <w:rsid w:val="051079ED"/>
    <w:rsid w:val="0529159F"/>
    <w:rsid w:val="052971A9"/>
    <w:rsid w:val="056D53F7"/>
    <w:rsid w:val="05845F97"/>
    <w:rsid w:val="05A625A8"/>
    <w:rsid w:val="05AF3B52"/>
    <w:rsid w:val="05F23A3F"/>
    <w:rsid w:val="0627655E"/>
    <w:rsid w:val="06284810"/>
    <w:rsid w:val="062E0F1B"/>
    <w:rsid w:val="068A0CFC"/>
    <w:rsid w:val="068A7901"/>
    <w:rsid w:val="068B011B"/>
    <w:rsid w:val="0701218C"/>
    <w:rsid w:val="07421F74"/>
    <w:rsid w:val="07C949EF"/>
    <w:rsid w:val="07F20B13"/>
    <w:rsid w:val="08000695"/>
    <w:rsid w:val="093E2FA0"/>
    <w:rsid w:val="09673E3C"/>
    <w:rsid w:val="09E779EB"/>
    <w:rsid w:val="0A7A0DEE"/>
    <w:rsid w:val="0A8F788E"/>
    <w:rsid w:val="0AAE4A96"/>
    <w:rsid w:val="0AC666F4"/>
    <w:rsid w:val="0BE24C15"/>
    <w:rsid w:val="0BFE1539"/>
    <w:rsid w:val="0C3628D7"/>
    <w:rsid w:val="0CD3116D"/>
    <w:rsid w:val="0D386468"/>
    <w:rsid w:val="0D6E6CE6"/>
    <w:rsid w:val="0E06452B"/>
    <w:rsid w:val="0E577D2E"/>
    <w:rsid w:val="0E6F3E7F"/>
    <w:rsid w:val="0E713A23"/>
    <w:rsid w:val="0E87566C"/>
    <w:rsid w:val="0E9F5982"/>
    <w:rsid w:val="0EB94C51"/>
    <w:rsid w:val="0ED14AB9"/>
    <w:rsid w:val="0EE76E01"/>
    <w:rsid w:val="0F16079E"/>
    <w:rsid w:val="0F856602"/>
    <w:rsid w:val="0FF10C12"/>
    <w:rsid w:val="10230F9F"/>
    <w:rsid w:val="105869E8"/>
    <w:rsid w:val="11081A68"/>
    <w:rsid w:val="111B15B3"/>
    <w:rsid w:val="11FF551A"/>
    <w:rsid w:val="12004308"/>
    <w:rsid w:val="12187FE5"/>
    <w:rsid w:val="121C71A1"/>
    <w:rsid w:val="125A3535"/>
    <w:rsid w:val="12A52565"/>
    <w:rsid w:val="12CC61CB"/>
    <w:rsid w:val="12F2507E"/>
    <w:rsid w:val="136B7B23"/>
    <w:rsid w:val="13CF39F0"/>
    <w:rsid w:val="144900B5"/>
    <w:rsid w:val="14562003"/>
    <w:rsid w:val="14B85155"/>
    <w:rsid w:val="14DC364E"/>
    <w:rsid w:val="152534E9"/>
    <w:rsid w:val="15722832"/>
    <w:rsid w:val="16980C4D"/>
    <w:rsid w:val="171E7F58"/>
    <w:rsid w:val="17C42F61"/>
    <w:rsid w:val="18433A70"/>
    <w:rsid w:val="18695DE3"/>
    <w:rsid w:val="18FE400A"/>
    <w:rsid w:val="195F062F"/>
    <w:rsid w:val="19865777"/>
    <w:rsid w:val="199267D4"/>
    <w:rsid w:val="1A1230F5"/>
    <w:rsid w:val="1A54573B"/>
    <w:rsid w:val="1A7C33E6"/>
    <w:rsid w:val="1A932AD1"/>
    <w:rsid w:val="1ABF7F3C"/>
    <w:rsid w:val="1ADF74F2"/>
    <w:rsid w:val="1B783147"/>
    <w:rsid w:val="1BE11CE9"/>
    <w:rsid w:val="1C2D1651"/>
    <w:rsid w:val="1C6B059D"/>
    <w:rsid w:val="1CB32E02"/>
    <w:rsid w:val="1D0E6F59"/>
    <w:rsid w:val="1DA85478"/>
    <w:rsid w:val="1DC57EE4"/>
    <w:rsid w:val="1DD23B6F"/>
    <w:rsid w:val="1DD3548B"/>
    <w:rsid w:val="1DED21D8"/>
    <w:rsid w:val="1E470A31"/>
    <w:rsid w:val="1E7B1372"/>
    <w:rsid w:val="1EAB0E98"/>
    <w:rsid w:val="1F0E3DA5"/>
    <w:rsid w:val="1F1442A1"/>
    <w:rsid w:val="1F7F74E9"/>
    <w:rsid w:val="1FB2006F"/>
    <w:rsid w:val="202F2035"/>
    <w:rsid w:val="205F5ACC"/>
    <w:rsid w:val="20CE49AC"/>
    <w:rsid w:val="217F21D3"/>
    <w:rsid w:val="2180567D"/>
    <w:rsid w:val="21C61BB0"/>
    <w:rsid w:val="21ED35E0"/>
    <w:rsid w:val="22C35EAF"/>
    <w:rsid w:val="22C80A00"/>
    <w:rsid w:val="22C975B7"/>
    <w:rsid w:val="22DD59F0"/>
    <w:rsid w:val="22F75C0D"/>
    <w:rsid w:val="23064301"/>
    <w:rsid w:val="230C5CE8"/>
    <w:rsid w:val="23DB58A8"/>
    <w:rsid w:val="23EC2634"/>
    <w:rsid w:val="23F064FA"/>
    <w:rsid w:val="241053A1"/>
    <w:rsid w:val="2432177F"/>
    <w:rsid w:val="245060A9"/>
    <w:rsid w:val="24C20D54"/>
    <w:rsid w:val="25114177"/>
    <w:rsid w:val="25C96113"/>
    <w:rsid w:val="25DC4792"/>
    <w:rsid w:val="26097A28"/>
    <w:rsid w:val="268E66B0"/>
    <w:rsid w:val="26BD2C76"/>
    <w:rsid w:val="26C7241E"/>
    <w:rsid w:val="26CB345B"/>
    <w:rsid w:val="26CC5F32"/>
    <w:rsid w:val="271D4472"/>
    <w:rsid w:val="271D5F0A"/>
    <w:rsid w:val="27380A52"/>
    <w:rsid w:val="27512060"/>
    <w:rsid w:val="276C144B"/>
    <w:rsid w:val="27E44D0D"/>
    <w:rsid w:val="287D3B77"/>
    <w:rsid w:val="288C0557"/>
    <w:rsid w:val="290F7096"/>
    <w:rsid w:val="29785528"/>
    <w:rsid w:val="29B91980"/>
    <w:rsid w:val="29FE0832"/>
    <w:rsid w:val="2A03289A"/>
    <w:rsid w:val="2A1738F0"/>
    <w:rsid w:val="2A7C761D"/>
    <w:rsid w:val="2A956595"/>
    <w:rsid w:val="2AA74552"/>
    <w:rsid w:val="2B0F6376"/>
    <w:rsid w:val="2B150AFA"/>
    <w:rsid w:val="2B1A7EED"/>
    <w:rsid w:val="2BAA0794"/>
    <w:rsid w:val="2BAD6B85"/>
    <w:rsid w:val="2C0B2FF9"/>
    <w:rsid w:val="2C215763"/>
    <w:rsid w:val="2C4F7571"/>
    <w:rsid w:val="2C595A50"/>
    <w:rsid w:val="2C6F6E1A"/>
    <w:rsid w:val="2D0D3F02"/>
    <w:rsid w:val="2D8065EB"/>
    <w:rsid w:val="2DB71609"/>
    <w:rsid w:val="2DCF44E2"/>
    <w:rsid w:val="2DE60E55"/>
    <w:rsid w:val="2E1B296B"/>
    <w:rsid w:val="2E262354"/>
    <w:rsid w:val="2E552C39"/>
    <w:rsid w:val="2E91066C"/>
    <w:rsid w:val="2F5015CC"/>
    <w:rsid w:val="2F716E18"/>
    <w:rsid w:val="2F8301FF"/>
    <w:rsid w:val="300A4285"/>
    <w:rsid w:val="300B11EA"/>
    <w:rsid w:val="307C1216"/>
    <w:rsid w:val="30843362"/>
    <w:rsid w:val="30CA6DC7"/>
    <w:rsid w:val="310060D1"/>
    <w:rsid w:val="323B399B"/>
    <w:rsid w:val="326276D3"/>
    <w:rsid w:val="32701EF4"/>
    <w:rsid w:val="32B258B7"/>
    <w:rsid w:val="33900F89"/>
    <w:rsid w:val="339A10EE"/>
    <w:rsid w:val="33B757FC"/>
    <w:rsid w:val="33B83430"/>
    <w:rsid w:val="3437693D"/>
    <w:rsid w:val="34F4272D"/>
    <w:rsid w:val="34FA5C45"/>
    <w:rsid w:val="35706796"/>
    <w:rsid w:val="35A55262"/>
    <w:rsid w:val="35C91DF7"/>
    <w:rsid w:val="36623A07"/>
    <w:rsid w:val="368E7B3A"/>
    <w:rsid w:val="3699568D"/>
    <w:rsid w:val="36BF48E5"/>
    <w:rsid w:val="36CA5847"/>
    <w:rsid w:val="37141D64"/>
    <w:rsid w:val="371F2036"/>
    <w:rsid w:val="37534AAA"/>
    <w:rsid w:val="37602AF2"/>
    <w:rsid w:val="37FA4622"/>
    <w:rsid w:val="3816405B"/>
    <w:rsid w:val="38593F37"/>
    <w:rsid w:val="38A7470F"/>
    <w:rsid w:val="38C26B8B"/>
    <w:rsid w:val="392A3F1E"/>
    <w:rsid w:val="3A694D6F"/>
    <w:rsid w:val="3A7E52C6"/>
    <w:rsid w:val="3A9E1102"/>
    <w:rsid w:val="3AA6016F"/>
    <w:rsid w:val="3AC57D1E"/>
    <w:rsid w:val="3AF236EA"/>
    <w:rsid w:val="3B273268"/>
    <w:rsid w:val="3B325E0E"/>
    <w:rsid w:val="3B626996"/>
    <w:rsid w:val="3B787F67"/>
    <w:rsid w:val="3B9C25DB"/>
    <w:rsid w:val="3BA303C6"/>
    <w:rsid w:val="3BBB2D8E"/>
    <w:rsid w:val="3C0C41CA"/>
    <w:rsid w:val="3C6C5B13"/>
    <w:rsid w:val="3C9932CE"/>
    <w:rsid w:val="3D3B749E"/>
    <w:rsid w:val="3DB03FCF"/>
    <w:rsid w:val="3DB770D3"/>
    <w:rsid w:val="3DDE7B5E"/>
    <w:rsid w:val="3DF276BA"/>
    <w:rsid w:val="3DFC38D5"/>
    <w:rsid w:val="3E1E016D"/>
    <w:rsid w:val="3E280DCC"/>
    <w:rsid w:val="3E442382"/>
    <w:rsid w:val="3E8128AE"/>
    <w:rsid w:val="3E9A4373"/>
    <w:rsid w:val="3ED25651"/>
    <w:rsid w:val="3EE746A5"/>
    <w:rsid w:val="3FC312FA"/>
    <w:rsid w:val="402D6024"/>
    <w:rsid w:val="40442077"/>
    <w:rsid w:val="405F5F3D"/>
    <w:rsid w:val="40724C8A"/>
    <w:rsid w:val="407B4428"/>
    <w:rsid w:val="40BE1D68"/>
    <w:rsid w:val="41245898"/>
    <w:rsid w:val="417C1216"/>
    <w:rsid w:val="41970A1B"/>
    <w:rsid w:val="419C088D"/>
    <w:rsid w:val="41A5138A"/>
    <w:rsid w:val="41D775CC"/>
    <w:rsid w:val="421C2D0B"/>
    <w:rsid w:val="423B7BF3"/>
    <w:rsid w:val="42564F1D"/>
    <w:rsid w:val="42811435"/>
    <w:rsid w:val="42A17421"/>
    <w:rsid w:val="42A81B49"/>
    <w:rsid w:val="42B86E9B"/>
    <w:rsid w:val="431762B8"/>
    <w:rsid w:val="43521E0D"/>
    <w:rsid w:val="43B241F5"/>
    <w:rsid w:val="4420585E"/>
    <w:rsid w:val="4427077C"/>
    <w:rsid w:val="448252F0"/>
    <w:rsid w:val="450300EA"/>
    <w:rsid w:val="45534CF8"/>
    <w:rsid w:val="456E13BB"/>
    <w:rsid w:val="464F1B31"/>
    <w:rsid w:val="46B861C6"/>
    <w:rsid w:val="46D26F63"/>
    <w:rsid w:val="4743253D"/>
    <w:rsid w:val="47A65E5C"/>
    <w:rsid w:val="47C00CCC"/>
    <w:rsid w:val="47D66741"/>
    <w:rsid w:val="48194B54"/>
    <w:rsid w:val="48C60564"/>
    <w:rsid w:val="48D159B4"/>
    <w:rsid w:val="49042E3A"/>
    <w:rsid w:val="49470950"/>
    <w:rsid w:val="49494CF1"/>
    <w:rsid w:val="49974BFF"/>
    <w:rsid w:val="4A5E1642"/>
    <w:rsid w:val="4BD50ABE"/>
    <w:rsid w:val="4C001FDF"/>
    <w:rsid w:val="4C1B3933"/>
    <w:rsid w:val="4CF51CDC"/>
    <w:rsid w:val="4DBD6AAD"/>
    <w:rsid w:val="4DC42B98"/>
    <w:rsid w:val="4E0968FA"/>
    <w:rsid w:val="4E611192"/>
    <w:rsid w:val="4EB94800"/>
    <w:rsid w:val="4F216BBF"/>
    <w:rsid w:val="4F945E00"/>
    <w:rsid w:val="4F9A62A6"/>
    <w:rsid w:val="4FD44A3C"/>
    <w:rsid w:val="50232FA6"/>
    <w:rsid w:val="50F32112"/>
    <w:rsid w:val="514D61C2"/>
    <w:rsid w:val="518A6447"/>
    <w:rsid w:val="52293911"/>
    <w:rsid w:val="522B5E7C"/>
    <w:rsid w:val="523E5075"/>
    <w:rsid w:val="52421257"/>
    <w:rsid w:val="527514EF"/>
    <w:rsid w:val="531558BC"/>
    <w:rsid w:val="53470B4A"/>
    <w:rsid w:val="53C90724"/>
    <w:rsid w:val="53EB539E"/>
    <w:rsid w:val="5422054D"/>
    <w:rsid w:val="54A320E7"/>
    <w:rsid w:val="54D11CCC"/>
    <w:rsid w:val="550B6A44"/>
    <w:rsid w:val="55120D38"/>
    <w:rsid w:val="55CD509B"/>
    <w:rsid w:val="55E42A1F"/>
    <w:rsid w:val="56014384"/>
    <w:rsid w:val="565B21A0"/>
    <w:rsid w:val="56710C02"/>
    <w:rsid w:val="568E7108"/>
    <w:rsid w:val="56917653"/>
    <w:rsid w:val="56CE6835"/>
    <w:rsid w:val="572A5C41"/>
    <w:rsid w:val="572B120F"/>
    <w:rsid w:val="57580F21"/>
    <w:rsid w:val="581D0BB1"/>
    <w:rsid w:val="58246C6C"/>
    <w:rsid w:val="584828C6"/>
    <w:rsid w:val="58FA10C1"/>
    <w:rsid w:val="59A23A51"/>
    <w:rsid w:val="59B73BAB"/>
    <w:rsid w:val="59C363FA"/>
    <w:rsid w:val="5A113609"/>
    <w:rsid w:val="5A272B8F"/>
    <w:rsid w:val="5AC972D7"/>
    <w:rsid w:val="5ACA4DFD"/>
    <w:rsid w:val="5B0176E4"/>
    <w:rsid w:val="5B3915C3"/>
    <w:rsid w:val="5B9A423C"/>
    <w:rsid w:val="5BC902FB"/>
    <w:rsid w:val="5C375766"/>
    <w:rsid w:val="5C3F4F6D"/>
    <w:rsid w:val="5D445AA3"/>
    <w:rsid w:val="5DD06436"/>
    <w:rsid w:val="5E714676"/>
    <w:rsid w:val="5E9D546B"/>
    <w:rsid w:val="5EAD0BB0"/>
    <w:rsid w:val="5ED209B4"/>
    <w:rsid w:val="5F690E4C"/>
    <w:rsid w:val="601F69F6"/>
    <w:rsid w:val="60752C67"/>
    <w:rsid w:val="612754C0"/>
    <w:rsid w:val="613A3445"/>
    <w:rsid w:val="616049DB"/>
    <w:rsid w:val="61831D11"/>
    <w:rsid w:val="61C14B50"/>
    <w:rsid w:val="61DC2CD7"/>
    <w:rsid w:val="61FE3C40"/>
    <w:rsid w:val="6235591B"/>
    <w:rsid w:val="62395966"/>
    <w:rsid w:val="62B17737"/>
    <w:rsid w:val="63415520"/>
    <w:rsid w:val="636150A9"/>
    <w:rsid w:val="637D05D7"/>
    <w:rsid w:val="63EE6769"/>
    <w:rsid w:val="640F0BB9"/>
    <w:rsid w:val="646C70CD"/>
    <w:rsid w:val="650F19B1"/>
    <w:rsid w:val="6562503C"/>
    <w:rsid w:val="663B22BC"/>
    <w:rsid w:val="663F7051"/>
    <w:rsid w:val="66A9597C"/>
    <w:rsid w:val="66AB3A44"/>
    <w:rsid w:val="66C876C1"/>
    <w:rsid w:val="670F4827"/>
    <w:rsid w:val="676A4F57"/>
    <w:rsid w:val="67B5251D"/>
    <w:rsid w:val="67C365D4"/>
    <w:rsid w:val="67E548D9"/>
    <w:rsid w:val="687716F6"/>
    <w:rsid w:val="690D143F"/>
    <w:rsid w:val="69713AF2"/>
    <w:rsid w:val="69F745C9"/>
    <w:rsid w:val="6A0359B4"/>
    <w:rsid w:val="6A114F5F"/>
    <w:rsid w:val="6A65190A"/>
    <w:rsid w:val="6B051551"/>
    <w:rsid w:val="6B25645F"/>
    <w:rsid w:val="6BB74E52"/>
    <w:rsid w:val="6BEA3CC1"/>
    <w:rsid w:val="6C040369"/>
    <w:rsid w:val="6C8C6991"/>
    <w:rsid w:val="6CCF512C"/>
    <w:rsid w:val="6E65769A"/>
    <w:rsid w:val="6EFA0BA6"/>
    <w:rsid w:val="6F044005"/>
    <w:rsid w:val="6F5C2AB8"/>
    <w:rsid w:val="6FB40D90"/>
    <w:rsid w:val="6FBD737D"/>
    <w:rsid w:val="70045F4F"/>
    <w:rsid w:val="703C4333"/>
    <w:rsid w:val="704D1660"/>
    <w:rsid w:val="70AE3C96"/>
    <w:rsid w:val="70E01533"/>
    <w:rsid w:val="70E114A5"/>
    <w:rsid w:val="71235408"/>
    <w:rsid w:val="714E5FA0"/>
    <w:rsid w:val="71593474"/>
    <w:rsid w:val="72442975"/>
    <w:rsid w:val="72B02765"/>
    <w:rsid w:val="72B33A0B"/>
    <w:rsid w:val="72FD69EC"/>
    <w:rsid w:val="73965D07"/>
    <w:rsid w:val="739E3D02"/>
    <w:rsid w:val="73BD1BDB"/>
    <w:rsid w:val="740551C7"/>
    <w:rsid w:val="74A159DA"/>
    <w:rsid w:val="756E3C30"/>
    <w:rsid w:val="75FF5737"/>
    <w:rsid w:val="76796366"/>
    <w:rsid w:val="769D686B"/>
    <w:rsid w:val="77662A1A"/>
    <w:rsid w:val="77E25062"/>
    <w:rsid w:val="78064733"/>
    <w:rsid w:val="781656AF"/>
    <w:rsid w:val="78FC0EC8"/>
    <w:rsid w:val="792602AC"/>
    <w:rsid w:val="7A3A36CD"/>
    <w:rsid w:val="7A4153ED"/>
    <w:rsid w:val="7ABD27F2"/>
    <w:rsid w:val="7ADE0C6C"/>
    <w:rsid w:val="7B7A36AA"/>
    <w:rsid w:val="7B9E6ACC"/>
    <w:rsid w:val="7BF546E1"/>
    <w:rsid w:val="7C1A6B80"/>
    <w:rsid w:val="7C4D62CB"/>
    <w:rsid w:val="7C5424EB"/>
    <w:rsid w:val="7CB9570E"/>
    <w:rsid w:val="7D897DBC"/>
    <w:rsid w:val="7D8C30D2"/>
    <w:rsid w:val="7DFF5695"/>
    <w:rsid w:val="7E3037AE"/>
    <w:rsid w:val="7E3D56A8"/>
    <w:rsid w:val="7E435CE9"/>
    <w:rsid w:val="7EEB12D3"/>
    <w:rsid w:val="7F0402B4"/>
    <w:rsid w:val="7F0C2270"/>
    <w:rsid w:val="7F51640B"/>
    <w:rsid w:val="7FA832F0"/>
    <w:rsid w:val="7FC51BEC"/>
    <w:rsid w:val="7FC94725"/>
    <w:rsid w:val="7FE231C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nhideWhenUsed="0"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qFormat="1" w:unhideWhenUsed="0" w:uiPriority="0" w:semiHidden="0" w:name="Salutation"/>
    <w:lsdException w:qFormat="1" w:unhideWhenUsed="0" w:uiPriority="0" w:semiHidden="0"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50"/>
    <w:qFormat/>
    <w:uiPriority w:val="0"/>
    <w:pPr>
      <w:keepNext/>
      <w:jc w:val="center"/>
      <w:outlineLvl w:val="0"/>
    </w:pPr>
    <w:rPr>
      <w:b/>
      <w:bCs/>
      <w:sz w:val="24"/>
      <w:szCs w:val="20"/>
    </w:rPr>
  </w:style>
  <w:style w:type="paragraph" w:styleId="4">
    <w:name w:val="heading 2"/>
    <w:basedOn w:val="1"/>
    <w:next w:val="1"/>
    <w:link w:val="51"/>
    <w:qFormat/>
    <w:uiPriority w:val="0"/>
    <w:pPr>
      <w:keepNext/>
      <w:keepLines/>
      <w:spacing w:line="360" w:lineRule="auto"/>
      <w:outlineLvl w:val="1"/>
    </w:pPr>
    <w:rPr>
      <w:rFonts w:ascii="Arial" w:hAnsi="Arial" w:eastAsia="方正小标宋简体"/>
      <w:b/>
      <w:bCs/>
      <w:sz w:val="44"/>
      <w:szCs w:val="32"/>
    </w:rPr>
  </w:style>
  <w:style w:type="paragraph" w:styleId="5">
    <w:name w:val="heading 3"/>
    <w:basedOn w:val="1"/>
    <w:next w:val="1"/>
    <w:link w:val="52"/>
    <w:qFormat/>
    <w:uiPriority w:val="0"/>
    <w:pPr>
      <w:keepNext/>
      <w:keepLines/>
      <w:spacing w:before="260" w:after="260" w:line="416" w:lineRule="auto"/>
      <w:outlineLvl w:val="2"/>
    </w:pPr>
    <w:rPr>
      <w:rFonts w:eastAsia="黑体"/>
      <w:b/>
      <w:bCs/>
      <w:sz w:val="32"/>
      <w:szCs w:val="32"/>
    </w:rPr>
  </w:style>
  <w:style w:type="paragraph" w:styleId="6">
    <w:name w:val="heading 4"/>
    <w:basedOn w:val="1"/>
    <w:next w:val="1"/>
    <w:link w:val="53"/>
    <w:qFormat/>
    <w:uiPriority w:val="0"/>
    <w:pPr>
      <w:keepNext/>
      <w:keepLines/>
      <w:spacing w:before="280" w:after="290" w:line="376" w:lineRule="auto"/>
      <w:outlineLvl w:val="3"/>
    </w:pPr>
    <w:rPr>
      <w:rFonts w:ascii="Arial" w:hAnsi="Arial" w:eastAsia="黑体"/>
      <w:b/>
      <w:bCs/>
      <w:sz w:val="28"/>
      <w:szCs w:val="28"/>
    </w:rPr>
  </w:style>
  <w:style w:type="paragraph" w:styleId="7">
    <w:name w:val="heading 5"/>
    <w:basedOn w:val="1"/>
    <w:next w:val="1"/>
    <w:link w:val="54"/>
    <w:qFormat/>
    <w:uiPriority w:val="0"/>
    <w:pPr>
      <w:keepNext/>
      <w:keepLines/>
      <w:adjustRightInd w:val="0"/>
      <w:spacing w:before="280" w:after="290" w:line="376" w:lineRule="atLeast"/>
      <w:jc w:val="left"/>
      <w:textAlignment w:val="baseline"/>
      <w:outlineLvl w:val="4"/>
    </w:pPr>
    <w:rPr>
      <w:b/>
      <w:bCs/>
      <w:kern w:val="0"/>
      <w:sz w:val="28"/>
      <w:szCs w:val="28"/>
    </w:rPr>
  </w:style>
  <w:style w:type="paragraph" w:styleId="8">
    <w:name w:val="heading 6"/>
    <w:basedOn w:val="1"/>
    <w:next w:val="1"/>
    <w:link w:val="55"/>
    <w:qFormat/>
    <w:uiPriority w:val="0"/>
    <w:pPr>
      <w:keepNext/>
      <w:keepLines/>
      <w:adjustRightInd w:val="0"/>
      <w:spacing w:before="240" w:after="64" w:line="320" w:lineRule="atLeast"/>
      <w:jc w:val="left"/>
      <w:textAlignment w:val="baseline"/>
      <w:outlineLvl w:val="5"/>
    </w:pPr>
    <w:rPr>
      <w:rFonts w:ascii="Arial" w:hAnsi="Arial" w:eastAsia="黑体"/>
      <w:b/>
      <w:bCs/>
      <w:kern w:val="0"/>
      <w:sz w:val="24"/>
    </w:rPr>
  </w:style>
  <w:style w:type="paragraph" w:styleId="9">
    <w:name w:val="heading 7"/>
    <w:basedOn w:val="1"/>
    <w:next w:val="1"/>
    <w:link w:val="56"/>
    <w:qFormat/>
    <w:uiPriority w:val="0"/>
    <w:pPr>
      <w:keepNext/>
      <w:keepLines/>
      <w:adjustRightInd w:val="0"/>
      <w:spacing w:before="240" w:after="64" w:line="320" w:lineRule="atLeast"/>
      <w:jc w:val="left"/>
      <w:textAlignment w:val="baseline"/>
      <w:outlineLvl w:val="6"/>
    </w:pPr>
    <w:rPr>
      <w:b/>
      <w:bCs/>
      <w:kern w:val="0"/>
      <w:sz w:val="24"/>
    </w:rPr>
  </w:style>
  <w:style w:type="paragraph" w:styleId="10">
    <w:name w:val="heading 8"/>
    <w:basedOn w:val="1"/>
    <w:next w:val="1"/>
    <w:link w:val="57"/>
    <w:qFormat/>
    <w:uiPriority w:val="0"/>
    <w:pPr>
      <w:keepNext/>
      <w:keepLines/>
      <w:adjustRightInd w:val="0"/>
      <w:spacing w:before="240" w:after="64" w:line="320" w:lineRule="atLeast"/>
      <w:jc w:val="left"/>
      <w:textAlignment w:val="baseline"/>
      <w:outlineLvl w:val="7"/>
    </w:pPr>
    <w:rPr>
      <w:rFonts w:ascii="Arial" w:hAnsi="Arial" w:eastAsia="黑体"/>
      <w:kern w:val="0"/>
      <w:sz w:val="24"/>
    </w:rPr>
  </w:style>
  <w:style w:type="paragraph" w:styleId="11">
    <w:name w:val="heading 9"/>
    <w:basedOn w:val="1"/>
    <w:next w:val="1"/>
    <w:link w:val="58"/>
    <w:qFormat/>
    <w:uiPriority w:val="0"/>
    <w:pPr>
      <w:keepNext/>
      <w:keepLines/>
      <w:adjustRightInd w:val="0"/>
      <w:spacing w:before="240" w:after="64" w:line="320" w:lineRule="atLeast"/>
      <w:jc w:val="left"/>
      <w:textAlignment w:val="baseline"/>
      <w:outlineLvl w:val="8"/>
    </w:pPr>
    <w:rPr>
      <w:rFonts w:ascii="Arial" w:hAnsi="Arial" w:eastAsia="黑体"/>
      <w:kern w:val="0"/>
      <w:szCs w:val="21"/>
    </w:rPr>
  </w:style>
  <w:style w:type="character" w:default="1" w:styleId="44">
    <w:name w:val="Default Paragraph Font"/>
    <w:unhideWhenUsed/>
    <w:qFormat/>
    <w:uiPriority w:val="1"/>
  </w:style>
  <w:style w:type="table" w:default="1" w:styleId="42">
    <w:name w:val="Normal Table"/>
    <w:unhideWhenUsed/>
    <w:qFormat/>
    <w:uiPriority w:val="99"/>
    <w:tblPr>
      <w:tblLayout w:type="fixed"/>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黑体" w:hAnsi="Times New Roman" w:eastAsia="黑体" w:cs="Times New Roman"/>
      <w:lang w:val="en-US" w:eastAsia="zh-CN" w:bidi="ar-SA"/>
    </w:rPr>
  </w:style>
  <w:style w:type="paragraph" w:styleId="12">
    <w:name w:val="toc 7"/>
    <w:basedOn w:val="1"/>
    <w:next w:val="1"/>
    <w:unhideWhenUsed/>
    <w:qFormat/>
    <w:uiPriority w:val="39"/>
    <w:pPr>
      <w:ind w:left="2520" w:leftChars="1200"/>
    </w:pPr>
    <w:rPr>
      <w:rFonts w:asciiTheme="minorHAnsi" w:hAnsiTheme="minorHAnsi" w:eastAsiaTheme="minorEastAsia" w:cstheme="minorBidi"/>
      <w:szCs w:val="22"/>
    </w:rPr>
  </w:style>
  <w:style w:type="paragraph" w:styleId="13">
    <w:name w:val="Normal Indent"/>
    <w:basedOn w:val="1"/>
    <w:qFormat/>
    <w:uiPriority w:val="0"/>
    <w:pPr>
      <w:widowControl/>
      <w:ind w:firstLine="420"/>
      <w:jc w:val="left"/>
    </w:pPr>
    <w:rPr>
      <w:kern w:val="0"/>
      <w:sz w:val="20"/>
      <w:szCs w:val="20"/>
    </w:rPr>
  </w:style>
  <w:style w:type="paragraph" w:styleId="14">
    <w:name w:val="Document Map"/>
    <w:basedOn w:val="1"/>
    <w:link w:val="82"/>
    <w:semiHidden/>
    <w:qFormat/>
    <w:uiPriority w:val="0"/>
    <w:pPr>
      <w:shd w:val="clear" w:color="auto" w:fill="000080"/>
    </w:pPr>
  </w:style>
  <w:style w:type="paragraph" w:styleId="15">
    <w:name w:val="annotation text"/>
    <w:basedOn w:val="1"/>
    <w:link w:val="66"/>
    <w:qFormat/>
    <w:uiPriority w:val="0"/>
    <w:pPr>
      <w:jc w:val="left"/>
    </w:pPr>
  </w:style>
  <w:style w:type="paragraph" w:styleId="16">
    <w:name w:val="Salutation"/>
    <w:basedOn w:val="1"/>
    <w:next w:val="1"/>
    <w:link w:val="71"/>
    <w:qFormat/>
    <w:uiPriority w:val="0"/>
    <w:rPr>
      <w:rFonts w:ascii="仿宋_GB2312" w:eastAsia="仿宋_GB2312"/>
      <w:sz w:val="24"/>
    </w:rPr>
  </w:style>
  <w:style w:type="paragraph" w:styleId="17">
    <w:name w:val="Body Text"/>
    <w:basedOn w:val="1"/>
    <w:next w:val="1"/>
    <w:link w:val="60"/>
    <w:qFormat/>
    <w:uiPriority w:val="99"/>
    <w:pPr>
      <w:spacing w:after="120"/>
    </w:pPr>
  </w:style>
  <w:style w:type="paragraph" w:styleId="18">
    <w:name w:val="Body Text Indent"/>
    <w:basedOn w:val="1"/>
    <w:link w:val="63"/>
    <w:qFormat/>
    <w:uiPriority w:val="0"/>
    <w:pPr>
      <w:spacing w:after="120"/>
      <w:ind w:left="420" w:leftChars="200"/>
    </w:pPr>
  </w:style>
  <w:style w:type="paragraph" w:styleId="19">
    <w:name w:val="Block Text"/>
    <w:basedOn w:val="1"/>
    <w:qFormat/>
    <w:uiPriority w:val="0"/>
    <w:pPr>
      <w:ind w:left="1171" w:right="91" w:hanging="1080"/>
    </w:pPr>
    <w:rPr>
      <w:rFonts w:eastAsia="楷体_GB2312"/>
      <w:szCs w:val="20"/>
    </w:rPr>
  </w:style>
  <w:style w:type="paragraph" w:styleId="20">
    <w:name w:val="toc 5"/>
    <w:basedOn w:val="1"/>
    <w:next w:val="1"/>
    <w:unhideWhenUsed/>
    <w:qFormat/>
    <w:uiPriority w:val="39"/>
    <w:pPr>
      <w:adjustRightInd w:val="0"/>
      <w:snapToGrid w:val="0"/>
      <w:spacing w:line="360" w:lineRule="auto"/>
      <w:ind w:left="150" w:leftChars="150"/>
    </w:pPr>
    <w:rPr>
      <w:rFonts w:asciiTheme="minorHAnsi" w:hAnsiTheme="minorHAnsi" w:eastAsiaTheme="minorEastAsia" w:cstheme="minorBidi"/>
      <w:sz w:val="28"/>
      <w:szCs w:val="22"/>
    </w:rPr>
  </w:style>
  <w:style w:type="paragraph" w:styleId="21">
    <w:name w:val="toc 3"/>
    <w:basedOn w:val="1"/>
    <w:next w:val="1"/>
    <w:unhideWhenUsed/>
    <w:qFormat/>
    <w:uiPriority w:val="39"/>
    <w:pPr>
      <w:adjustRightInd w:val="0"/>
      <w:snapToGrid w:val="0"/>
      <w:spacing w:line="360" w:lineRule="auto"/>
      <w:ind w:left="50" w:leftChars="50"/>
    </w:pPr>
    <w:rPr>
      <w:rFonts w:eastAsiaTheme="minorEastAsia"/>
      <w:b/>
      <w:sz w:val="28"/>
    </w:rPr>
  </w:style>
  <w:style w:type="paragraph" w:styleId="22">
    <w:name w:val="Plain Text"/>
    <w:basedOn w:val="1"/>
    <w:link w:val="65"/>
    <w:qFormat/>
    <w:uiPriority w:val="0"/>
    <w:rPr>
      <w:rFonts w:ascii="宋体" w:hAnsi="Courier New" w:cs="Courier New"/>
      <w:szCs w:val="21"/>
    </w:rPr>
  </w:style>
  <w:style w:type="paragraph" w:styleId="23">
    <w:name w:val="toc 8"/>
    <w:basedOn w:val="1"/>
    <w:next w:val="1"/>
    <w:unhideWhenUsed/>
    <w:qFormat/>
    <w:uiPriority w:val="39"/>
    <w:pPr>
      <w:ind w:left="2940" w:leftChars="1400"/>
    </w:pPr>
    <w:rPr>
      <w:rFonts w:asciiTheme="minorHAnsi" w:hAnsiTheme="minorHAnsi" w:eastAsiaTheme="minorEastAsia" w:cstheme="minorBidi"/>
      <w:szCs w:val="22"/>
    </w:rPr>
  </w:style>
  <w:style w:type="paragraph" w:styleId="24">
    <w:name w:val="Date"/>
    <w:basedOn w:val="1"/>
    <w:next w:val="1"/>
    <w:link w:val="76"/>
    <w:qFormat/>
    <w:uiPriority w:val="0"/>
    <w:rPr>
      <w:sz w:val="24"/>
      <w:szCs w:val="20"/>
    </w:rPr>
  </w:style>
  <w:style w:type="paragraph" w:styleId="25">
    <w:name w:val="Body Text Indent 2"/>
    <w:basedOn w:val="1"/>
    <w:link w:val="73"/>
    <w:qFormat/>
    <w:uiPriority w:val="0"/>
    <w:pPr>
      <w:spacing w:after="120" w:line="480" w:lineRule="auto"/>
      <w:ind w:left="420" w:leftChars="200"/>
    </w:pPr>
  </w:style>
  <w:style w:type="paragraph" w:styleId="26">
    <w:name w:val="Balloon Text"/>
    <w:basedOn w:val="1"/>
    <w:link w:val="89"/>
    <w:qFormat/>
    <w:uiPriority w:val="0"/>
    <w:rPr>
      <w:sz w:val="18"/>
      <w:szCs w:val="18"/>
    </w:rPr>
  </w:style>
  <w:style w:type="paragraph" w:styleId="27">
    <w:name w:val="footer"/>
    <w:basedOn w:val="1"/>
    <w:link w:val="61"/>
    <w:qFormat/>
    <w:uiPriority w:val="99"/>
    <w:pPr>
      <w:tabs>
        <w:tab w:val="center" w:pos="4153"/>
        <w:tab w:val="right" w:pos="8306"/>
      </w:tabs>
      <w:snapToGrid w:val="0"/>
      <w:jc w:val="left"/>
    </w:pPr>
    <w:rPr>
      <w:sz w:val="18"/>
      <w:szCs w:val="18"/>
    </w:rPr>
  </w:style>
  <w:style w:type="paragraph" w:styleId="28">
    <w:name w:val="header"/>
    <w:basedOn w:val="1"/>
    <w:link w:val="62"/>
    <w:qFormat/>
    <w:uiPriority w:val="0"/>
    <w:pPr>
      <w:pBdr>
        <w:bottom w:val="single" w:color="auto" w:sz="6" w:space="1"/>
      </w:pBdr>
      <w:tabs>
        <w:tab w:val="center" w:pos="4153"/>
        <w:tab w:val="right" w:pos="8306"/>
      </w:tabs>
      <w:snapToGrid w:val="0"/>
      <w:jc w:val="center"/>
    </w:pPr>
    <w:rPr>
      <w:sz w:val="18"/>
      <w:szCs w:val="18"/>
    </w:rPr>
  </w:style>
  <w:style w:type="paragraph" w:styleId="29">
    <w:name w:val="toc 1"/>
    <w:basedOn w:val="1"/>
    <w:next w:val="1"/>
    <w:qFormat/>
    <w:uiPriority w:val="39"/>
    <w:pPr>
      <w:spacing w:line="360" w:lineRule="auto"/>
      <w:jc w:val="left"/>
    </w:pPr>
    <w:rPr>
      <w:rFonts w:eastAsia="黑体" w:asciiTheme="minorEastAsia" w:hAnsiTheme="minorEastAsia"/>
      <w:sz w:val="32"/>
      <w:szCs w:val="21"/>
    </w:rPr>
  </w:style>
  <w:style w:type="paragraph" w:styleId="30">
    <w:name w:val="toc 4"/>
    <w:basedOn w:val="1"/>
    <w:next w:val="1"/>
    <w:unhideWhenUsed/>
    <w:qFormat/>
    <w:uiPriority w:val="39"/>
    <w:pPr>
      <w:adjustRightInd w:val="0"/>
      <w:snapToGrid w:val="0"/>
      <w:spacing w:line="360" w:lineRule="auto"/>
      <w:ind w:left="100" w:leftChars="100"/>
    </w:pPr>
    <w:rPr>
      <w:rFonts w:asciiTheme="minorHAnsi" w:hAnsiTheme="minorHAnsi" w:eastAsiaTheme="minorEastAsia" w:cstheme="minorBidi"/>
      <w:sz w:val="28"/>
      <w:szCs w:val="22"/>
    </w:rPr>
  </w:style>
  <w:style w:type="paragraph" w:styleId="31">
    <w:name w:val="Subtitle"/>
    <w:basedOn w:val="1"/>
    <w:next w:val="1"/>
    <w:link w:val="142"/>
    <w:qFormat/>
    <w:uiPriority w:val="0"/>
    <w:pPr>
      <w:spacing w:before="240" w:after="60" w:line="312" w:lineRule="auto"/>
      <w:jc w:val="center"/>
      <w:outlineLvl w:val="1"/>
    </w:pPr>
    <w:rPr>
      <w:rFonts w:ascii="等线 Light" w:hAnsi="等线 Light"/>
      <w:b/>
      <w:bCs/>
      <w:kern w:val="28"/>
      <w:sz w:val="32"/>
      <w:szCs w:val="32"/>
    </w:rPr>
  </w:style>
  <w:style w:type="paragraph" w:styleId="32">
    <w:name w:val="toc 6"/>
    <w:basedOn w:val="1"/>
    <w:next w:val="1"/>
    <w:qFormat/>
    <w:uiPriority w:val="39"/>
    <w:pPr>
      <w:ind w:left="2100"/>
    </w:pPr>
    <w:rPr>
      <w:szCs w:val="20"/>
    </w:rPr>
  </w:style>
  <w:style w:type="paragraph" w:styleId="33">
    <w:name w:val="Body Text Indent 3"/>
    <w:basedOn w:val="1"/>
    <w:link w:val="75"/>
    <w:qFormat/>
    <w:uiPriority w:val="0"/>
    <w:pPr>
      <w:spacing w:after="120"/>
      <w:ind w:left="420" w:leftChars="200"/>
    </w:pPr>
    <w:rPr>
      <w:sz w:val="16"/>
      <w:szCs w:val="16"/>
    </w:rPr>
  </w:style>
  <w:style w:type="paragraph" w:styleId="34">
    <w:name w:val="toc 2"/>
    <w:basedOn w:val="1"/>
    <w:next w:val="1"/>
    <w:unhideWhenUsed/>
    <w:qFormat/>
    <w:uiPriority w:val="39"/>
    <w:pPr>
      <w:spacing w:line="360" w:lineRule="auto"/>
    </w:pPr>
    <w:rPr>
      <w:rFonts w:eastAsiaTheme="minorEastAsia"/>
      <w:b/>
      <w:sz w:val="28"/>
    </w:rPr>
  </w:style>
  <w:style w:type="paragraph" w:styleId="35">
    <w:name w:val="toc 9"/>
    <w:basedOn w:val="1"/>
    <w:next w:val="1"/>
    <w:unhideWhenUsed/>
    <w:qFormat/>
    <w:uiPriority w:val="39"/>
    <w:pPr>
      <w:ind w:left="3360" w:leftChars="1600"/>
    </w:pPr>
    <w:rPr>
      <w:rFonts w:asciiTheme="minorHAnsi" w:hAnsiTheme="minorHAnsi" w:eastAsiaTheme="minorEastAsia" w:cstheme="minorBidi"/>
      <w:szCs w:val="22"/>
    </w:rPr>
  </w:style>
  <w:style w:type="paragraph" w:styleId="36">
    <w:name w:val="Body Text 2"/>
    <w:basedOn w:val="1"/>
    <w:link w:val="72"/>
    <w:qFormat/>
    <w:uiPriority w:val="0"/>
    <w:pPr>
      <w:spacing w:after="120" w:line="480" w:lineRule="auto"/>
    </w:pPr>
  </w:style>
  <w:style w:type="paragraph" w:styleId="37">
    <w:name w:val="HTML Preformatted"/>
    <w:basedOn w:val="1"/>
    <w:link w:val="70"/>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paragraph" w:styleId="38">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39">
    <w:name w:val="index 1"/>
    <w:basedOn w:val="1"/>
    <w:next w:val="1"/>
    <w:qFormat/>
    <w:uiPriority w:val="0"/>
    <w:pPr>
      <w:spacing w:line="220" w:lineRule="exact"/>
      <w:jc w:val="center"/>
    </w:pPr>
    <w:rPr>
      <w:rFonts w:ascii="仿宋_GB2312" w:eastAsia="仿宋_GB2312"/>
      <w:szCs w:val="20"/>
    </w:rPr>
  </w:style>
  <w:style w:type="paragraph" w:styleId="40">
    <w:name w:val="Title"/>
    <w:basedOn w:val="1"/>
    <w:link w:val="106"/>
    <w:qFormat/>
    <w:uiPriority w:val="0"/>
    <w:pPr>
      <w:jc w:val="center"/>
      <w:outlineLvl w:val="0"/>
    </w:pPr>
    <w:rPr>
      <w:rFonts w:asciiTheme="minorHAnsi" w:hAnsiTheme="minorHAnsi" w:eastAsiaTheme="minorEastAsia" w:cstheme="minorBidi"/>
      <w:b/>
      <w:sz w:val="32"/>
      <w:szCs w:val="22"/>
    </w:rPr>
  </w:style>
  <w:style w:type="paragraph" w:styleId="41">
    <w:name w:val="annotation subject"/>
    <w:basedOn w:val="15"/>
    <w:next w:val="15"/>
    <w:link w:val="88"/>
    <w:qFormat/>
    <w:uiPriority w:val="0"/>
    <w:rPr>
      <w:b/>
      <w:bCs/>
    </w:rPr>
  </w:style>
  <w:style w:type="table" w:styleId="43">
    <w:name w:val="Table Grid"/>
    <w:basedOn w:val="4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45">
    <w:name w:val="Strong"/>
    <w:qFormat/>
    <w:uiPriority w:val="22"/>
    <w:rPr>
      <w:b/>
      <w:bCs/>
    </w:rPr>
  </w:style>
  <w:style w:type="character" w:styleId="46">
    <w:name w:val="page number"/>
    <w:basedOn w:val="44"/>
    <w:qFormat/>
    <w:uiPriority w:val="0"/>
  </w:style>
  <w:style w:type="character" w:styleId="47">
    <w:name w:val="FollowedHyperlink"/>
    <w:qFormat/>
    <w:uiPriority w:val="0"/>
    <w:rPr>
      <w:color w:val="800080"/>
      <w:u w:val="single"/>
    </w:rPr>
  </w:style>
  <w:style w:type="character" w:styleId="48">
    <w:name w:val="Hyperlink"/>
    <w:qFormat/>
    <w:uiPriority w:val="99"/>
    <w:rPr>
      <w:color w:val="136EC2"/>
      <w:u w:val="single"/>
    </w:rPr>
  </w:style>
  <w:style w:type="character" w:styleId="49">
    <w:name w:val="annotation reference"/>
    <w:qFormat/>
    <w:uiPriority w:val="0"/>
    <w:rPr>
      <w:sz w:val="21"/>
      <w:szCs w:val="21"/>
    </w:rPr>
  </w:style>
  <w:style w:type="character" w:customStyle="1" w:styleId="50">
    <w:name w:val="标题 1 Char"/>
    <w:basedOn w:val="44"/>
    <w:link w:val="3"/>
    <w:qFormat/>
    <w:uiPriority w:val="0"/>
    <w:rPr>
      <w:rFonts w:ascii="Times New Roman" w:hAnsi="Times New Roman" w:eastAsia="宋体" w:cs="Times New Roman"/>
      <w:b/>
      <w:bCs/>
      <w:sz w:val="24"/>
      <w:szCs w:val="20"/>
    </w:rPr>
  </w:style>
  <w:style w:type="character" w:customStyle="1" w:styleId="51">
    <w:name w:val="标题 2 Char"/>
    <w:basedOn w:val="44"/>
    <w:link w:val="4"/>
    <w:qFormat/>
    <w:uiPriority w:val="0"/>
    <w:rPr>
      <w:rFonts w:ascii="Arial" w:hAnsi="Arial" w:eastAsia="方正小标宋简体" w:cs="Times New Roman"/>
      <w:b/>
      <w:bCs/>
      <w:kern w:val="2"/>
      <w:sz w:val="44"/>
      <w:szCs w:val="32"/>
    </w:rPr>
  </w:style>
  <w:style w:type="character" w:customStyle="1" w:styleId="52">
    <w:name w:val="标题 3 Char"/>
    <w:basedOn w:val="44"/>
    <w:link w:val="5"/>
    <w:qFormat/>
    <w:uiPriority w:val="0"/>
    <w:rPr>
      <w:rFonts w:ascii="Times New Roman" w:hAnsi="Times New Roman" w:eastAsia="黑体" w:cs="Times New Roman"/>
      <w:b/>
      <w:bCs/>
      <w:kern w:val="2"/>
      <w:sz w:val="32"/>
      <w:szCs w:val="32"/>
    </w:rPr>
  </w:style>
  <w:style w:type="character" w:customStyle="1" w:styleId="53">
    <w:name w:val="标题 4 Char"/>
    <w:basedOn w:val="44"/>
    <w:link w:val="6"/>
    <w:qFormat/>
    <w:uiPriority w:val="0"/>
    <w:rPr>
      <w:rFonts w:ascii="Arial" w:hAnsi="Arial" w:eastAsia="黑体" w:cs="Times New Roman"/>
      <w:b/>
      <w:bCs/>
      <w:sz w:val="28"/>
      <w:szCs w:val="28"/>
    </w:rPr>
  </w:style>
  <w:style w:type="character" w:customStyle="1" w:styleId="54">
    <w:name w:val="标题 5 Char"/>
    <w:basedOn w:val="44"/>
    <w:link w:val="7"/>
    <w:qFormat/>
    <w:uiPriority w:val="0"/>
    <w:rPr>
      <w:rFonts w:ascii="Times New Roman" w:hAnsi="Times New Roman" w:eastAsia="宋体" w:cs="Times New Roman"/>
      <w:b/>
      <w:bCs/>
      <w:kern w:val="0"/>
      <w:sz w:val="28"/>
      <w:szCs w:val="28"/>
    </w:rPr>
  </w:style>
  <w:style w:type="character" w:customStyle="1" w:styleId="55">
    <w:name w:val="标题 6 Char"/>
    <w:basedOn w:val="44"/>
    <w:link w:val="8"/>
    <w:qFormat/>
    <w:uiPriority w:val="0"/>
    <w:rPr>
      <w:rFonts w:ascii="Arial" w:hAnsi="Arial" w:eastAsia="黑体" w:cs="Times New Roman"/>
      <w:b/>
      <w:bCs/>
      <w:kern w:val="0"/>
      <w:sz w:val="24"/>
      <w:szCs w:val="24"/>
    </w:rPr>
  </w:style>
  <w:style w:type="character" w:customStyle="1" w:styleId="56">
    <w:name w:val="标题 7 Char"/>
    <w:basedOn w:val="44"/>
    <w:link w:val="9"/>
    <w:qFormat/>
    <w:uiPriority w:val="0"/>
    <w:rPr>
      <w:rFonts w:ascii="Times New Roman" w:hAnsi="Times New Roman" w:eastAsia="宋体" w:cs="Times New Roman"/>
      <w:b/>
      <w:bCs/>
      <w:kern w:val="0"/>
      <w:sz w:val="24"/>
      <w:szCs w:val="24"/>
    </w:rPr>
  </w:style>
  <w:style w:type="character" w:customStyle="1" w:styleId="57">
    <w:name w:val="标题 8 Char"/>
    <w:basedOn w:val="44"/>
    <w:link w:val="10"/>
    <w:qFormat/>
    <w:uiPriority w:val="0"/>
    <w:rPr>
      <w:rFonts w:ascii="Arial" w:hAnsi="Arial" w:eastAsia="黑体" w:cs="Times New Roman"/>
      <w:kern w:val="0"/>
      <w:sz w:val="24"/>
      <w:szCs w:val="24"/>
    </w:rPr>
  </w:style>
  <w:style w:type="character" w:customStyle="1" w:styleId="58">
    <w:name w:val="标题 9 Char"/>
    <w:basedOn w:val="44"/>
    <w:link w:val="11"/>
    <w:qFormat/>
    <w:uiPriority w:val="0"/>
    <w:rPr>
      <w:rFonts w:ascii="Arial" w:hAnsi="Arial" w:eastAsia="黑体" w:cs="Times New Roman"/>
      <w:kern w:val="0"/>
      <w:szCs w:val="21"/>
    </w:rPr>
  </w:style>
  <w:style w:type="paragraph" w:customStyle="1" w:styleId="59">
    <w:name w:val="表格内容"/>
    <w:basedOn w:val="17"/>
    <w:qFormat/>
    <w:uiPriority w:val="0"/>
    <w:pPr>
      <w:suppressLineNumbers/>
      <w:suppressAutoHyphens/>
      <w:jc w:val="left"/>
    </w:pPr>
    <w:rPr>
      <w:rFonts w:cs="Tahoma"/>
      <w:kern w:val="0"/>
      <w:sz w:val="24"/>
    </w:rPr>
  </w:style>
  <w:style w:type="character" w:customStyle="1" w:styleId="60">
    <w:name w:val="正文文本 Char"/>
    <w:basedOn w:val="44"/>
    <w:link w:val="17"/>
    <w:qFormat/>
    <w:uiPriority w:val="0"/>
    <w:rPr>
      <w:rFonts w:ascii="Times New Roman" w:hAnsi="Times New Roman" w:eastAsia="宋体" w:cs="Times New Roman"/>
      <w:szCs w:val="24"/>
    </w:rPr>
  </w:style>
  <w:style w:type="character" w:customStyle="1" w:styleId="61">
    <w:name w:val="页脚 Char"/>
    <w:basedOn w:val="44"/>
    <w:link w:val="27"/>
    <w:qFormat/>
    <w:uiPriority w:val="99"/>
    <w:rPr>
      <w:rFonts w:ascii="Times New Roman" w:hAnsi="Times New Roman" w:eastAsia="宋体" w:cs="Times New Roman"/>
      <w:sz w:val="18"/>
      <w:szCs w:val="18"/>
    </w:rPr>
  </w:style>
  <w:style w:type="character" w:customStyle="1" w:styleId="62">
    <w:name w:val="页眉 Char"/>
    <w:basedOn w:val="44"/>
    <w:link w:val="28"/>
    <w:qFormat/>
    <w:uiPriority w:val="99"/>
    <w:rPr>
      <w:rFonts w:ascii="Times New Roman" w:hAnsi="Times New Roman" w:eastAsia="宋体" w:cs="Times New Roman"/>
      <w:sz w:val="18"/>
      <w:szCs w:val="18"/>
    </w:rPr>
  </w:style>
  <w:style w:type="character" w:customStyle="1" w:styleId="63">
    <w:name w:val="正文文本缩进 Char"/>
    <w:basedOn w:val="44"/>
    <w:link w:val="18"/>
    <w:qFormat/>
    <w:uiPriority w:val="0"/>
    <w:rPr>
      <w:rFonts w:ascii="Times New Roman" w:hAnsi="Times New Roman" w:eastAsia="宋体" w:cs="Times New Roman"/>
      <w:szCs w:val="24"/>
    </w:rPr>
  </w:style>
  <w:style w:type="paragraph" w:customStyle="1" w:styleId="64">
    <w:name w:val="Char Char Char Char Char Char Char"/>
    <w:basedOn w:val="1"/>
    <w:qFormat/>
    <w:uiPriority w:val="0"/>
    <w:pPr>
      <w:snapToGrid w:val="0"/>
      <w:spacing w:line="360" w:lineRule="auto"/>
      <w:ind w:firstLine="200" w:firstLineChars="200"/>
    </w:pPr>
    <w:rPr>
      <w:rFonts w:eastAsia="仿宋_GB2312"/>
      <w:sz w:val="24"/>
    </w:rPr>
  </w:style>
  <w:style w:type="character" w:customStyle="1" w:styleId="65">
    <w:name w:val="纯文本 Char"/>
    <w:basedOn w:val="44"/>
    <w:link w:val="22"/>
    <w:qFormat/>
    <w:uiPriority w:val="0"/>
    <w:rPr>
      <w:rFonts w:ascii="宋体" w:hAnsi="Courier New" w:eastAsia="宋体" w:cs="Courier New"/>
      <w:szCs w:val="21"/>
    </w:rPr>
  </w:style>
  <w:style w:type="character" w:customStyle="1" w:styleId="66">
    <w:name w:val="批注文字 Char"/>
    <w:basedOn w:val="44"/>
    <w:link w:val="15"/>
    <w:qFormat/>
    <w:uiPriority w:val="0"/>
    <w:rPr>
      <w:rFonts w:ascii="Times New Roman" w:hAnsi="Times New Roman" w:eastAsia="宋体" w:cs="Times New Roman"/>
      <w:szCs w:val="24"/>
    </w:rPr>
  </w:style>
  <w:style w:type="paragraph" w:customStyle="1" w:styleId="67">
    <w:name w:val="Char Char Char Char Char Char Char1"/>
    <w:basedOn w:val="1"/>
    <w:qFormat/>
    <w:uiPriority w:val="0"/>
    <w:pPr>
      <w:snapToGrid w:val="0"/>
      <w:spacing w:line="360" w:lineRule="auto"/>
      <w:ind w:firstLine="200" w:firstLineChars="200"/>
    </w:pPr>
    <w:rPr>
      <w:rFonts w:eastAsia="仿宋_GB2312"/>
      <w:sz w:val="24"/>
    </w:rPr>
  </w:style>
  <w:style w:type="paragraph" w:customStyle="1" w:styleId="68">
    <w:name w:val="Char Char Char"/>
    <w:basedOn w:val="1"/>
    <w:qFormat/>
    <w:uiPriority w:val="0"/>
    <w:rPr>
      <w:rFonts w:ascii="宋体" w:hAnsi="宋体"/>
      <w:b/>
      <w:sz w:val="28"/>
      <w:szCs w:val="28"/>
    </w:rPr>
  </w:style>
  <w:style w:type="paragraph" w:customStyle="1" w:styleId="69">
    <w:name w:val="Char Char1 Char Char Char Char Char Char Char Char Char Char Char Char Char Char Char"/>
    <w:basedOn w:val="1"/>
    <w:qFormat/>
    <w:uiPriority w:val="0"/>
    <w:pPr>
      <w:widowControl/>
      <w:spacing w:after="160" w:line="240" w:lineRule="exact"/>
      <w:jc w:val="left"/>
    </w:pPr>
    <w:rPr>
      <w:rFonts w:ascii="Verdana" w:hAnsi="Verdana"/>
      <w:kern w:val="0"/>
      <w:sz w:val="20"/>
      <w:szCs w:val="20"/>
      <w:lang w:eastAsia="en-US"/>
    </w:rPr>
  </w:style>
  <w:style w:type="character" w:customStyle="1" w:styleId="70">
    <w:name w:val="HTML 预设格式 Char"/>
    <w:basedOn w:val="44"/>
    <w:link w:val="37"/>
    <w:qFormat/>
    <w:uiPriority w:val="0"/>
    <w:rPr>
      <w:rFonts w:ascii="Arial" w:hAnsi="Arial" w:eastAsia="宋体" w:cs="Arial"/>
      <w:kern w:val="0"/>
      <w:sz w:val="24"/>
      <w:szCs w:val="24"/>
    </w:rPr>
  </w:style>
  <w:style w:type="character" w:customStyle="1" w:styleId="71">
    <w:name w:val="称呼 Char"/>
    <w:basedOn w:val="44"/>
    <w:link w:val="16"/>
    <w:qFormat/>
    <w:uiPriority w:val="0"/>
    <w:rPr>
      <w:rFonts w:ascii="仿宋_GB2312" w:hAnsi="Times New Roman" w:eastAsia="仿宋_GB2312" w:cs="Times New Roman"/>
      <w:sz w:val="24"/>
      <w:szCs w:val="24"/>
    </w:rPr>
  </w:style>
  <w:style w:type="character" w:customStyle="1" w:styleId="72">
    <w:name w:val="正文文本 2 Char"/>
    <w:basedOn w:val="44"/>
    <w:link w:val="36"/>
    <w:qFormat/>
    <w:uiPriority w:val="0"/>
    <w:rPr>
      <w:rFonts w:ascii="Times New Roman" w:hAnsi="Times New Roman" w:eastAsia="宋体" w:cs="Times New Roman"/>
      <w:szCs w:val="24"/>
    </w:rPr>
  </w:style>
  <w:style w:type="character" w:customStyle="1" w:styleId="73">
    <w:name w:val="正文文本缩进 2 Char"/>
    <w:basedOn w:val="44"/>
    <w:link w:val="25"/>
    <w:qFormat/>
    <w:uiPriority w:val="0"/>
    <w:rPr>
      <w:rFonts w:ascii="Times New Roman" w:hAnsi="Times New Roman" w:eastAsia="宋体" w:cs="Times New Roman"/>
      <w:szCs w:val="24"/>
    </w:rPr>
  </w:style>
  <w:style w:type="paragraph" w:customStyle="1" w:styleId="74">
    <w:name w:val="Char"/>
    <w:basedOn w:val="1"/>
    <w:qFormat/>
    <w:uiPriority w:val="0"/>
    <w:pPr>
      <w:tabs>
        <w:tab w:val="left" w:pos="360"/>
      </w:tabs>
      <w:ind w:left="360" w:hanging="360" w:hangingChars="200"/>
    </w:pPr>
    <w:rPr>
      <w:sz w:val="24"/>
    </w:rPr>
  </w:style>
  <w:style w:type="character" w:customStyle="1" w:styleId="75">
    <w:name w:val="正文文本缩进 3 Char"/>
    <w:basedOn w:val="44"/>
    <w:link w:val="33"/>
    <w:qFormat/>
    <w:uiPriority w:val="0"/>
    <w:rPr>
      <w:rFonts w:ascii="Times New Roman" w:hAnsi="Times New Roman" w:eastAsia="宋体" w:cs="Times New Roman"/>
      <w:sz w:val="16"/>
      <w:szCs w:val="16"/>
    </w:rPr>
  </w:style>
  <w:style w:type="character" w:customStyle="1" w:styleId="76">
    <w:name w:val="日期 Char"/>
    <w:basedOn w:val="44"/>
    <w:link w:val="24"/>
    <w:qFormat/>
    <w:uiPriority w:val="0"/>
    <w:rPr>
      <w:rFonts w:ascii="Times New Roman" w:hAnsi="Times New Roman" w:eastAsia="宋体" w:cs="Times New Roman"/>
      <w:sz w:val="24"/>
      <w:szCs w:val="20"/>
    </w:rPr>
  </w:style>
  <w:style w:type="paragraph" w:customStyle="1" w:styleId="77">
    <w:name w:val="样式1"/>
    <w:basedOn w:val="1"/>
    <w:link w:val="108"/>
    <w:qFormat/>
    <w:uiPriority w:val="0"/>
    <w:pPr>
      <w:tabs>
        <w:tab w:val="left" w:pos="360"/>
      </w:tabs>
      <w:adjustRightInd w:val="0"/>
      <w:ind w:left="360" w:hanging="360"/>
      <w:textAlignment w:val="baseline"/>
    </w:pPr>
    <w:rPr>
      <w:rFonts w:ascii="宋体" w:hAnsi="宋体"/>
      <w:kern w:val="0"/>
      <w:szCs w:val="21"/>
    </w:rPr>
  </w:style>
  <w:style w:type="character" w:customStyle="1" w:styleId="78">
    <w:name w:val="p0 Char"/>
    <w:link w:val="79"/>
    <w:qFormat/>
    <w:uiPriority w:val="0"/>
    <w:rPr>
      <w:rFonts w:eastAsia="宋体"/>
      <w:szCs w:val="21"/>
    </w:rPr>
  </w:style>
  <w:style w:type="paragraph" w:customStyle="1" w:styleId="79">
    <w:name w:val="p0"/>
    <w:basedOn w:val="1"/>
    <w:link w:val="78"/>
    <w:qFormat/>
    <w:uiPriority w:val="0"/>
    <w:pPr>
      <w:widowControl/>
    </w:pPr>
    <w:rPr>
      <w:rFonts w:asciiTheme="minorHAnsi" w:hAnsiTheme="minorHAnsi" w:cstheme="minorBidi"/>
      <w:szCs w:val="21"/>
    </w:rPr>
  </w:style>
  <w:style w:type="paragraph" w:customStyle="1" w:styleId="80">
    <w:name w:val="Char11"/>
    <w:basedOn w:val="1"/>
    <w:qFormat/>
    <w:uiPriority w:val="0"/>
    <w:pPr>
      <w:widowControl/>
      <w:spacing w:after="160" w:line="240" w:lineRule="exact"/>
      <w:jc w:val="left"/>
    </w:pPr>
    <w:rPr>
      <w:rFonts w:ascii="Verdana" w:hAnsi="Verdana"/>
      <w:kern w:val="0"/>
      <w:sz w:val="20"/>
      <w:szCs w:val="20"/>
      <w:lang w:eastAsia="en-US"/>
    </w:rPr>
  </w:style>
  <w:style w:type="paragraph" w:customStyle="1" w:styleId="81">
    <w:name w:val="Char Char1 Char Char Char Char Char1 Char Char Char Char"/>
    <w:basedOn w:val="14"/>
    <w:qFormat/>
    <w:uiPriority w:val="0"/>
    <w:rPr>
      <w:rFonts w:ascii="Tahoma" w:hAnsi="Tahoma"/>
    </w:rPr>
  </w:style>
  <w:style w:type="character" w:customStyle="1" w:styleId="82">
    <w:name w:val="文档结构图 Char"/>
    <w:basedOn w:val="44"/>
    <w:link w:val="14"/>
    <w:semiHidden/>
    <w:qFormat/>
    <w:uiPriority w:val="0"/>
    <w:rPr>
      <w:rFonts w:ascii="Times New Roman" w:hAnsi="Times New Roman" w:eastAsia="宋体" w:cs="Times New Roman"/>
      <w:szCs w:val="24"/>
      <w:shd w:val="clear" w:color="auto" w:fill="000080"/>
    </w:rPr>
  </w:style>
  <w:style w:type="paragraph" w:customStyle="1" w:styleId="83">
    <w:name w:val="样式 样式 样式 样式 标题 2 + 宋体 五号 非加粗 黑色 + 段前: 6 磅 段后: 0 磅 行距: 单倍行距 + 段前:..."/>
    <w:basedOn w:val="1"/>
    <w:qFormat/>
    <w:uiPriority w:val="0"/>
    <w:pPr>
      <w:keepNext/>
      <w:keepLines/>
      <w:tabs>
        <w:tab w:val="left" w:pos="840"/>
      </w:tabs>
      <w:adjustRightInd w:val="0"/>
      <w:spacing w:before="240"/>
      <w:ind w:left="840" w:hanging="420"/>
      <w:jc w:val="left"/>
      <w:textAlignment w:val="baseline"/>
      <w:outlineLvl w:val="1"/>
    </w:pPr>
    <w:rPr>
      <w:rFonts w:ascii="宋体" w:hAnsi="宋体"/>
      <w:b/>
      <w:bCs/>
      <w:color w:val="000000"/>
      <w:kern w:val="0"/>
      <w:szCs w:val="20"/>
    </w:rPr>
  </w:style>
  <w:style w:type="paragraph" w:customStyle="1" w:styleId="84">
    <w:name w:val="Char1"/>
    <w:basedOn w:val="1"/>
    <w:qFormat/>
    <w:uiPriority w:val="0"/>
    <w:pPr>
      <w:widowControl/>
      <w:spacing w:after="160" w:line="240" w:lineRule="exact"/>
      <w:jc w:val="left"/>
    </w:pPr>
    <w:rPr>
      <w:rFonts w:ascii="Verdana" w:hAnsi="Verdana"/>
      <w:kern w:val="0"/>
      <w:sz w:val="20"/>
      <w:szCs w:val="20"/>
      <w:lang w:eastAsia="en-US"/>
    </w:rPr>
  </w:style>
  <w:style w:type="paragraph" w:customStyle="1" w:styleId="85">
    <w:name w:val="1"/>
    <w:basedOn w:val="1"/>
    <w:qFormat/>
    <w:uiPriority w:val="0"/>
    <w:pPr>
      <w:spacing w:afterLines="50" w:line="360" w:lineRule="auto"/>
    </w:pPr>
    <w:rPr>
      <w:rFonts w:ascii="宋体" w:hAnsi="宋体"/>
      <w:b/>
      <w:sz w:val="30"/>
      <w:szCs w:val="21"/>
    </w:rPr>
  </w:style>
  <w:style w:type="paragraph" w:customStyle="1" w:styleId="86">
    <w:name w:val="样式 标题 2 + 宋体 五号 行距: 单倍行距"/>
    <w:basedOn w:val="4"/>
    <w:qFormat/>
    <w:uiPriority w:val="0"/>
    <w:pPr>
      <w:tabs>
        <w:tab w:val="left" w:pos="2175"/>
      </w:tabs>
      <w:adjustRightInd w:val="0"/>
      <w:spacing w:before="260" w:after="260" w:line="240" w:lineRule="auto"/>
      <w:ind w:left="2175" w:hanging="1275"/>
      <w:jc w:val="left"/>
      <w:textAlignment w:val="baseline"/>
    </w:pPr>
    <w:rPr>
      <w:rFonts w:ascii="宋体" w:hAnsi="宋体"/>
      <w:kern w:val="0"/>
      <w:sz w:val="21"/>
      <w:szCs w:val="20"/>
    </w:rPr>
  </w:style>
  <w:style w:type="paragraph" w:customStyle="1" w:styleId="87">
    <w:name w:val="标题 1 +"/>
    <w:basedOn w:val="3"/>
    <w:next w:val="1"/>
    <w:qFormat/>
    <w:uiPriority w:val="0"/>
    <w:pPr>
      <w:keepLines/>
      <w:spacing w:line="600" w:lineRule="auto"/>
    </w:pPr>
    <w:rPr>
      <w:rFonts w:eastAsia="黑体"/>
      <w:kern w:val="0"/>
      <w:sz w:val="32"/>
      <w:szCs w:val="32"/>
    </w:rPr>
  </w:style>
  <w:style w:type="character" w:customStyle="1" w:styleId="88">
    <w:name w:val="批注主题 Char"/>
    <w:basedOn w:val="66"/>
    <w:link w:val="41"/>
    <w:qFormat/>
    <w:uiPriority w:val="0"/>
    <w:rPr>
      <w:rFonts w:ascii="Times New Roman" w:hAnsi="Times New Roman" w:eastAsia="宋体" w:cs="Times New Roman"/>
      <w:b/>
      <w:bCs/>
      <w:szCs w:val="24"/>
    </w:rPr>
  </w:style>
  <w:style w:type="character" w:customStyle="1" w:styleId="89">
    <w:name w:val="批注框文本 Char"/>
    <w:basedOn w:val="44"/>
    <w:link w:val="26"/>
    <w:qFormat/>
    <w:uiPriority w:val="0"/>
    <w:rPr>
      <w:rFonts w:ascii="Times New Roman" w:hAnsi="Times New Roman" w:eastAsia="宋体" w:cs="Times New Roman"/>
      <w:sz w:val="18"/>
      <w:szCs w:val="18"/>
    </w:rPr>
  </w:style>
  <w:style w:type="paragraph" w:customStyle="1" w:styleId="90">
    <w:name w:val="样式 标题 2 + Times New Roman 四号 非加粗 段前: 5 磅 段后: 0 磅 行距: 固定值 20..."/>
    <w:basedOn w:val="4"/>
    <w:qFormat/>
    <w:uiPriority w:val="0"/>
    <w:pPr>
      <w:spacing w:before="100" w:line="400" w:lineRule="exact"/>
    </w:pPr>
    <w:rPr>
      <w:rFonts w:ascii="Times New Roman" w:hAnsi="Times New Roman" w:eastAsia="黑体"/>
      <w:b w:val="0"/>
      <w:bCs w:val="0"/>
      <w:sz w:val="28"/>
      <w:szCs w:val="20"/>
    </w:rPr>
  </w:style>
  <w:style w:type="paragraph" w:customStyle="1" w:styleId="91">
    <w:name w:val="p15"/>
    <w:basedOn w:val="1"/>
    <w:qFormat/>
    <w:uiPriority w:val="0"/>
    <w:pPr>
      <w:widowControl/>
      <w:spacing w:line="220" w:lineRule="atLeast"/>
      <w:jc w:val="center"/>
    </w:pPr>
    <w:rPr>
      <w:rFonts w:ascii="仿宋_GB2312" w:hAnsi="宋体" w:eastAsia="仿宋_GB2312" w:cs="宋体"/>
      <w:kern w:val="0"/>
      <w:szCs w:val="21"/>
    </w:rPr>
  </w:style>
  <w:style w:type="paragraph" w:customStyle="1" w:styleId="92">
    <w:name w:val="Char1 Char Char Char 字元 Char Char 字元 Char 字元 Char1 Char Char Char"/>
    <w:basedOn w:val="1"/>
    <w:qFormat/>
    <w:uiPriority w:val="0"/>
    <w:rPr>
      <w:szCs w:val="20"/>
    </w:rPr>
  </w:style>
  <w:style w:type="paragraph" w:customStyle="1" w:styleId="93">
    <w:name w:val="p16"/>
    <w:basedOn w:val="1"/>
    <w:qFormat/>
    <w:uiPriority w:val="0"/>
    <w:pPr>
      <w:widowControl/>
      <w:jc w:val="left"/>
    </w:pPr>
    <w:rPr>
      <w:kern w:val="0"/>
      <w:szCs w:val="21"/>
    </w:rPr>
  </w:style>
  <w:style w:type="paragraph" w:customStyle="1" w:styleId="94">
    <w:name w:val="xl31"/>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宋体" w:hAnsi="宋体"/>
      <w:kern w:val="0"/>
      <w:sz w:val="24"/>
    </w:rPr>
  </w:style>
  <w:style w:type="paragraph" w:customStyle="1" w:styleId="95">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96">
    <w:name w:val="Char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97">
    <w:name w:val="xl25"/>
    <w:basedOn w:val="1"/>
    <w:qFormat/>
    <w:uiPriority w:val="0"/>
    <w:pPr>
      <w:widowControl/>
      <w:pBdr>
        <w:left w:val="single" w:color="auto" w:sz="4" w:space="0"/>
        <w:bottom w:val="single" w:color="auto" w:sz="4" w:space="0"/>
        <w:right w:val="double" w:color="auto" w:sz="6"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98">
    <w:name w:val="Char Char Char1 Char"/>
    <w:basedOn w:val="1"/>
    <w:qFormat/>
    <w:uiPriority w:val="0"/>
    <w:pPr>
      <w:tabs>
        <w:tab w:val="left" w:pos="360"/>
      </w:tabs>
      <w:snapToGrid w:val="0"/>
      <w:spacing w:line="360" w:lineRule="auto"/>
    </w:pPr>
    <w:rPr>
      <w:rFonts w:eastAsia="仿宋_GB2312" w:cs="宋体"/>
      <w:sz w:val="24"/>
    </w:rPr>
  </w:style>
  <w:style w:type="paragraph" w:styleId="99">
    <w:name w:val="List Paragraph"/>
    <w:basedOn w:val="1"/>
    <w:link w:val="105"/>
    <w:qFormat/>
    <w:uiPriority w:val="34"/>
    <w:pPr>
      <w:ind w:firstLine="420" w:firstLineChars="200"/>
    </w:pPr>
  </w:style>
  <w:style w:type="character" w:customStyle="1" w:styleId="100">
    <w:name w:val="fontstyle01"/>
    <w:basedOn w:val="44"/>
    <w:qFormat/>
    <w:uiPriority w:val="0"/>
    <w:rPr>
      <w:rFonts w:hint="eastAsia" w:ascii="宋体" w:hAnsi="宋体" w:eastAsia="宋体"/>
      <w:color w:val="000000"/>
      <w:sz w:val="24"/>
      <w:szCs w:val="24"/>
    </w:rPr>
  </w:style>
  <w:style w:type="character" w:customStyle="1" w:styleId="101">
    <w:name w:val="fontstyle11"/>
    <w:basedOn w:val="44"/>
    <w:qFormat/>
    <w:uiPriority w:val="0"/>
    <w:rPr>
      <w:rFonts w:hint="default" w:ascii="TimesNewRomanPSMT" w:hAnsi="TimesNewRomanPSMT"/>
      <w:color w:val="000000"/>
      <w:sz w:val="24"/>
      <w:szCs w:val="24"/>
    </w:rPr>
  </w:style>
  <w:style w:type="paragraph" w:customStyle="1" w:styleId="102">
    <w:name w:val="TOC 标题1"/>
    <w:basedOn w:val="3"/>
    <w:next w:val="1"/>
    <w:unhideWhenUsed/>
    <w:qFormat/>
    <w:uiPriority w:val="39"/>
    <w:pPr>
      <w:keepLines/>
      <w:widowControl/>
      <w:spacing w:before="480" w:line="276" w:lineRule="auto"/>
      <w:jc w:val="left"/>
      <w:outlineLvl w:val="9"/>
    </w:pPr>
    <w:rPr>
      <w:rFonts w:asciiTheme="majorHAnsi" w:hAnsiTheme="majorHAnsi" w:eastAsiaTheme="majorEastAsia" w:cstheme="majorBidi"/>
      <w:color w:val="2F5597" w:themeColor="accent1" w:themeShade="BF"/>
      <w:kern w:val="0"/>
      <w:sz w:val="28"/>
      <w:szCs w:val="28"/>
    </w:rPr>
  </w:style>
  <w:style w:type="character" w:customStyle="1" w:styleId="103">
    <w:name w:val="fontstyle21"/>
    <w:basedOn w:val="44"/>
    <w:qFormat/>
    <w:uiPriority w:val="0"/>
    <w:rPr>
      <w:rFonts w:hint="eastAsia" w:ascii="宋体" w:hAnsi="宋体" w:eastAsia="宋体"/>
      <w:color w:val="993300"/>
      <w:sz w:val="24"/>
      <w:szCs w:val="24"/>
    </w:rPr>
  </w:style>
  <w:style w:type="character" w:customStyle="1" w:styleId="104">
    <w:name w:val="fontstyle31"/>
    <w:basedOn w:val="44"/>
    <w:qFormat/>
    <w:uiPriority w:val="0"/>
    <w:rPr>
      <w:rFonts w:hint="default" w:ascii="Arial" w:hAnsi="Arial" w:cs="Arial"/>
      <w:color w:val="993300"/>
      <w:sz w:val="24"/>
      <w:szCs w:val="24"/>
    </w:rPr>
  </w:style>
  <w:style w:type="character" w:customStyle="1" w:styleId="105">
    <w:name w:val="列出段落 Char"/>
    <w:link w:val="99"/>
    <w:qFormat/>
    <w:uiPriority w:val="0"/>
    <w:rPr>
      <w:rFonts w:ascii="Times New Roman" w:hAnsi="Times New Roman" w:eastAsia="宋体" w:cs="Times New Roman"/>
      <w:szCs w:val="24"/>
    </w:rPr>
  </w:style>
  <w:style w:type="character" w:customStyle="1" w:styleId="106">
    <w:name w:val="标题 Char"/>
    <w:link w:val="40"/>
    <w:qFormat/>
    <w:uiPriority w:val="0"/>
    <w:rPr>
      <w:b/>
      <w:sz w:val="32"/>
    </w:rPr>
  </w:style>
  <w:style w:type="character" w:customStyle="1" w:styleId="107">
    <w:name w:val="标题 Char1"/>
    <w:basedOn w:val="44"/>
    <w:qFormat/>
    <w:uiPriority w:val="10"/>
    <w:rPr>
      <w:rFonts w:eastAsia="宋体" w:asciiTheme="majorHAnsi" w:hAnsiTheme="majorHAnsi" w:cstheme="majorBidi"/>
      <w:b/>
      <w:bCs/>
      <w:sz w:val="32"/>
      <w:szCs w:val="32"/>
    </w:rPr>
  </w:style>
  <w:style w:type="character" w:customStyle="1" w:styleId="108">
    <w:name w:val="样式1 Char Char"/>
    <w:link w:val="77"/>
    <w:qFormat/>
    <w:uiPriority w:val="0"/>
    <w:rPr>
      <w:rFonts w:ascii="宋体" w:hAnsi="宋体" w:eastAsia="宋体" w:cs="Times New Roman"/>
      <w:kern w:val="0"/>
      <w:szCs w:val="21"/>
    </w:rPr>
  </w:style>
  <w:style w:type="character" w:customStyle="1" w:styleId="109">
    <w:name w:val="纯文本 Char1"/>
    <w:semiHidden/>
    <w:qFormat/>
    <w:locked/>
    <w:uiPriority w:val="0"/>
    <w:rPr>
      <w:rFonts w:ascii="宋体" w:hAnsi="Courier New" w:eastAsia="宋体" w:cs="Courier New"/>
      <w:kern w:val="2"/>
      <w:sz w:val="21"/>
      <w:szCs w:val="21"/>
      <w:lang w:val="en-US" w:eastAsia="zh-CN" w:bidi="ar-SA"/>
    </w:rPr>
  </w:style>
  <w:style w:type="paragraph" w:customStyle="1" w:styleId="110">
    <w:name w:val="正文文字缩进"/>
    <w:qFormat/>
    <w:uiPriority w:val="0"/>
    <w:pPr>
      <w:spacing w:line="351" w:lineRule="atLeast"/>
      <w:ind w:firstLine="555"/>
      <w:textAlignment w:val="baseline"/>
    </w:pPr>
    <w:rPr>
      <w:rFonts w:ascii="Times New Roman" w:hAnsi="Times New Roman" w:eastAsia="宋体" w:cs="Times New Roman"/>
      <w:color w:val="000000"/>
      <w:sz w:val="28"/>
      <w:lang w:val="en-US" w:eastAsia="zh-CN" w:bidi="ar-SA"/>
    </w:rPr>
  </w:style>
  <w:style w:type="character" w:customStyle="1" w:styleId="111">
    <w:name w:val="批注文字 字符"/>
    <w:qFormat/>
    <w:uiPriority w:val="0"/>
    <w:rPr>
      <w:sz w:val="24"/>
      <w:szCs w:val="24"/>
    </w:rPr>
  </w:style>
  <w:style w:type="character" w:customStyle="1" w:styleId="112">
    <w:name w:val="纯文本 字符"/>
    <w:qFormat/>
    <w:locked/>
    <w:uiPriority w:val="0"/>
    <w:rPr>
      <w:rFonts w:ascii="宋体" w:hAnsi="Courier New" w:eastAsia="宋体" w:cs="Courier New"/>
      <w:kern w:val="2"/>
      <w:sz w:val="24"/>
      <w:szCs w:val="21"/>
      <w:lang w:val="en-US" w:eastAsia="zh-CN" w:bidi="ar-SA"/>
    </w:rPr>
  </w:style>
  <w:style w:type="paragraph" w:customStyle="1" w:styleId="113">
    <w:name w:val="列出段落1"/>
    <w:basedOn w:val="1"/>
    <w:qFormat/>
    <w:uiPriority w:val="0"/>
    <w:pPr>
      <w:ind w:firstLine="420" w:firstLineChars="200"/>
    </w:pPr>
    <w:rPr>
      <w:kern w:val="0"/>
      <w:sz w:val="24"/>
    </w:rPr>
  </w:style>
  <w:style w:type="character" w:customStyle="1" w:styleId="114">
    <w:name w:val="标题 1 字符"/>
    <w:qFormat/>
    <w:uiPriority w:val="0"/>
    <w:rPr>
      <w:b/>
      <w:bCs/>
      <w:kern w:val="44"/>
      <w:sz w:val="44"/>
      <w:szCs w:val="44"/>
    </w:rPr>
  </w:style>
  <w:style w:type="character" w:customStyle="1" w:styleId="115">
    <w:name w:val="标题 2 字符"/>
    <w:qFormat/>
    <w:uiPriority w:val="0"/>
    <w:rPr>
      <w:rFonts w:ascii="Arial" w:hAnsi="Arial" w:eastAsia="黑体"/>
      <w:b/>
      <w:sz w:val="32"/>
    </w:rPr>
  </w:style>
  <w:style w:type="character" w:customStyle="1" w:styleId="116">
    <w:name w:val="标题 4 字符"/>
    <w:qFormat/>
    <w:uiPriority w:val="0"/>
    <w:rPr>
      <w:rFonts w:ascii="Arial" w:hAnsi="Arial" w:eastAsia="黑体" w:cs="Arial"/>
      <w:b/>
      <w:bCs/>
      <w:kern w:val="2"/>
      <w:sz w:val="28"/>
      <w:szCs w:val="28"/>
    </w:rPr>
  </w:style>
  <w:style w:type="character" w:customStyle="1" w:styleId="117">
    <w:name w:val="文档结构图 字符"/>
    <w:semiHidden/>
    <w:qFormat/>
    <w:uiPriority w:val="0"/>
    <w:rPr>
      <w:sz w:val="24"/>
      <w:szCs w:val="24"/>
      <w:shd w:val="clear" w:color="auto" w:fill="000080"/>
    </w:rPr>
  </w:style>
  <w:style w:type="character" w:customStyle="1" w:styleId="118">
    <w:name w:val="正文文本 字符"/>
    <w:qFormat/>
    <w:uiPriority w:val="99"/>
    <w:rPr>
      <w:sz w:val="21"/>
      <w:szCs w:val="24"/>
    </w:rPr>
  </w:style>
  <w:style w:type="character" w:customStyle="1" w:styleId="119">
    <w:name w:val="正文文本缩进 字符"/>
    <w:qFormat/>
    <w:uiPriority w:val="0"/>
    <w:rPr>
      <w:sz w:val="24"/>
      <w:szCs w:val="24"/>
    </w:rPr>
  </w:style>
  <w:style w:type="character" w:customStyle="1" w:styleId="120">
    <w:name w:val="正文文本缩进 2 字符"/>
    <w:qFormat/>
    <w:uiPriority w:val="0"/>
    <w:rPr>
      <w:sz w:val="24"/>
      <w:szCs w:val="24"/>
    </w:rPr>
  </w:style>
  <w:style w:type="character" w:customStyle="1" w:styleId="121">
    <w:name w:val="批注框文本 字符"/>
    <w:qFormat/>
    <w:locked/>
    <w:uiPriority w:val="0"/>
    <w:rPr>
      <w:rFonts w:cs="Times New Roman"/>
      <w:sz w:val="18"/>
      <w:szCs w:val="18"/>
    </w:rPr>
  </w:style>
  <w:style w:type="character" w:customStyle="1" w:styleId="122">
    <w:name w:val="页脚 字符"/>
    <w:qFormat/>
    <w:locked/>
    <w:uiPriority w:val="99"/>
    <w:rPr>
      <w:rFonts w:cs="Times New Roman"/>
      <w:sz w:val="18"/>
      <w:szCs w:val="18"/>
    </w:rPr>
  </w:style>
  <w:style w:type="character" w:customStyle="1" w:styleId="123">
    <w:name w:val="页眉 字符"/>
    <w:qFormat/>
    <w:locked/>
    <w:uiPriority w:val="0"/>
    <w:rPr>
      <w:rFonts w:cs="Times New Roman"/>
      <w:sz w:val="18"/>
      <w:szCs w:val="18"/>
    </w:rPr>
  </w:style>
  <w:style w:type="paragraph" w:customStyle="1" w:styleId="124">
    <w:name w:val="_Style 122"/>
    <w:basedOn w:val="1"/>
    <w:next w:val="1"/>
    <w:qFormat/>
    <w:uiPriority w:val="39"/>
    <w:pPr>
      <w:ind w:left="420" w:leftChars="200"/>
    </w:pPr>
    <w:rPr>
      <w:kern w:val="0"/>
      <w:sz w:val="24"/>
    </w:rPr>
  </w:style>
  <w:style w:type="character" w:customStyle="1" w:styleId="125">
    <w:name w:val="正文文本 2 字符"/>
    <w:qFormat/>
    <w:uiPriority w:val="0"/>
    <w:rPr>
      <w:sz w:val="21"/>
      <w:szCs w:val="24"/>
    </w:rPr>
  </w:style>
  <w:style w:type="character" w:customStyle="1" w:styleId="126">
    <w:name w:val="标题 字符"/>
    <w:qFormat/>
    <w:uiPriority w:val="0"/>
    <w:rPr>
      <w:rFonts w:ascii="Calibri Light" w:hAnsi="Calibri Light"/>
      <w:b/>
      <w:bCs/>
      <w:kern w:val="2"/>
      <w:sz w:val="32"/>
      <w:szCs w:val="32"/>
    </w:rPr>
  </w:style>
  <w:style w:type="character" w:customStyle="1" w:styleId="127">
    <w:name w:val="apple-style-span"/>
    <w:qFormat/>
    <w:uiPriority w:val="0"/>
  </w:style>
  <w:style w:type="character" w:customStyle="1" w:styleId="128">
    <w:name w:val="样式 (中文) 仿宋_GB2312 三号"/>
    <w:qFormat/>
    <w:uiPriority w:val="0"/>
    <w:rPr>
      <w:rFonts w:hint="eastAsia" w:ascii="仿宋_GB2312" w:eastAsia="仿宋_GB2312"/>
      <w:sz w:val="32"/>
    </w:rPr>
  </w:style>
  <w:style w:type="character" w:customStyle="1" w:styleId="129">
    <w:name w:val="1111111199999 Char"/>
    <w:link w:val="130"/>
    <w:qFormat/>
    <w:locked/>
    <w:uiPriority w:val="0"/>
    <w:rPr>
      <w:sz w:val="21"/>
    </w:rPr>
  </w:style>
  <w:style w:type="paragraph" w:customStyle="1" w:styleId="130">
    <w:name w:val="1111111199999"/>
    <w:basedOn w:val="1"/>
    <w:link w:val="129"/>
    <w:qFormat/>
    <w:uiPriority w:val="0"/>
    <w:pPr>
      <w:widowControl/>
      <w:spacing w:beforeLines="50" w:line="240" w:lineRule="exact"/>
      <w:ind w:firstLine="514" w:firstLineChars="214"/>
      <w:jc w:val="left"/>
    </w:pPr>
    <w:rPr>
      <w:rFonts w:asciiTheme="minorHAnsi" w:hAnsiTheme="minorHAnsi" w:eastAsiaTheme="minorEastAsia" w:cstheme="minorBidi"/>
      <w:kern w:val="0"/>
      <w:szCs w:val="20"/>
    </w:rPr>
  </w:style>
  <w:style w:type="character" w:customStyle="1" w:styleId="131">
    <w:name w:val="Char Char3"/>
    <w:qFormat/>
    <w:locked/>
    <w:uiPriority w:val="0"/>
    <w:rPr>
      <w:rFonts w:ascii="宋体" w:hAnsi="宋体" w:eastAsia="宋体"/>
      <w:sz w:val="18"/>
      <w:szCs w:val="18"/>
      <w:lang w:val="en-US" w:eastAsia="zh-CN" w:bidi="ar-SA"/>
    </w:rPr>
  </w:style>
  <w:style w:type="character" w:customStyle="1" w:styleId="132">
    <w:name w:val="Char Char4"/>
    <w:qFormat/>
    <w:locked/>
    <w:uiPriority w:val="0"/>
    <w:rPr>
      <w:rFonts w:ascii="宋体" w:hAnsi="Courier New" w:eastAsia="宋体"/>
      <w:kern w:val="2"/>
      <w:sz w:val="21"/>
      <w:lang w:bidi="ar-SA"/>
    </w:rPr>
  </w:style>
  <w:style w:type="character" w:customStyle="1" w:styleId="133">
    <w:name w:val="List Paragraph Char"/>
    <w:link w:val="134"/>
    <w:qFormat/>
    <w:locked/>
    <w:uiPriority w:val="0"/>
    <w:rPr>
      <w:rFonts w:ascii="Calibri" w:hAnsi="Calibri"/>
      <w:sz w:val="22"/>
      <w:lang w:eastAsia="en-US"/>
    </w:rPr>
  </w:style>
  <w:style w:type="paragraph" w:customStyle="1" w:styleId="134">
    <w:name w:val="列出段落111"/>
    <w:basedOn w:val="1"/>
    <w:link w:val="133"/>
    <w:qFormat/>
    <w:uiPriority w:val="0"/>
    <w:pPr>
      <w:widowControl/>
      <w:ind w:left="720" w:firstLine="360"/>
      <w:jc w:val="left"/>
    </w:pPr>
    <w:rPr>
      <w:rFonts w:ascii="Calibri" w:hAnsi="Calibri" w:eastAsiaTheme="minorEastAsia" w:cstheme="minorBidi"/>
      <w:kern w:val="0"/>
      <w:sz w:val="22"/>
      <w:szCs w:val="20"/>
      <w:lang w:eastAsia="en-US"/>
    </w:rPr>
  </w:style>
  <w:style w:type="paragraph" w:customStyle="1" w:styleId="135">
    <w:name w:val="列出段落11"/>
    <w:basedOn w:val="1"/>
    <w:qFormat/>
    <w:uiPriority w:val="0"/>
    <w:pPr>
      <w:widowControl/>
      <w:spacing w:line="351" w:lineRule="atLeast"/>
      <w:ind w:firstLine="420" w:firstLineChars="200"/>
      <w:textAlignment w:val="baseline"/>
    </w:pPr>
    <w:rPr>
      <w:color w:val="000000"/>
      <w:kern w:val="0"/>
      <w:sz w:val="20"/>
      <w:szCs w:val="20"/>
      <w:lang w:val="zh-CN"/>
    </w:rPr>
  </w:style>
  <w:style w:type="paragraph" w:customStyle="1" w:styleId="136">
    <w:name w:val="Char Char Char Char"/>
    <w:basedOn w:val="1"/>
    <w:qFormat/>
    <w:uiPriority w:val="0"/>
    <w:rPr>
      <w:sz w:val="24"/>
      <w:szCs w:val="36"/>
    </w:rPr>
  </w:style>
  <w:style w:type="paragraph" w:customStyle="1" w:styleId="137">
    <w:name w:val="列出段落12"/>
    <w:basedOn w:val="1"/>
    <w:qFormat/>
    <w:uiPriority w:val="0"/>
    <w:pPr>
      <w:widowControl/>
      <w:ind w:left="720" w:firstLine="360"/>
      <w:jc w:val="left"/>
    </w:pPr>
    <w:rPr>
      <w:rFonts w:ascii="Calibri" w:hAnsi="Calibri"/>
      <w:kern w:val="0"/>
      <w:sz w:val="22"/>
      <w:szCs w:val="20"/>
      <w:lang w:eastAsia="en-US"/>
    </w:rPr>
  </w:style>
  <w:style w:type="paragraph" w:customStyle="1" w:styleId="138">
    <w:name w:val="样式2"/>
    <w:basedOn w:val="3"/>
    <w:qFormat/>
    <w:uiPriority w:val="0"/>
    <w:pPr>
      <w:keepLines/>
      <w:spacing w:before="340" w:after="330" w:line="640" w:lineRule="exact"/>
    </w:pPr>
    <w:rPr>
      <w:rFonts w:ascii="方正小标宋简体" w:hAnsi="华文中宋" w:eastAsia="方正小标宋简体"/>
      <w:b w:val="0"/>
      <w:kern w:val="44"/>
      <w:sz w:val="44"/>
      <w:szCs w:val="44"/>
    </w:rPr>
  </w:style>
  <w:style w:type="paragraph" w:customStyle="1" w:styleId="139">
    <w:name w:val="样式3"/>
    <w:basedOn w:val="3"/>
    <w:qFormat/>
    <w:uiPriority w:val="0"/>
    <w:pPr>
      <w:keepLines/>
      <w:spacing w:before="340" w:after="330" w:line="640" w:lineRule="exact"/>
    </w:pPr>
    <w:rPr>
      <w:rFonts w:ascii="方正小标宋简体" w:hAnsi="华文中宋" w:eastAsia="方正小标宋简体"/>
      <w:b w:val="0"/>
      <w:kern w:val="44"/>
      <w:sz w:val="44"/>
      <w:szCs w:val="44"/>
    </w:rPr>
  </w:style>
  <w:style w:type="character" w:customStyle="1" w:styleId="140">
    <w:name w:val="批注主题 字符"/>
    <w:qFormat/>
    <w:uiPriority w:val="0"/>
    <w:rPr>
      <w:b/>
      <w:bCs/>
      <w:sz w:val="24"/>
      <w:szCs w:val="24"/>
    </w:rPr>
  </w:style>
  <w:style w:type="character" w:customStyle="1" w:styleId="141">
    <w:name w:val="副标题 Char"/>
    <w:basedOn w:val="44"/>
    <w:qFormat/>
    <w:uiPriority w:val="11"/>
    <w:rPr>
      <w:rFonts w:eastAsia="宋体" w:asciiTheme="majorHAnsi" w:hAnsiTheme="majorHAnsi" w:cstheme="majorBidi"/>
      <w:b/>
      <w:bCs/>
      <w:kern w:val="28"/>
      <w:sz w:val="32"/>
      <w:szCs w:val="32"/>
    </w:rPr>
  </w:style>
  <w:style w:type="character" w:customStyle="1" w:styleId="142">
    <w:name w:val="副标题 Char1"/>
    <w:link w:val="31"/>
    <w:qFormat/>
    <w:uiPriority w:val="0"/>
    <w:rPr>
      <w:rFonts w:ascii="等线 Light" w:hAnsi="等线 Light" w:eastAsia="宋体" w:cs="Times New Roman"/>
      <w:b/>
      <w:bCs/>
      <w:kern w:val="28"/>
      <w:sz w:val="32"/>
      <w:szCs w:val="32"/>
    </w:rPr>
  </w:style>
  <w:style w:type="character" w:customStyle="1" w:styleId="143">
    <w:name w:val="未处理的提及1"/>
    <w:basedOn w:val="44"/>
    <w:unhideWhenUsed/>
    <w:qFormat/>
    <w:uiPriority w:val="99"/>
    <w:rPr>
      <w:color w:val="605E5C"/>
      <w:shd w:val="clear" w:color="auto" w:fill="E1DFDD"/>
    </w:rPr>
  </w:style>
  <w:style w:type="character" w:customStyle="1" w:styleId="144">
    <w:name w:val="未处理的提及2"/>
    <w:basedOn w:val="44"/>
    <w:unhideWhenUsed/>
    <w:qFormat/>
    <w:uiPriority w:val="99"/>
    <w:rPr>
      <w:color w:val="605E5C"/>
      <w:shd w:val="clear" w:color="auto" w:fill="E1DFDD"/>
    </w:rPr>
  </w:style>
  <w:style w:type="paragraph" w:customStyle="1" w:styleId="145">
    <w:name w:val="修订1"/>
    <w:hidden/>
    <w:unhideWhenUsed/>
    <w:qFormat/>
    <w:uiPriority w:val="99"/>
    <w:rPr>
      <w:rFonts w:ascii="Times New Roman" w:hAnsi="Times New Roman" w:eastAsia="宋体" w:cs="Times New Roman"/>
      <w:kern w:val="2"/>
      <w:sz w:val="21"/>
      <w:szCs w:val="24"/>
      <w:lang w:val="en-US" w:eastAsia="zh-CN" w:bidi="ar-SA"/>
    </w:rPr>
  </w:style>
  <w:style w:type="paragraph" w:customStyle="1" w:styleId="146">
    <w:name w:val="修订2"/>
    <w:hidden/>
    <w:semiHidden/>
    <w:qFormat/>
    <w:uiPriority w:val="99"/>
    <w:rPr>
      <w:rFonts w:ascii="Times New Roman" w:hAnsi="Times New Roman" w:eastAsia="宋体" w:cs="Times New Roman"/>
      <w:kern w:val="2"/>
      <w:sz w:val="21"/>
      <w:szCs w:val="24"/>
      <w:lang w:val="en-US" w:eastAsia="zh-CN" w:bidi="ar-SA"/>
    </w:rPr>
  </w:style>
  <w:style w:type="character" w:customStyle="1" w:styleId="147">
    <w:name w:val="未处理的提及3"/>
    <w:basedOn w:val="44"/>
    <w:unhideWhenUsed/>
    <w:qFormat/>
    <w:uiPriority w:val="99"/>
    <w:rPr>
      <w:color w:val="605E5C"/>
      <w:shd w:val="clear" w:color="auto" w:fill="E1DFDD"/>
    </w:rPr>
  </w:style>
  <w:style w:type="paragraph" w:customStyle="1" w:styleId="148">
    <w:name w:val="修订3"/>
    <w:hidden/>
    <w:semiHidden/>
    <w:qFormat/>
    <w:uiPriority w:val="99"/>
    <w:rPr>
      <w:rFonts w:ascii="Times New Roman" w:hAnsi="Times New Roman" w:eastAsia="宋体" w:cs="Times New Roman"/>
      <w:kern w:val="2"/>
      <w:sz w:val="21"/>
      <w:szCs w:val="24"/>
      <w:lang w:val="en-US" w:eastAsia="zh-CN" w:bidi="ar-SA"/>
    </w:rPr>
  </w:style>
  <w:style w:type="paragraph" w:customStyle="1" w:styleId="149">
    <w:name w:val="TOC 标题2"/>
    <w:basedOn w:val="3"/>
    <w:next w:val="1"/>
    <w:unhideWhenUsed/>
    <w:qFormat/>
    <w:uiPriority w:val="39"/>
    <w:pPr>
      <w:keepLines/>
      <w:widowControl/>
      <w:spacing w:before="24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150">
    <w:name w:val="Unresolved Mention"/>
    <w:basedOn w:val="44"/>
    <w:unhideWhenUsed/>
    <w:qFormat/>
    <w:uiPriority w:val="99"/>
    <w:rPr>
      <w:color w:val="605E5C"/>
      <w:shd w:val="clear" w:color="auto" w:fill="E1DFDD"/>
    </w:rPr>
  </w:style>
  <w:style w:type="character" w:customStyle="1" w:styleId="151">
    <w:name w:val="font51"/>
    <w:basedOn w:val="44"/>
    <w:qFormat/>
    <w:uiPriority w:val="0"/>
    <w:rPr>
      <w:rFonts w:hint="eastAsia" w:ascii="宋体" w:hAnsi="宋体" w:eastAsia="宋体" w:cs="宋体"/>
      <w:color w:val="000000"/>
      <w:sz w:val="22"/>
      <w:szCs w:val="22"/>
      <w:u w:val="none"/>
    </w:rPr>
  </w:style>
  <w:style w:type="character" w:customStyle="1" w:styleId="152">
    <w:name w:val="font61"/>
    <w:basedOn w:val="44"/>
    <w:qFormat/>
    <w:uiPriority w:val="0"/>
    <w:rPr>
      <w:rFonts w:hint="default" w:ascii="Times New Roman" w:hAnsi="Times New Roman" w:cs="Times New Roman"/>
      <w:color w:val="000000"/>
      <w:sz w:val="24"/>
      <w:szCs w:val="24"/>
      <w:u w:val="none"/>
    </w:rPr>
  </w:style>
  <w:style w:type="character" w:customStyle="1" w:styleId="153">
    <w:name w:val="font71"/>
    <w:basedOn w:val="44"/>
    <w:qFormat/>
    <w:uiPriority w:val="0"/>
    <w:rPr>
      <w:rFonts w:hint="eastAsia" w:ascii="宋体" w:hAnsi="宋体" w:eastAsia="宋体" w:cs="宋体"/>
      <w:color w:val="000000"/>
      <w:sz w:val="24"/>
      <w:szCs w:val="24"/>
      <w:u w:val="none"/>
    </w:rPr>
  </w:style>
  <w:style w:type="character" w:customStyle="1" w:styleId="154">
    <w:name w:val="font31"/>
    <w:basedOn w:val="44"/>
    <w:qFormat/>
    <w:uiPriority w:val="0"/>
    <w:rPr>
      <w:rFonts w:hint="eastAsia" w:ascii="宋体" w:hAnsi="宋体" w:eastAsia="宋体" w:cs="宋体"/>
      <w:color w:val="000000"/>
      <w:sz w:val="24"/>
      <w:szCs w:val="24"/>
      <w:u w:val="none"/>
    </w:rPr>
  </w:style>
  <w:style w:type="character" w:customStyle="1" w:styleId="155">
    <w:name w:val="font01"/>
    <w:basedOn w:val="44"/>
    <w:qFormat/>
    <w:uiPriority w:val="0"/>
    <w:rPr>
      <w:rFonts w:hint="eastAsia" w:ascii="宋体" w:hAnsi="宋体" w:eastAsia="宋体" w:cs="宋体"/>
      <w:color w:val="000000"/>
      <w:sz w:val="40"/>
      <w:szCs w:val="40"/>
      <w:u w:val="none"/>
    </w:rPr>
  </w:style>
  <w:style w:type="paragraph" w:customStyle="1" w:styleId="156">
    <w:name w:val="WPSOffice手动目录 1"/>
    <w:qFormat/>
    <w:uiPriority w:val="0"/>
    <w:rPr>
      <w:rFonts w:ascii="Times New Roman" w:hAnsi="Times New Roman" w:eastAsia="宋体" w:cs="Times New Roman"/>
      <w:sz w:val="21"/>
      <w:szCs w:val="22"/>
      <w:lang w:val="en-US" w:eastAsia="zh-CN" w:bidi="ar-SA"/>
    </w:rPr>
  </w:style>
  <w:style w:type="paragraph" w:customStyle="1" w:styleId="157">
    <w:name w:val="WPSOffice手动目录 2"/>
    <w:qFormat/>
    <w:uiPriority w:val="0"/>
    <w:pPr>
      <w:ind w:left="200" w:leftChars="200"/>
    </w:pPr>
    <w:rPr>
      <w:rFonts w:ascii="Times New Roman" w:hAnsi="Times New Roman" w:eastAsia="宋体" w:cs="Times New Roman"/>
      <w:sz w:val="21"/>
      <w:szCs w:val="22"/>
      <w:lang w:val="en-US" w:eastAsia="zh-CN" w:bidi="ar-SA"/>
    </w:rPr>
  </w:style>
  <w:style w:type="character" w:customStyle="1" w:styleId="158">
    <w:name w:val="font112"/>
    <w:basedOn w:val="44"/>
    <w:qFormat/>
    <w:uiPriority w:val="0"/>
    <w:rPr>
      <w:rFonts w:hint="default" w:ascii="Times New Roman" w:hAnsi="Times New Roman" w:cs="Times New Roman"/>
      <w:color w:val="000000"/>
      <w:sz w:val="24"/>
      <w:szCs w:val="24"/>
      <w:u w:val="none"/>
    </w:rPr>
  </w:style>
  <w:style w:type="character" w:customStyle="1" w:styleId="159">
    <w:name w:val="font11"/>
    <w:basedOn w:val="44"/>
    <w:qFormat/>
    <w:uiPriority w:val="0"/>
    <w:rPr>
      <w:rFonts w:hint="eastAsia" w:ascii="宋体" w:hAnsi="宋体" w:eastAsia="宋体" w:cs="宋体"/>
      <w:color w:val="000000"/>
      <w:sz w:val="24"/>
      <w:szCs w:val="24"/>
      <w:u w:val="none"/>
    </w:rPr>
  </w:style>
  <w:style w:type="character" w:customStyle="1" w:styleId="160">
    <w:name w:val="font121"/>
    <w:basedOn w:val="44"/>
    <w:qFormat/>
    <w:uiPriority w:val="0"/>
    <w:rPr>
      <w:rFonts w:hint="eastAsia" w:ascii="宋体" w:hAnsi="宋体" w:eastAsia="宋体" w:cs="宋体"/>
      <w:color w:val="000000"/>
      <w:sz w:val="40"/>
      <w:szCs w:val="40"/>
      <w:u w:val="none"/>
    </w:rPr>
  </w:style>
  <w:style w:type="character" w:customStyle="1" w:styleId="161">
    <w:name w:val="font41"/>
    <w:basedOn w:val="44"/>
    <w:qFormat/>
    <w:uiPriority w:val="0"/>
    <w:rPr>
      <w:rFonts w:hint="eastAsia" w:ascii="黑体" w:eastAsia="黑体" w:cs="黑体"/>
      <w:color w:val="000000"/>
      <w:sz w:val="20"/>
      <w:szCs w:val="20"/>
      <w:u w:val="none"/>
    </w:rPr>
  </w:style>
  <w:style w:type="character" w:customStyle="1" w:styleId="162">
    <w:name w:val="font101"/>
    <w:basedOn w:val="44"/>
    <w:qFormat/>
    <w:uiPriority w:val="0"/>
    <w:rPr>
      <w:rFonts w:ascii="Arial" w:hAnsi="Arial" w:cs="Arial"/>
      <w:color w:val="000000"/>
      <w:sz w:val="22"/>
      <w:szCs w:val="22"/>
      <w:u w:val="none"/>
    </w:rPr>
  </w:style>
  <w:style w:type="character" w:customStyle="1" w:styleId="163">
    <w:name w:val="font111"/>
    <w:basedOn w:val="44"/>
    <w:qFormat/>
    <w:uiPriority w:val="0"/>
    <w:rPr>
      <w:rFonts w:hint="eastAsia" w:ascii="宋体" w:hAnsi="宋体" w:eastAsia="宋体" w:cs="宋体"/>
      <w:color w:val="000000"/>
      <w:sz w:val="22"/>
      <w:szCs w:val="22"/>
      <w:u w:val="none"/>
    </w:rPr>
  </w:style>
  <w:style w:type="character" w:customStyle="1" w:styleId="164">
    <w:name w:val="font21"/>
    <w:basedOn w:val="44"/>
    <w:qFormat/>
    <w:uiPriority w:val="0"/>
    <w:rPr>
      <w:rFonts w:hint="eastAsia" w:ascii="黑体" w:hAnsi="宋体" w:eastAsia="黑体" w:cs="黑体"/>
      <w:color w:val="000000"/>
      <w:sz w:val="20"/>
      <w:szCs w:val="20"/>
      <w:u w:val="none"/>
    </w:rPr>
  </w:style>
  <w:style w:type="character" w:customStyle="1" w:styleId="165">
    <w:name w:val="font81"/>
    <w:basedOn w:val="44"/>
    <w:qFormat/>
    <w:uiPriority w:val="0"/>
    <w:rPr>
      <w:rFonts w:hint="eastAsia" w:ascii="黑体" w:hAnsi="宋体" w:eastAsia="黑体" w:cs="黑体"/>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4" Type="http://schemas.openxmlformats.org/officeDocument/2006/relationships/glossaryDocument" Target="glossary/document.xml"/><Relationship Id="rId23" Type="http://schemas.openxmlformats.org/officeDocument/2006/relationships/fontTable" Target="fontTable.xml"/><Relationship Id="rId22" Type="http://schemas.openxmlformats.org/officeDocument/2006/relationships/customXml" Target="../customXml/item2.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7.xml"/><Relationship Id="rId17" Type="http://schemas.openxmlformats.org/officeDocument/2006/relationships/header" Target="header9.xml"/><Relationship Id="rId16" Type="http://schemas.openxmlformats.org/officeDocument/2006/relationships/header" Target="header8.xml"/><Relationship Id="rId15" Type="http://schemas.openxmlformats.org/officeDocument/2006/relationships/header" Target="header7.xml"/><Relationship Id="rId14" Type="http://schemas.openxmlformats.org/officeDocument/2006/relationships/footer" Target="footer6.xml"/><Relationship Id="rId13" Type="http://schemas.openxmlformats.org/officeDocument/2006/relationships/footer" Target="footer5.xml"/><Relationship Id="rId12" Type="http://schemas.openxmlformats.org/officeDocument/2006/relationships/header" Target="header6.xml"/><Relationship Id="rId11" Type="http://schemas.openxmlformats.org/officeDocument/2006/relationships/header" Target="header5.xml"/><Relationship Id="rId10" Type="http://schemas.openxmlformats.org/officeDocument/2006/relationships/header" Target="header4.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e3a8108b-9a23-45dc-afff-20b244cbec69}"/>
        <w:style w:val=""/>
        <w:category>
          <w:name w:val="常规"/>
          <w:gallery w:val="placeholder"/>
        </w:category>
        <w:types>
          <w:type w:val="bbPlcHdr"/>
        </w:types>
        <w:behaviors>
          <w:behavior w:val="content"/>
        </w:behaviors>
        <w:description w:val=""/>
        <w:guid w:val="{e3a8108b-9a23-45dc-afff-20b244cbec69}"/>
      </w:docPartPr>
      <w:docPartBody>
        <w:p>
          <w:r>
            <w:rPr>
              <w:color w:val="808080"/>
            </w:rPr>
            <w:t>单击此处输入文字。</w:t>
          </w:r>
        </w:p>
      </w:docPartBody>
    </w:docPart>
    <w:docPart>
      <w:docPartPr>
        <w:name w:val="{b0079698-8012-4406-831e-efdfe9135f9f}"/>
        <w:style w:val=""/>
        <w:category>
          <w:name w:val="常规"/>
          <w:gallery w:val="placeholder"/>
        </w:category>
        <w:types>
          <w:type w:val="bbPlcHdr"/>
        </w:types>
        <w:behaviors>
          <w:behavior w:val="content"/>
        </w:behaviors>
        <w:description w:val=""/>
        <w:guid w:val="{b0079698-8012-4406-831e-efdfe9135f9f}"/>
      </w:docPartPr>
      <w:docPartBody>
        <w:p>
          <w:r>
            <w:rPr>
              <w:color w:val="808080"/>
            </w:rPr>
            <w:t>单击此处输入文字。</w:t>
          </w:r>
        </w:p>
      </w:docPartBody>
    </w:docPart>
    <w:docPart>
      <w:docPartPr>
        <w:name w:val="{5310703c-60ba-49fb-9ef0-302678bd98f5}"/>
        <w:style w:val=""/>
        <w:category>
          <w:name w:val="常规"/>
          <w:gallery w:val="placeholder"/>
        </w:category>
        <w:types>
          <w:type w:val="bbPlcHdr"/>
        </w:types>
        <w:behaviors>
          <w:behavior w:val="content"/>
        </w:behaviors>
        <w:description w:val=""/>
        <w:guid w:val="{5310703c-60ba-49fb-9ef0-302678bd98f5}"/>
      </w:docPartPr>
      <w:docPartBody>
        <w:p>
          <w:r>
            <w:rPr>
              <w:color w:val="808080"/>
            </w:rPr>
            <w:t>单击此处输入文字。</w:t>
          </w:r>
        </w:p>
      </w:docPartBody>
    </w:docPart>
    <w:docPart>
      <w:docPartPr>
        <w:name w:val="{70e76a06-dff4-4d39-b6ba-2606eb538ea8}"/>
        <w:style w:val=""/>
        <w:category>
          <w:name w:val="常规"/>
          <w:gallery w:val="placeholder"/>
        </w:category>
        <w:types>
          <w:type w:val="bbPlcHdr"/>
        </w:types>
        <w:behaviors>
          <w:behavior w:val="content"/>
        </w:behaviors>
        <w:description w:val=""/>
        <w:guid w:val="{70e76a06-dff4-4d39-b6ba-2606eb538ea8}"/>
      </w:docPartPr>
      <w:docPartBody>
        <w:p>
          <w:r>
            <w:rPr>
              <w:color w:val="808080"/>
            </w:rPr>
            <w:t>单击此处输入文字。</w:t>
          </w:r>
        </w:p>
      </w:docPartBody>
    </w:docPart>
    <w:docPart>
      <w:docPartPr>
        <w:name w:val="{ee3e39b7-cab9-4be1-9a5c-cc96e5e536a8}"/>
        <w:style w:val=""/>
        <w:category>
          <w:name w:val="常规"/>
          <w:gallery w:val="placeholder"/>
        </w:category>
        <w:types>
          <w:type w:val="bbPlcHdr"/>
        </w:types>
        <w:behaviors>
          <w:behavior w:val="content"/>
        </w:behaviors>
        <w:description w:val=""/>
        <w:guid w:val="{ee3e39b7-cab9-4be1-9a5c-cc96e5e536a8}"/>
      </w:docPartPr>
      <w:docPartBody>
        <w:p>
          <w:r>
            <w:rPr>
              <w:color w:val="808080"/>
            </w:rPr>
            <w:t>单击此处输入文字。</w:t>
          </w:r>
        </w:p>
      </w:docPartBody>
    </w:docPart>
    <w:docPart>
      <w:docPartPr>
        <w:name w:val="{f5031702-028e-4daf-91e1-c82108627470}"/>
        <w:style w:val=""/>
        <w:category>
          <w:name w:val="常规"/>
          <w:gallery w:val="placeholder"/>
        </w:category>
        <w:types>
          <w:type w:val="bbPlcHdr"/>
        </w:types>
        <w:behaviors>
          <w:behavior w:val="content"/>
        </w:behaviors>
        <w:description w:val=""/>
        <w:guid w:val="{f5031702-028e-4daf-91e1-c82108627470}"/>
      </w:docPartPr>
      <w:docPartBody>
        <w:p>
          <w:r>
            <w:rPr>
              <w:color w:val="808080"/>
            </w:rPr>
            <w:t>单击此处输入文字。</w:t>
          </w:r>
        </w:p>
      </w:docPartBody>
    </w:docPart>
    <w:docPart>
      <w:docPartPr>
        <w:name w:val="{9ba215ef-dd1d-4331-8ac7-f63c233433c5}"/>
        <w:style w:val=""/>
        <w:category>
          <w:name w:val="常规"/>
          <w:gallery w:val="placeholder"/>
        </w:category>
        <w:types>
          <w:type w:val="bbPlcHdr"/>
        </w:types>
        <w:behaviors>
          <w:behavior w:val="content"/>
        </w:behaviors>
        <w:description w:val=""/>
        <w:guid w:val="{9ba215ef-dd1d-4331-8ac7-f63c233433c5}"/>
      </w:docPartPr>
      <w:docPartBody>
        <w:p>
          <w:r>
            <w:rPr>
              <w:color w:val="808080"/>
            </w:rPr>
            <w:t>单击此处输入文字。</w:t>
          </w:r>
        </w:p>
      </w:docPartBody>
    </w:docPart>
    <w:docPart>
      <w:docPartPr>
        <w:name w:val="{796a13c5-39c9-4b8b-bdbd-240658522e93}"/>
        <w:style w:val=""/>
        <w:category>
          <w:name w:val="常规"/>
          <w:gallery w:val="placeholder"/>
        </w:category>
        <w:types>
          <w:type w:val="bbPlcHdr"/>
        </w:types>
        <w:behaviors>
          <w:behavior w:val="content"/>
        </w:behaviors>
        <w:description w:val=""/>
        <w:guid w:val="{796a13c5-39c9-4b8b-bdbd-240658522e93}"/>
      </w:docPartPr>
      <w:docPartBody>
        <w:p>
          <w:r>
            <w:rPr>
              <w:color w:val="808080"/>
            </w:rPr>
            <w:t>单击此处输入文字。</w:t>
          </w:r>
        </w:p>
      </w:docPartBody>
    </w:docPart>
    <w:docPart>
      <w:docPartPr>
        <w:name w:val="{ede618e4-adc2-4727-ac32-e86cd10c9476}"/>
        <w:style w:val=""/>
        <w:category>
          <w:name w:val="常规"/>
          <w:gallery w:val="placeholder"/>
        </w:category>
        <w:types>
          <w:type w:val="bbPlcHdr"/>
        </w:types>
        <w:behaviors>
          <w:behavior w:val="content"/>
        </w:behaviors>
        <w:description w:val=""/>
        <w:guid w:val="{ede618e4-adc2-4727-ac32-e86cd10c9476}"/>
      </w:docPartPr>
      <w:docPartBody>
        <w:p>
          <w:r>
            <w:rPr>
              <w:color w:val="808080"/>
            </w:rPr>
            <w:t>单击此处输入文字。</w:t>
          </w:r>
        </w:p>
      </w:docPartBody>
    </w:docPart>
    <w:docPart>
      <w:docPartPr>
        <w:name w:val="{1186dbd2-89b3-4d20-a1f1-bf2695f2cddf}"/>
        <w:style w:val=""/>
        <w:category>
          <w:name w:val="常规"/>
          <w:gallery w:val="placeholder"/>
        </w:category>
        <w:types>
          <w:type w:val="bbPlcHdr"/>
        </w:types>
        <w:behaviors>
          <w:behavior w:val="content"/>
        </w:behaviors>
        <w:description w:val=""/>
        <w:guid w:val="{1186dbd2-89b3-4d20-a1f1-bf2695f2cddf}"/>
      </w:docPartPr>
      <w:docPartBody>
        <w:p>
          <w:r>
            <w:rPr>
              <w:color w:val="808080"/>
            </w:rPr>
            <w:t>单击此处输入文字。</w:t>
          </w:r>
        </w:p>
      </w:docPartBody>
    </w:docPart>
    <w:docPart>
      <w:docPartPr>
        <w:name w:val="{a6e2a166-ce5e-44ae-8cbc-7605b53e0bde}"/>
        <w:style w:val=""/>
        <w:category>
          <w:name w:val="常规"/>
          <w:gallery w:val="placeholder"/>
        </w:category>
        <w:types>
          <w:type w:val="bbPlcHdr"/>
        </w:types>
        <w:behaviors>
          <w:behavior w:val="content"/>
        </w:behaviors>
        <w:description w:val=""/>
        <w:guid w:val="{a6e2a166-ce5e-44ae-8cbc-7605b53e0bde}"/>
      </w:docPartPr>
      <w:docPartBody>
        <w:p>
          <w:r>
            <w:rPr>
              <w:color w:val="808080"/>
            </w:rPr>
            <w:t>单击此处输入文字。</w:t>
          </w:r>
        </w:p>
      </w:docPartBody>
    </w:docPart>
    <w:docPart>
      <w:docPartPr>
        <w:name w:val="{5fd5a269-2c47-45a1-8efe-0ec704ec9b58}"/>
        <w:style w:val=""/>
        <w:category>
          <w:name w:val="常规"/>
          <w:gallery w:val="placeholder"/>
        </w:category>
        <w:types>
          <w:type w:val="bbPlcHdr"/>
        </w:types>
        <w:behaviors>
          <w:behavior w:val="content"/>
        </w:behaviors>
        <w:description w:val=""/>
        <w:guid w:val="{5fd5a269-2c47-45a1-8efe-0ec704ec9b58}"/>
      </w:docPartPr>
      <w:docPartBody>
        <w:p>
          <w:r>
            <w:rPr>
              <w:color w:val="808080"/>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compat>
    <w:useFELayout/>
    <w:splitPgBreakAndParaMark/>
    <w:compatSetting w:name="compatibilityMode" w:uri="http://schemas.microsoft.com/office/word" w:val="14"/>
  </w:compat>
  <w:rsids>
    <w:rsidRoot w:val="0000000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atentStyles>
  <w:style w:type="paragraph" w:default="1" w:styleId="1">
    <w:name w:val="Normal"/>
    <w:qFormat/>
    <w:uiPriority w:val="0"/>
    <w:pPr>
      <w:widowControl w:val="0"/>
      <w:jc w:val="both"/>
    </w:pPr>
    <w:rPr>
      <w:rFonts w:asciiTheme="minorHAnsi" w:hAnsiTheme="minorHAnsi" w:eastAsiaTheme="minorEastAsia" w:cstheme="minorBidi"/>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ops>
  <customShpExts>
    <customShpInfo spid="_x0000_s1026" textRotate="1"/>
    <customShpInfo spid="_x0000_s2050"/>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F7D8C7F-7963-4AC5-893A-F11B2A8443F2}">
  <ds:schemaRefs/>
</ds:datastoreItem>
</file>

<file path=docProps/app.xml><?xml version="1.0" encoding="utf-8"?>
<Properties xmlns="http://schemas.openxmlformats.org/officeDocument/2006/extended-properties" xmlns:vt="http://schemas.openxmlformats.org/officeDocument/2006/docPropsVTypes">
  <Template>Normal.dotm</Template>
  <Company>user</Company>
  <Pages>65</Pages>
  <Words>21359</Words>
  <Characters>22708</Characters>
  <Lines>339</Lines>
  <Paragraphs>95</Paragraphs>
  <TotalTime>0</TotalTime>
  <ScaleCrop>false</ScaleCrop>
  <LinksUpToDate>false</LinksUpToDate>
  <CharactersWithSpaces>25372</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2022-08-25T03:15:00Z</dcterms:created>
  <dc:creator>admin</dc:creator>
  <cp:lastModifiedBy>陈佩仪</cp:lastModifiedBy>
  <cp:lastPrinted>2025-05-09T08:12:00Z</cp:lastPrinted>
  <dcterms:modified xsi:type="dcterms:W3CDTF">2025-05-19T08:03:54Z</dcterms:modified>
  <cp:revision>848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749374B54A7546458819C61E9DDB2F24</vt:lpwstr>
  </property>
</Properties>
</file>