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line="560" w:lineRule="exact"/>
        <w:jc w:val="center"/>
        <w:rPr>
          <w:b w:val="0"/>
          <w:szCs w:val="44"/>
          <w:highlight w:val="none"/>
          <w:lang w:val="zh-CN"/>
        </w:rPr>
      </w:pPr>
      <w:bookmarkStart w:id="0" w:name="_Toc132186973"/>
      <w:bookmarkStart w:id="1" w:name="_Toc112317781"/>
      <w:bookmarkStart w:id="2" w:name="_Toc21632"/>
      <w:bookmarkStart w:id="3" w:name="_Toc130661176"/>
      <w:bookmarkStart w:id="4" w:name="_Toc30564"/>
      <w:bookmarkStart w:id="5" w:name="_Toc9692"/>
      <w:bookmarkStart w:id="6" w:name="_Toc32050"/>
      <w:bookmarkStart w:id="7" w:name="_Toc112768491"/>
      <w:bookmarkStart w:id="8" w:name="_Toc28545"/>
      <w:bookmarkStart w:id="9" w:name="_Toc128470293"/>
      <w:bookmarkStart w:id="10" w:name="_Toc130888005"/>
      <w:bookmarkStart w:id="11" w:name="_Toc132191257"/>
      <w:bookmarkStart w:id="12" w:name="_Toc128154366"/>
      <w:r>
        <w:rPr>
          <w:rFonts w:hint="eastAsia"/>
          <w:b w:val="0"/>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p>
    <w:p>
      <w:pPr>
        <w:pStyle w:val="113"/>
        <w:spacing w:line="560" w:lineRule="exact"/>
        <w:ind w:firstLine="560"/>
        <w:rPr>
          <w:rFonts w:hint="eastAsia" w:ascii="黑体" w:hAnsi="黑体" w:cs="黑体"/>
          <w:b w:val="0"/>
          <w:sz w:val="28"/>
          <w:szCs w:val="28"/>
          <w:highlight w:val="none"/>
        </w:rPr>
      </w:pPr>
      <w:r>
        <w:rPr>
          <w:rFonts w:hint="eastAsia" w:ascii="黑体" w:hAnsi="黑体" w:cs="黑体"/>
          <w:b w:val="0"/>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pStyle w:val="113"/>
        <w:spacing w:line="560" w:lineRule="exact"/>
        <w:ind w:firstLine="560"/>
        <w:rPr>
          <w:rFonts w:hAnsi="宋体"/>
          <w:bCs/>
          <w:sz w:val="28"/>
          <w:szCs w:val="28"/>
          <w:highlight w:val="none"/>
        </w:rPr>
      </w:pPr>
      <w:r>
        <w:rPr>
          <w:rFonts w:hint="eastAsia" w:ascii="黑体" w:hAnsi="黑体" w:cs="黑体"/>
          <w:b w:val="0"/>
          <w:sz w:val="28"/>
          <w:szCs w:val="28"/>
          <w:highlight w:val="none"/>
        </w:rPr>
        <w:t>★及▲标识的指标，采购单位要逐条明确证明材料，无法明确的默认由企业提供承诺</w:t>
      </w:r>
    </w:p>
    <w:p>
      <w:pPr>
        <w:pStyle w:val="49"/>
        <w:rPr>
          <w:highlight w:val="none"/>
        </w:rPr>
      </w:pPr>
    </w:p>
    <w:tbl>
      <w:tblPr>
        <w:tblStyle w:val="41"/>
        <w:tblW w:w="95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1020"/>
        <w:gridCol w:w="514"/>
        <w:gridCol w:w="4789"/>
        <w:gridCol w:w="704"/>
        <w:gridCol w:w="1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需求名称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16"/>
                <w:szCs w:val="16"/>
                <w:highlight w:val="none"/>
                <w:u w:val="none"/>
                <w:lang w:val="en-US" w:eastAsia="zh-CN" w:bidi="ar"/>
              </w:rPr>
              <w:t>参数性质</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需求具体内容</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16"/>
                <w:szCs w:val="16"/>
                <w:highlight w:val="none"/>
                <w:u w:val="none"/>
                <w:lang w:val="en-US" w:eastAsia="zh-CN" w:bidi="ar"/>
              </w:rPr>
              <w:t>是否量化</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highlight w:val="none"/>
                <w:u w:val="none"/>
                <w:lang w:val="en-US" w:eastAsia="zh-CN" w:bidi="ar"/>
              </w:rPr>
            </w:pPr>
            <w:r>
              <w:rPr>
                <w:rFonts w:hint="eastAsia"/>
                <w:highlight w:val="none"/>
                <w:lang w:val="en-US"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基本要求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具有网络调阅功能，实现科室间实时数据共享与调用</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中文操作界面，并带数据库管理功能：患者查询、添加、修改、删除等支持患者模糊查询</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Calibri" w:hAnsi="Calibri" w:cs="Calibri"/>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 xml:space="preserve"> </w:t>
            </w:r>
            <w:r>
              <w:rPr>
                <w:rFonts w:hint="eastAsia" w:ascii="黑体" w:hAnsi="宋体" w:eastAsia="黑体" w:cs="黑体"/>
                <w:i w:val="0"/>
                <w:iCs w:val="0"/>
                <w:color w:val="000000"/>
                <w:kern w:val="0"/>
                <w:sz w:val="20"/>
                <w:szCs w:val="20"/>
                <w:u w:val="none"/>
                <w:lang w:val="en-US" w:eastAsia="zh-CN" w:bidi="ar"/>
              </w:rPr>
              <w:t>报告：自动生成评估报告量表，方便医生查看。</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压力中心：体现患者在测试时患者的压力中心位置变化情况，并且量化。（如：X轴和Y轴各向**偏移**毫米。）</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动态平衡：患者维持平衡是压力中心位移情况，包含（轨迹线总长度、椭圆区域面积、LFS比值）</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摆动：高斯分布图表示法，患者在维持身体平衡时身体摆动情况</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象限：患者在测试时间段内压力中心在每个象限停留时间的长短</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分布：压力中心作用到实际坐标轴上，前后左右的四个方向的分布情况</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稳定性：重力中心在实际坐标轴上（前后、左右）位移偏差情况</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速度：重力中心在维持平衡时位移的速度</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 xml:space="preserve"> </w:t>
            </w:r>
            <w:r>
              <w:rPr>
                <w:rFonts w:hint="eastAsia" w:ascii="黑体" w:hAnsi="宋体" w:eastAsia="黑体" w:cs="黑体"/>
                <w:i w:val="0"/>
                <w:iCs w:val="0"/>
                <w:color w:val="000000"/>
                <w:kern w:val="0"/>
                <w:sz w:val="20"/>
                <w:szCs w:val="20"/>
                <w:u w:val="none"/>
                <w:lang w:val="en-US" w:eastAsia="zh-CN" w:bidi="ar"/>
              </w:rPr>
              <w:t>FT傅立叶转换:可以判断视觉或前庭系统相关的控制系统和神经肌肉相关的疾病引起的平衡功能障碍</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隆伯格测试：睁眼和闭眼对比，可判断出视觉对平衡能力的影响</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测试模式包含10种测试条件，可无限扩展自定义测试条件：</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测试条件及作用：</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①面向前，睁眼                标准姿势，用于对比</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②面向前，闭眼                限制视觉提示</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③面向前，睁眼，站于脚垫上    限制体觉提示</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④面向前，闭眼，站于脚垫上    限制视觉、体觉提示</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⑤头转向右，闭眼              对前庭问题，特别是单侧前庭问题敏感</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⑥头转向左，闭眼              对前庭问题，特别是单侧前庭问题敏感</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⑦头后仰，下巴抬起，闭眼      对颈部、前庭一颈问题敏感</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⑧头低至胸，闭眼              对颈部问题敏感</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⑨轻咬舌头                    转移注意力，降低敏感度</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⑩不戴眼镜                    降低敏感度（指戴眼镜患者）</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可无限扩展自定义测试条件</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根据测试分析结果，提供9种以上不同的训练模式：</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本体感受治疗、平衡治疗、横向姿势训练、纵向姿势训练、随机目标治疗、导向目标治疗、障碍滑雪运动、赛车运动、摘苹果、接金币等训练方式</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两种测试模式：</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姿势测试：通过点来表示压力中心位移的情况</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平衡测试：用轨迹线展示患者在测试时间段内重心位移的轨迹线</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自动偏差校准功能</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Calibri" w:hAnsi="Calibri" w:cs="Calibri"/>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再现数据回放功能</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Calibri" w:hAnsi="Calibri" w:cs="Calibri"/>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对平衡障碍进行精确评价，并提供康复训练模式</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Calibri" w:hAnsi="Calibri" w:cs="Calibri"/>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通过精确的数学模式，实时记录人体重心的运动轨迹</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平衡测试台带三个测力传感器，每个测试值≥100KG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电源：220V 50Hz</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测式平台重量≥18KG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负载单元：3个，最大测试值≥100KG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A/D转换：12bit</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平衡软件可在 win7  win10等电脑系统上运行</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平衡测试训练平台1个</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计算机 1套</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打印机 1套</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平台基座 1个</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扶手 1套</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推车1台</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highlight w:val="none"/>
              </w:rPr>
            </w:pPr>
            <w:r>
              <w:rPr>
                <w:rFonts w:hint="eastAsia"/>
                <w:highlight w:val="none"/>
                <w:lang w:val="en-US" w:eastAsia="zh-CN"/>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合同签订后3个月内交付，交付地点由甲方指定。</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物资到货（服务完成）验收后付95%。</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履约保证金/质量保证金</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验收合格后满1年无质量问题支付剩余5%（不超过5%）</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产品包装和运输要求</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按照国家、行业相关标准规范，产品确保包装完好，运输确保不对产品造成损伤，设备需提供送货上门入户安装服务。</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1"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售后服务1</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（质保）</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保修年限不低于3年，全年故障停机时间不高于5%（按365日/年计算)。</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是</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原厂授权（企业承诺）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6</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售后服务2</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（质保）</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保修期内免费提供定期维护保养服务，软件系统终身免费升级和维护。</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7</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售后服务3</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（质保）</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提供不少于2人次、3天的工程师维修培训。</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8</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售后服务4</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（响应时间）</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维修响应时间≤24小时，维修到达现场时间≤48小时</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9</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备品备件要求（零配件）</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由供应商承诺项目使用寿命周期内保证零配件供应，配件因质量问题损坏时需48内完成维修更换。</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both"/>
              <w:rPr>
                <w:rFonts w:hint="eastAsia"/>
                <w:highlight w:val="none"/>
                <w:lang w:val="en-US" w:eastAsia="zh-CN"/>
              </w:rPr>
            </w:pPr>
            <w:r>
              <w:rPr>
                <w:rFonts w:hint="eastAsia"/>
                <w:highlight w:val="none"/>
                <w:lang w:val="en-US" w:eastAsia="zh-CN"/>
              </w:rPr>
              <w:t>▲标识的指标负偏离≥3项，投标企业技术分值为0分</w:t>
            </w:r>
          </w:p>
          <w:p>
            <w:pPr>
              <w:pStyle w:val="49"/>
              <w:jc w:val="both"/>
              <w:rPr>
                <w:rFonts w:hint="eastAsia"/>
                <w:highlight w:val="none"/>
                <w:lang w:val="en-US" w:eastAsia="zh-CN"/>
              </w:rPr>
            </w:pPr>
            <w:r>
              <w:rPr>
                <w:rFonts w:hint="eastAsia"/>
                <w:highlight w:val="none"/>
                <w:lang w:val="en-US" w:eastAsia="zh-CN"/>
              </w:rPr>
              <w:t>▲标识的指标和“无标识”指标负偏离≥</w:t>
            </w:r>
            <w:r>
              <w:rPr>
                <w:rFonts w:hint="default"/>
                <w:highlight w:val="none"/>
                <w:lang w:val="en-US" w:eastAsia="zh-CN"/>
              </w:rPr>
              <w:t>5</w:t>
            </w:r>
            <w:r>
              <w:rPr>
                <w:rFonts w:hint="eastAsia"/>
                <w:highlight w:val="none"/>
                <w:lang w:val="en-US" w:eastAsia="zh-CN"/>
              </w:rPr>
              <w:t>项，投标企业技术分值为0分</w:t>
            </w:r>
          </w:p>
        </w:tc>
      </w:tr>
    </w:tbl>
    <w:p>
      <w:pPr>
        <w:pStyle w:val="49"/>
        <w:ind w:firstLine="400" w:firstLineChars="200"/>
        <w:rPr>
          <w:highlight w:val="none"/>
        </w:rPr>
      </w:pPr>
    </w:p>
    <w:p>
      <w:pPr>
        <w:pStyle w:val="49"/>
        <w:ind w:firstLine="400" w:firstLineChars="200"/>
        <w:rPr>
          <w:highlight w:val="none"/>
        </w:rPr>
      </w:pPr>
      <w:bookmarkStart w:id="13" w:name="_GoBack"/>
      <w:bookmarkEnd w:id="13"/>
    </w:p>
    <w:sectPr>
      <w:headerReference r:id="rId3" w:type="default"/>
      <w:footerReference r:id="rId4" w:type="default"/>
      <w:pgSz w:w="11906" w:h="16838"/>
      <w:pgMar w:top="1418" w:right="1134" w:bottom="1418" w:left="1418" w:header="851" w:footer="992"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jc w:val="center"/>
                          </w:pPr>
                        </w:p>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6"/>
                      <w:jc w:val="center"/>
                    </w:pPr>
                  </w:p>
                  <w:p>
                    <w:pPr>
                      <w:pStyle w:val="2"/>
                    </w:pPr>
                  </w:p>
                </w:txbxContent>
              </v:textbox>
            </v:shape>
          </w:pict>
        </mc:Fallback>
      </mc:AlternateContent>
    </w:r>
  </w:p>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rPr>
        <w:rFonts w:hint="eastAsia" w:ascii="方正小标宋简体" w:hAnsi="Times New Roman" w:eastAsia="方正小标宋简体" w:cs="Times New Roman"/>
        <w:color w:val="auto"/>
        <w:kern w:val="2"/>
        <w:sz w:val="18"/>
        <w:szCs w:val="18"/>
        <w:highlight w:val="none"/>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533"/>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295921"/>
    <w:rsid w:val="0233386D"/>
    <w:rsid w:val="02722875"/>
    <w:rsid w:val="03341722"/>
    <w:rsid w:val="039A4DF7"/>
    <w:rsid w:val="043D4889"/>
    <w:rsid w:val="04504BAA"/>
    <w:rsid w:val="046E1FF1"/>
    <w:rsid w:val="04A465CA"/>
    <w:rsid w:val="04FE79C8"/>
    <w:rsid w:val="052971A9"/>
    <w:rsid w:val="05A625A8"/>
    <w:rsid w:val="05AF3B52"/>
    <w:rsid w:val="05F23A3F"/>
    <w:rsid w:val="062E0F1B"/>
    <w:rsid w:val="068A7901"/>
    <w:rsid w:val="068B011B"/>
    <w:rsid w:val="06E50223"/>
    <w:rsid w:val="0701218C"/>
    <w:rsid w:val="07743202"/>
    <w:rsid w:val="08000695"/>
    <w:rsid w:val="08271474"/>
    <w:rsid w:val="0885061F"/>
    <w:rsid w:val="093E2FA0"/>
    <w:rsid w:val="09673E3C"/>
    <w:rsid w:val="09DC0232"/>
    <w:rsid w:val="0A8F788E"/>
    <w:rsid w:val="0AAE4A96"/>
    <w:rsid w:val="0B480C93"/>
    <w:rsid w:val="0BDD0AD5"/>
    <w:rsid w:val="0BE43EE4"/>
    <w:rsid w:val="0BFE1539"/>
    <w:rsid w:val="0C157847"/>
    <w:rsid w:val="0C3628D7"/>
    <w:rsid w:val="0D386468"/>
    <w:rsid w:val="0D514319"/>
    <w:rsid w:val="0D6E6CE6"/>
    <w:rsid w:val="0E06452B"/>
    <w:rsid w:val="0E6F3E7F"/>
    <w:rsid w:val="0E87566C"/>
    <w:rsid w:val="0EE76E01"/>
    <w:rsid w:val="0F16079E"/>
    <w:rsid w:val="0F415728"/>
    <w:rsid w:val="0FF10C12"/>
    <w:rsid w:val="10230F9F"/>
    <w:rsid w:val="111B15B3"/>
    <w:rsid w:val="11442F55"/>
    <w:rsid w:val="114A24F7"/>
    <w:rsid w:val="11FF551A"/>
    <w:rsid w:val="12004308"/>
    <w:rsid w:val="12187FE5"/>
    <w:rsid w:val="125A3535"/>
    <w:rsid w:val="12A52565"/>
    <w:rsid w:val="12CC61CB"/>
    <w:rsid w:val="12F2507E"/>
    <w:rsid w:val="13CF39F0"/>
    <w:rsid w:val="152534E9"/>
    <w:rsid w:val="15B37CCA"/>
    <w:rsid w:val="15EB3F8E"/>
    <w:rsid w:val="1649397E"/>
    <w:rsid w:val="17672C8D"/>
    <w:rsid w:val="18433A70"/>
    <w:rsid w:val="18695DE3"/>
    <w:rsid w:val="18781334"/>
    <w:rsid w:val="195F062F"/>
    <w:rsid w:val="1A932AD1"/>
    <w:rsid w:val="1ABF7F3C"/>
    <w:rsid w:val="1ADF74F2"/>
    <w:rsid w:val="1C653CD0"/>
    <w:rsid w:val="1D0E6F59"/>
    <w:rsid w:val="1DA85478"/>
    <w:rsid w:val="1DD3548B"/>
    <w:rsid w:val="1DED21D8"/>
    <w:rsid w:val="1E7D6794"/>
    <w:rsid w:val="1E985C85"/>
    <w:rsid w:val="1F0E3DA5"/>
    <w:rsid w:val="1F4828FC"/>
    <w:rsid w:val="1F670DD3"/>
    <w:rsid w:val="1F7F74E9"/>
    <w:rsid w:val="1FB2006F"/>
    <w:rsid w:val="20CE49AC"/>
    <w:rsid w:val="211714A8"/>
    <w:rsid w:val="217F21D3"/>
    <w:rsid w:val="21C61BB0"/>
    <w:rsid w:val="21ED35E0"/>
    <w:rsid w:val="22C35EAF"/>
    <w:rsid w:val="22F75C0D"/>
    <w:rsid w:val="230C5CE8"/>
    <w:rsid w:val="231B125D"/>
    <w:rsid w:val="2432177F"/>
    <w:rsid w:val="245060A9"/>
    <w:rsid w:val="247F1019"/>
    <w:rsid w:val="24C20D54"/>
    <w:rsid w:val="25114177"/>
    <w:rsid w:val="25C96113"/>
    <w:rsid w:val="26CC5F32"/>
    <w:rsid w:val="271D5F0A"/>
    <w:rsid w:val="276C144B"/>
    <w:rsid w:val="27F706CD"/>
    <w:rsid w:val="287D3B77"/>
    <w:rsid w:val="288255A7"/>
    <w:rsid w:val="290F7096"/>
    <w:rsid w:val="292635DD"/>
    <w:rsid w:val="29AB7A16"/>
    <w:rsid w:val="2A1738F0"/>
    <w:rsid w:val="2AA74552"/>
    <w:rsid w:val="2B0F6376"/>
    <w:rsid w:val="2B1A7EED"/>
    <w:rsid w:val="2BAA0794"/>
    <w:rsid w:val="2BD6671E"/>
    <w:rsid w:val="2BF06B1D"/>
    <w:rsid w:val="2C215763"/>
    <w:rsid w:val="2DCF44E2"/>
    <w:rsid w:val="2DF62529"/>
    <w:rsid w:val="2E1B296B"/>
    <w:rsid w:val="2E262354"/>
    <w:rsid w:val="2E486C08"/>
    <w:rsid w:val="2E552C39"/>
    <w:rsid w:val="2E7532DC"/>
    <w:rsid w:val="2F0D594D"/>
    <w:rsid w:val="2F3454AC"/>
    <w:rsid w:val="2F641874"/>
    <w:rsid w:val="2F894C82"/>
    <w:rsid w:val="30843362"/>
    <w:rsid w:val="31605F1F"/>
    <w:rsid w:val="3246625B"/>
    <w:rsid w:val="326276D3"/>
    <w:rsid w:val="32FB40DD"/>
    <w:rsid w:val="332D510B"/>
    <w:rsid w:val="339A10EE"/>
    <w:rsid w:val="33B757FC"/>
    <w:rsid w:val="33B83430"/>
    <w:rsid w:val="3437693D"/>
    <w:rsid w:val="355B5E11"/>
    <w:rsid w:val="35C91DF7"/>
    <w:rsid w:val="36623A07"/>
    <w:rsid w:val="3699568D"/>
    <w:rsid w:val="36CA5847"/>
    <w:rsid w:val="36E9684C"/>
    <w:rsid w:val="36EE0855"/>
    <w:rsid w:val="37124D99"/>
    <w:rsid w:val="37141D64"/>
    <w:rsid w:val="371F2036"/>
    <w:rsid w:val="38A7470F"/>
    <w:rsid w:val="38C26B8B"/>
    <w:rsid w:val="39CD68B5"/>
    <w:rsid w:val="3A7E52C6"/>
    <w:rsid w:val="3AA6016F"/>
    <w:rsid w:val="3AAB4BE5"/>
    <w:rsid w:val="3AF236EA"/>
    <w:rsid w:val="3B273268"/>
    <w:rsid w:val="3B4C648E"/>
    <w:rsid w:val="3B626996"/>
    <w:rsid w:val="3B787F67"/>
    <w:rsid w:val="3CD75859"/>
    <w:rsid w:val="3D021442"/>
    <w:rsid w:val="3D116E5B"/>
    <w:rsid w:val="3D3B749E"/>
    <w:rsid w:val="3DB03FCF"/>
    <w:rsid w:val="3DFC38D5"/>
    <w:rsid w:val="3E442382"/>
    <w:rsid w:val="3FC362F5"/>
    <w:rsid w:val="40BE1D68"/>
    <w:rsid w:val="417C1216"/>
    <w:rsid w:val="41970A1B"/>
    <w:rsid w:val="41A5138A"/>
    <w:rsid w:val="41D775CC"/>
    <w:rsid w:val="423B7BF3"/>
    <w:rsid w:val="42B86E9B"/>
    <w:rsid w:val="431762B8"/>
    <w:rsid w:val="43E527AD"/>
    <w:rsid w:val="4420585E"/>
    <w:rsid w:val="4427077C"/>
    <w:rsid w:val="448252F0"/>
    <w:rsid w:val="44C837A2"/>
    <w:rsid w:val="45903CAA"/>
    <w:rsid w:val="465E3F31"/>
    <w:rsid w:val="47666DB1"/>
    <w:rsid w:val="4771001F"/>
    <w:rsid w:val="47A65E5C"/>
    <w:rsid w:val="47C00CCC"/>
    <w:rsid w:val="47D66741"/>
    <w:rsid w:val="48194B54"/>
    <w:rsid w:val="48C60564"/>
    <w:rsid w:val="48DE6C01"/>
    <w:rsid w:val="49042E3A"/>
    <w:rsid w:val="491E6013"/>
    <w:rsid w:val="49494CF1"/>
    <w:rsid w:val="49AD06A6"/>
    <w:rsid w:val="4A596997"/>
    <w:rsid w:val="4B0036A5"/>
    <w:rsid w:val="4BD50ABE"/>
    <w:rsid w:val="4BEF07F1"/>
    <w:rsid w:val="4C001FDF"/>
    <w:rsid w:val="4CEF0ED4"/>
    <w:rsid w:val="4DBD6AAD"/>
    <w:rsid w:val="4DC42B98"/>
    <w:rsid w:val="4EB94800"/>
    <w:rsid w:val="4F9A62A6"/>
    <w:rsid w:val="503A5BFD"/>
    <w:rsid w:val="50CE5299"/>
    <w:rsid w:val="50F32112"/>
    <w:rsid w:val="514D61C2"/>
    <w:rsid w:val="518A6447"/>
    <w:rsid w:val="52293911"/>
    <w:rsid w:val="522B5E7C"/>
    <w:rsid w:val="523E5075"/>
    <w:rsid w:val="529C4A94"/>
    <w:rsid w:val="531558BC"/>
    <w:rsid w:val="53B74B84"/>
    <w:rsid w:val="53EB539E"/>
    <w:rsid w:val="5422054D"/>
    <w:rsid w:val="54A320E7"/>
    <w:rsid w:val="54D11CCC"/>
    <w:rsid w:val="550B6A44"/>
    <w:rsid w:val="55120D38"/>
    <w:rsid w:val="55B15A7E"/>
    <w:rsid w:val="56710C02"/>
    <w:rsid w:val="56CE6835"/>
    <w:rsid w:val="57026EE8"/>
    <w:rsid w:val="572A5C41"/>
    <w:rsid w:val="57580F21"/>
    <w:rsid w:val="580734DB"/>
    <w:rsid w:val="581431CE"/>
    <w:rsid w:val="589C35E6"/>
    <w:rsid w:val="59B73BAB"/>
    <w:rsid w:val="59C363FA"/>
    <w:rsid w:val="59FD6456"/>
    <w:rsid w:val="5A113609"/>
    <w:rsid w:val="5A7C13EA"/>
    <w:rsid w:val="5ACA4DFD"/>
    <w:rsid w:val="5B0176E4"/>
    <w:rsid w:val="5B2104E9"/>
    <w:rsid w:val="5B745718"/>
    <w:rsid w:val="5B9A423C"/>
    <w:rsid w:val="5C524FC6"/>
    <w:rsid w:val="5CC65E3B"/>
    <w:rsid w:val="5D445AA3"/>
    <w:rsid w:val="5E631DE5"/>
    <w:rsid w:val="5E714676"/>
    <w:rsid w:val="5E9D546B"/>
    <w:rsid w:val="5ED209B4"/>
    <w:rsid w:val="612754C0"/>
    <w:rsid w:val="613A3445"/>
    <w:rsid w:val="615604C0"/>
    <w:rsid w:val="6235591B"/>
    <w:rsid w:val="62B17737"/>
    <w:rsid w:val="63415520"/>
    <w:rsid w:val="63EE6769"/>
    <w:rsid w:val="640F0BB9"/>
    <w:rsid w:val="644F753B"/>
    <w:rsid w:val="64B54B45"/>
    <w:rsid w:val="6562503C"/>
    <w:rsid w:val="661D69BB"/>
    <w:rsid w:val="664D4A08"/>
    <w:rsid w:val="668B537A"/>
    <w:rsid w:val="670F4827"/>
    <w:rsid w:val="6799079B"/>
    <w:rsid w:val="67B5251D"/>
    <w:rsid w:val="67C365D4"/>
    <w:rsid w:val="683616EB"/>
    <w:rsid w:val="687716F6"/>
    <w:rsid w:val="68A811B0"/>
    <w:rsid w:val="690D143F"/>
    <w:rsid w:val="69E07297"/>
    <w:rsid w:val="69F745C9"/>
    <w:rsid w:val="6A0359B4"/>
    <w:rsid w:val="6A114F5F"/>
    <w:rsid w:val="6A1528A8"/>
    <w:rsid w:val="6A65190A"/>
    <w:rsid w:val="6B25645F"/>
    <w:rsid w:val="6B8E6D33"/>
    <w:rsid w:val="6BB30C81"/>
    <w:rsid w:val="6BD278F6"/>
    <w:rsid w:val="6C040369"/>
    <w:rsid w:val="6C250F9F"/>
    <w:rsid w:val="6C8C6991"/>
    <w:rsid w:val="6D6F35A2"/>
    <w:rsid w:val="6DB910A1"/>
    <w:rsid w:val="70BF29CD"/>
    <w:rsid w:val="70E01533"/>
    <w:rsid w:val="70E114A5"/>
    <w:rsid w:val="714E5FA0"/>
    <w:rsid w:val="71593474"/>
    <w:rsid w:val="71AD627A"/>
    <w:rsid w:val="72843477"/>
    <w:rsid w:val="72B02765"/>
    <w:rsid w:val="756E3C30"/>
    <w:rsid w:val="76796366"/>
    <w:rsid w:val="77D53193"/>
    <w:rsid w:val="785F6D14"/>
    <w:rsid w:val="787B7065"/>
    <w:rsid w:val="788C4743"/>
    <w:rsid w:val="7A3A36CD"/>
    <w:rsid w:val="7A4153ED"/>
    <w:rsid w:val="7ABD27F2"/>
    <w:rsid w:val="7AF06CEC"/>
    <w:rsid w:val="7B5E2C5D"/>
    <w:rsid w:val="7B7A36AA"/>
    <w:rsid w:val="7BF546E1"/>
    <w:rsid w:val="7C4D62CB"/>
    <w:rsid w:val="7C5424EB"/>
    <w:rsid w:val="7C9132B1"/>
    <w:rsid w:val="7CB17AA9"/>
    <w:rsid w:val="7CB9570E"/>
    <w:rsid w:val="7D74558A"/>
    <w:rsid w:val="7DBE1B68"/>
    <w:rsid w:val="7E3037AE"/>
    <w:rsid w:val="7F0C2270"/>
    <w:rsid w:val="7F264CBA"/>
    <w:rsid w:val="7F9C0022"/>
    <w:rsid w:val="7FC51BEC"/>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99"/>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basedOn w:val="43"/>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字符1"/>
    <w:basedOn w:val="43"/>
    <w:link w:val="3"/>
    <w:qFormat/>
    <w:uiPriority w:val="0"/>
    <w:rPr>
      <w:rFonts w:ascii="Times New Roman" w:hAnsi="Times New Roman" w:eastAsia="宋体" w:cs="Times New Roman"/>
      <w:b/>
      <w:bCs/>
      <w:sz w:val="24"/>
      <w:szCs w:val="20"/>
    </w:rPr>
  </w:style>
  <w:style w:type="character" w:customStyle="1" w:styleId="51">
    <w:name w:val="标题 2 字符1"/>
    <w:basedOn w:val="43"/>
    <w:link w:val="4"/>
    <w:qFormat/>
    <w:uiPriority w:val="0"/>
    <w:rPr>
      <w:rFonts w:ascii="Arial" w:hAnsi="Arial" w:eastAsia="方正小标宋简体" w:cs="Times New Roman"/>
      <w:b/>
      <w:bCs/>
      <w:kern w:val="2"/>
      <w:sz w:val="44"/>
      <w:szCs w:val="32"/>
    </w:rPr>
  </w:style>
  <w:style w:type="character" w:customStyle="1" w:styleId="52">
    <w:name w:val="标题 3 字符"/>
    <w:basedOn w:val="43"/>
    <w:link w:val="5"/>
    <w:qFormat/>
    <w:uiPriority w:val="0"/>
    <w:rPr>
      <w:rFonts w:ascii="Times New Roman" w:hAnsi="Times New Roman" w:eastAsia="黑体" w:cs="Times New Roman"/>
      <w:b/>
      <w:bCs/>
      <w:kern w:val="2"/>
      <w:sz w:val="32"/>
      <w:szCs w:val="32"/>
    </w:rPr>
  </w:style>
  <w:style w:type="character" w:customStyle="1" w:styleId="53">
    <w:name w:val="标题 4 字符1"/>
    <w:basedOn w:val="43"/>
    <w:link w:val="6"/>
    <w:qFormat/>
    <w:uiPriority w:val="0"/>
    <w:rPr>
      <w:rFonts w:ascii="Arial" w:hAnsi="Arial" w:eastAsia="黑体" w:cs="Times New Roman"/>
      <w:b/>
      <w:bCs/>
      <w:sz w:val="28"/>
      <w:szCs w:val="28"/>
    </w:rPr>
  </w:style>
  <w:style w:type="character" w:customStyle="1" w:styleId="54">
    <w:name w:val="标题 5 字符"/>
    <w:basedOn w:val="43"/>
    <w:link w:val="7"/>
    <w:qFormat/>
    <w:uiPriority w:val="0"/>
    <w:rPr>
      <w:rFonts w:ascii="Times New Roman" w:hAnsi="Times New Roman" w:eastAsia="宋体" w:cs="Times New Roman"/>
      <w:b/>
      <w:bCs/>
      <w:kern w:val="0"/>
      <w:sz w:val="28"/>
      <w:szCs w:val="28"/>
    </w:rPr>
  </w:style>
  <w:style w:type="character" w:customStyle="1" w:styleId="55">
    <w:name w:val="标题 6 字符"/>
    <w:basedOn w:val="43"/>
    <w:link w:val="8"/>
    <w:qFormat/>
    <w:uiPriority w:val="0"/>
    <w:rPr>
      <w:rFonts w:ascii="Arial" w:hAnsi="Arial" w:eastAsia="黑体" w:cs="Times New Roman"/>
      <w:b/>
      <w:bCs/>
      <w:kern w:val="0"/>
      <w:sz w:val="24"/>
      <w:szCs w:val="24"/>
    </w:rPr>
  </w:style>
  <w:style w:type="character" w:customStyle="1" w:styleId="56">
    <w:name w:val="标题 7 字符"/>
    <w:basedOn w:val="43"/>
    <w:link w:val="9"/>
    <w:qFormat/>
    <w:uiPriority w:val="0"/>
    <w:rPr>
      <w:rFonts w:ascii="Times New Roman" w:hAnsi="Times New Roman" w:eastAsia="宋体" w:cs="Times New Roman"/>
      <w:b/>
      <w:bCs/>
      <w:kern w:val="0"/>
      <w:sz w:val="24"/>
      <w:szCs w:val="24"/>
    </w:rPr>
  </w:style>
  <w:style w:type="character" w:customStyle="1" w:styleId="57">
    <w:name w:val="标题 8 字符"/>
    <w:basedOn w:val="43"/>
    <w:link w:val="10"/>
    <w:qFormat/>
    <w:uiPriority w:val="0"/>
    <w:rPr>
      <w:rFonts w:ascii="Arial" w:hAnsi="Arial" w:eastAsia="黑体" w:cs="Times New Roman"/>
      <w:kern w:val="0"/>
      <w:sz w:val="24"/>
      <w:szCs w:val="24"/>
    </w:rPr>
  </w:style>
  <w:style w:type="character" w:customStyle="1" w:styleId="58">
    <w:name w:val="标题 9 字符"/>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字符1"/>
    <w:basedOn w:val="43"/>
    <w:link w:val="2"/>
    <w:qFormat/>
    <w:uiPriority w:val="0"/>
    <w:rPr>
      <w:rFonts w:ascii="Times New Roman" w:hAnsi="Times New Roman" w:eastAsia="宋体" w:cs="Times New Roman"/>
      <w:szCs w:val="24"/>
    </w:rPr>
  </w:style>
  <w:style w:type="character" w:customStyle="1" w:styleId="61">
    <w:name w:val="页脚 字符1"/>
    <w:basedOn w:val="43"/>
    <w:link w:val="26"/>
    <w:qFormat/>
    <w:uiPriority w:val="99"/>
    <w:rPr>
      <w:rFonts w:ascii="Times New Roman" w:hAnsi="Times New Roman" w:eastAsia="宋体" w:cs="Times New Roman"/>
      <w:sz w:val="18"/>
      <w:szCs w:val="18"/>
    </w:rPr>
  </w:style>
  <w:style w:type="character" w:customStyle="1" w:styleId="62">
    <w:name w:val="页眉 字符1"/>
    <w:basedOn w:val="43"/>
    <w:link w:val="27"/>
    <w:qFormat/>
    <w:uiPriority w:val="99"/>
    <w:rPr>
      <w:rFonts w:ascii="Times New Roman" w:hAnsi="Times New Roman" w:eastAsia="宋体" w:cs="Times New Roman"/>
      <w:sz w:val="18"/>
      <w:szCs w:val="18"/>
    </w:rPr>
  </w:style>
  <w:style w:type="character" w:customStyle="1" w:styleId="63">
    <w:name w:val="正文文本缩进 字符1"/>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3"/>
    <w:link w:val="21"/>
    <w:qFormat/>
    <w:uiPriority w:val="0"/>
    <w:rPr>
      <w:rFonts w:ascii="宋体" w:hAnsi="Courier New" w:eastAsia="宋体" w:cs="Courier New"/>
      <w:szCs w:val="21"/>
    </w:rPr>
  </w:style>
  <w:style w:type="character" w:customStyle="1" w:styleId="66">
    <w:name w:val="批注文字 字符1"/>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3"/>
    <w:link w:val="36"/>
    <w:qFormat/>
    <w:uiPriority w:val="0"/>
    <w:rPr>
      <w:rFonts w:ascii="Arial" w:hAnsi="Arial" w:eastAsia="宋体" w:cs="Arial"/>
      <w:kern w:val="0"/>
      <w:sz w:val="24"/>
      <w:szCs w:val="24"/>
    </w:rPr>
  </w:style>
  <w:style w:type="character" w:customStyle="1" w:styleId="71">
    <w:name w:val="称呼 字符"/>
    <w:basedOn w:val="43"/>
    <w:link w:val="16"/>
    <w:qFormat/>
    <w:uiPriority w:val="0"/>
    <w:rPr>
      <w:rFonts w:ascii="仿宋_GB2312" w:hAnsi="Times New Roman" w:eastAsia="仿宋_GB2312" w:cs="Times New Roman"/>
      <w:sz w:val="24"/>
      <w:szCs w:val="24"/>
    </w:rPr>
  </w:style>
  <w:style w:type="character" w:customStyle="1" w:styleId="72">
    <w:name w:val="正文文本 2 字符1"/>
    <w:basedOn w:val="43"/>
    <w:link w:val="35"/>
    <w:qFormat/>
    <w:uiPriority w:val="0"/>
    <w:rPr>
      <w:rFonts w:ascii="Times New Roman" w:hAnsi="Times New Roman" w:eastAsia="宋体" w:cs="Times New Roman"/>
      <w:szCs w:val="24"/>
    </w:rPr>
  </w:style>
  <w:style w:type="character" w:customStyle="1" w:styleId="73">
    <w:name w:val="正文文本缩进 2 字符1"/>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3"/>
    <w:link w:val="32"/>
    <w:qFormat/>
    <w:uiPriority w:val="0"/>
    <w:rPr>
      <w:rFonts w:ascii="Times New Roman" w:hAnsi="Times New Roman" w:eastAsia="宋体" w:cs="Times New Roman"/>
      <w:sz w:val="16"/>
      <w:szCs w:val="16"/>
    </w:rPr>
  </w:style>
  <w:style w:type="character" w:customStyle="1" w:styleId="76">
    <w:name w:val="日期 字符"/>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0"/>
    <w:qFormat/>
    <w:uiPriority w:val="0"/>
    <w:rPr>
      <w:rFonts w:ascii="Times New Roman" w:hAnsi="Times New Roman" w:eastAsia="宋体" w:cs="Times New Roman"/>
      <w:b/>
      <w:bCs/>
      <w:szCs w:val="24"/>
    </w:rPr>
  </w:style>
  <w:style w:type="character" w:customStyle="1" w:styleId="89">
    <w:name w:val="批注框文本 字符1"/>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字符"/>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semiHidden/>
    <w:unhideWhenUsed/>
    <w:qFormat/>
    <w:uiPriority w:val="99"/>
    <w:rPr>
      <w:color w:val="605E5C"/>
      <w:shd w:val="clear" w:color="auto" w:fill="E1DFDD"/>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semiHidden/>
    <w:unhideWhenUsed/>
    <w:qFormat/>
    <w:uiPriority w:val="99"/>
    <w:rPr>
      <w:color w:val="605E5C"/>
      <w:shd w:val="clear" w:color="auto" w:fill="E1DFDD"/>
    </w:rPr>
  </w:style>
  <w:style w:type="character" w:customStyle="1" w:styleId="151">
    <w:name w:val="font71"/>
    <w:basedOn w:val="43"/>
    <w:qFormat/>
    <w:uiPriority w:val="0"/>
    <w:rPr>
      <w:rFonts w:hint="eastAsia" w:ascii="宋体" w:hAnsi="宋体" w:eastAsia="宋体" w:cs="宋体"/>
      <w:color w:val="000000"/>
      <w:sz w:val="24"/>
      <w:szCs w:val="24"/>
      <w:u w:val="none"/>
    </w:rPr>
  </w:style>
  <w:style w:type="character" w:customStyle="1" w:styleId="152">
    <w:name w:val="font81"/>
    <w:basedOn w:val="43"/>
    <w:qFormat/>
    <w:uiPriority w:val="0"/>
    <w:rPr>
      <w:rFonts w:ascii="Wingdings 2" w:hAnsi="Wingdings 2" w:eastAsia="Wingdings 2" w:cs="Wingdings 2"/>
      <w:color w:val="000000"/>
      <w:sz w:val="24"/>
      <w:szCs w:val="24"/>
      <w:u w:val="none"/>
    </w:rPr>
  </w:style>
  <w:style w:type="character" w:customStyle="1" w:styleId="153">
    <w:name w:val="font221"/>
    <w:basedOn w:val="43"/>
    <w:qFormat/>
    <w:uiPriority w:val="0"/>
    <w:rPr>
      <w:rFonts w:ascii="宋体" w:hAnsi="宋体" w:eastAsia="宋体" w:cs="宋体"/>
      <w:color w:val="000000"/>
      <w:sz w:val="22"/>
      <w:szCs w:val="22"/>
      <w:u w:val="none"/>
    </w:rPr>
  </w:style>
  <w:style w:type="character" w:customStyle="1" w:styleId="154">
    <w:name w:val="font131"/>
    <w:basedOn w:val="43"/>
    <w:qFormat/>
    <w:uiPriority w:val="0"/>
    <w:rPr>
      <w:rFonts w:hint="default" w:ascii="Times New Roman" w:hAnsi="Times New Roman" w:cs="Times New Roman"/>
      <w:color w:val="000000"/>
      <w:sz w:val="22"/>
      <w:szCs w:val="22"/>
      <w:u w:val="none"/>
    </w:rPr>
  </w:style>
  <w:style w:type="character" w:customStyle="1" w:styleId="155">
    <w:name w:val="font141"/>
    <w:basedOn w:val="43"/>
    <w:qFormat/>
    <w:uiPriority w:val="0"/>
    <w:rPr>
      <w:rFonts w:hint="eastAsia" w:ascii="宋体" w:hAnsi="宋体" w:eastAsia="宋体" w:cs="宋体"/>
      <w:color w:val="000000"/>
      <w:sz w:val="21"/>
      <w:szCs w:val="21"/>
      <w:u w:val="none"/>
    </w:rPr>
  </w:style>
  <w:style w:type="character" w:customStyle="1" w:styleId="156">
    <w:name w:val="font11"/>
    <w:basedOn w:val="43"/>
    <w:qFormat/>
    <w:uiPriority w:val="0"/>
    <w:rPr>
      <w:rFonts w:hint="default" w:ascii="Times New Roman" w:hAnsi="Times New Roman" w:cs="Times New Roman"/>
      <w:color w:val="000000"/>
      <w:sz w:val="21"/>
      <w:szCs w:val="21"/>
      <w:u w:val="none"/>
    </w:rPr>
  </w:style>
  <w:style w:type="character" w:customStyle="1" w:styleId="157">
    <w:name w:val="font151"/>
    <w:basedOn w:val="43"/>
    <w:qFormat/>
    <w:uiPriority w:val="0"/>
    <w:rPr>
      <w:rFonts w:hint="default" w:ascii="Times New Roman" w:hAnsi="Times New Roman" w:cs="Times New Roman"/>
      <w:color w:val="FF0000"/>
      <w:sz w:val="21"/>
      <w:szCs w:val="21"/>
      <w:u w:val="none"/>
    </w:rPr>
  </w:style>
  <w:style w:type="character" w:customStyle="1" w:styleId="158">
    <w:name w:val="font241"/>
    <w:basedOn w:val="43"/>
    <w:qFormat/>
    <w:uiPriority w:val="0"/>
    <w:rPr>
      <w:rFonts w:hint="eastAsia" w:ascii="宋体" w:hAnsi="宋体" w:eastAsia="宋体" w:cs="宋体"/>
      <w:color w:val="FF0000"/>
      <w:sz w:val="21"/>
      <w:szCs w:val="21"/>
      <w:u w:val="none"/>
    </w:rPr>
  </w:style>
  <w:style w:type="character" w:customStyle="1" w:styleId="159">
    <w:name w:val="font01"/>
    <w:basedOn w:val="43"/>
    <w:qFormat/>
    <w:uiPriority w:val="0"/>
    <w:rPr>
      <w:rFonts w:ascii="宋体" w:hAnsi="宋体" w:eastAsia="宋体" w:cs="宋体"/>
      <w:color w:val="000000"/>
      <w:sz w:val="21"/>
      <w:szCs w:val="21"/>
      <w:u w:val="none"/>
    </w:rPr>
  </w:style>
  <w:style w:type="character" w:customStyle="1" w:styleId="160">
    <w:name w:val="font251"/>
    <w:basedOn w:val="43"/>
    <w:qFormat/>
    <w:uiPriority w:val="0"/>
    <w:rPr>
      <w:rFonts w:ascii="宋体" w:hAnsi="宋体" w:eastAsia="宋体" w:cs="宋体"/>
      <w:color w:val="FF0000"/>
      <w:sz w:val="21"/>
      <w:szCs w:val="21"/>
      <w:u w:val="none"/>
    </w:rPr>
  </w:style>
  <w:style w:type="character" w:customStyle="1" w:styleId="161">
    <w:name w:val="font161"/>
    <w:basedOn w:val="43"/>
    <w:qFormat/>
    <w:uiPriority w:val="0"/>
    <w:rPr>
      <w:rFonts w:ascii="宋体" w:hAnsi="宋体" w:eastAsia="宋体" w:cs="宋体"/>
      <w:color w:val="000000"/>
      <w:sz w:val="22"/>
      <w:szCs w:val="22"/>
      <w:u w:val="none"/>
    </w:rPr>
  </w:style>
  <w:style w:type="character" w:customStyle="1" w:styleId="162">
    <w:name w:val="font231"/>
    <w:basedOn w:val="43"/>
    <w:qFormat/>
    <w:uiPriority w:val="0"/>
    <w:rPr>
      <w:rFonts w:hint="default" w:ascii="Times New Roman" w:hAnsi="Times New Roman" w:cs="Times New Roman"/>
      <w:color w:val="000000"/>
      <w:sz w:val="22"/>
      <w:szCs w:val="22"/>
      <w:u w:val="none"/>
    </w:rPr>
  </w:style>
  <w:style w:type="character" w:customStyle="1" w:styleId="163">
    <w:name w:val="font261"/>
    <w:basedOn w:val="43"/>
    <w:qFormat/>
    <w:uiPriority w:val="0"/>
    <w:rPr>
      <w:rFonts w:ascii="宋体" w:hAnsi="宋体" w:eastAsia="宋体" w:cs="宋体"/>
      <w:color w:val="000000"/>
      <w:sz w:val="22"/>
      <w:szCs w:val="22"/>
      <w:u w:val="none"/>
    </w:rPr>
  </w:style>
  <w:style w:type="character" w:customStyle="1" w:styleId="164">
    <w:name w:val="font181"/>
    <w:basedOn w:val="43"/>
    <w:qFormat/>
    <w:uiPriority w:val="0"/>
    <w:rPr>
      <w:rFonts w:hint="default" w:ascii="Times New Roman" w:hAnsi="Times New Roman" w:cs="Times New Roman"/>
      <w:color w:val="000000"/>
      <w:sz w:val="22"/>
      <w:szCs w:val="22"/>
      <w:u w:val="none"/>
    </w:rPr>
  </w:style>
  <w:style w:type="character" w:customStyle="1" w:styleId="165">
    <w:name w:val="font191"/>
    <w:basedOn w:val="43"/>
    <w:qFormat/>
    <w:uiPriority w:val="0"/>
    <w:rPr>
      <w:rFonts w:hint="eastAsia" w:ascii="宋体" w:hAnsi="宋体" w:eastAsia="宋体" w:cs="宋体"/>
      <w:color w:val="000000"/>
      <w:sz w:val="21"/>
      <w:szCs w:val="21"/>
      <w:u w:val="none"/>
    </w:rPr>
  </w:style>
  <w:style w:type="character" w:customStyle="1" w:styleId="166">
    <w:name w:val="font271"/>
    <w:basedOn w:val="43"/>
    <w:qFormat/>
    <w:uiPriority w:val="0"/>
    <w:rPr>
      <w:rFonts w:hint="eastAsia" w:ascii="宋体" w:hAnsi="宋体" w:eastAsia="宋体" w:cs="宋体"/>
      <w:color w:val="000000"/>
      <w:sz w:val="22"/>
      <w:szCs w:val="22"/>
      <w:u w:val="none"/>
    </w:rPr>
  </w:style>
  <w:style w:type="character" w:customStyle="1" w:styleId="167">
    <w:name w:val="font61"/>
    <w:basedOn w:val="43"/>
    <w:qFormat/>
    <w:uiPriority w:val="0"/>
    <w:rPr>
      <w:rFonts w:hint="eastAsia" w:ascii="黑体" w:hAnsi="宋体" w:eastAsia="黑体" w:cs="黑体"/>
      <w:color w:val="000000"/>
      <w:sz w:val="20"/>
      <w:szCs w:val="20"/>
      <w:u w:val="none"/>
    </w:rPr>
  </w:style>
  <w:style w:type="character" w:customStyle="1" w:styleId="168">
    <w:name w:val="font41"/>
    <w:basedOn w:val="43"/>
    <w:qFormat/>
    <w:uiPriority w:val="0"/>
    <w:rPr>
      <w:rFonts w:hint="eastAsia" w:ascii="黑体" w:hAnsi="宋体" w:eastAsia="黑体" w:cs="黑体"/>
      <w:color w:val="000000"/>
      <w:sz w:val="20"/>
      <w:szCs w:val="20"/>
      <w:u w:val="none"/>
    </w:rPr>
  </w:style>
  <w:style w:type="character" w:customStyle="1" w:styleId="169">
    <w:name w:val="font21"/>
    <w:basedOn w:val="43"/>
    <w:qFormat/>
    <w:uiPriority w:val="0"/>
    <w:rPr>
      <w:rFonts w:hint="default" w:ascii="Times New Roman" w:hAnsi="Times New Roman" w:cs="Times New Roman"/>
      <w:color w:val="000000"/>
      <w:sz w:val="20"/>
      <w:szCs w:val="20"/>
      <w:u w:val="none"/>
    </w:rPr>
  </w:style>
  <w:style w:type="character" w:customStyle="1" w:styleId="170">
    <w:name w:val="font31"/>
    <w:basedOn w:val="43"/>
    <w:qFormat/>
    <w:uiPriority w:val="0"/>
    <w:rPr>
      <w:rFonts w:hint="eastAsia" w:ascii="黑体" w:hAnsi="宋体" w:eastAsia="黑体" w:cs="黑体"/>
      <w:color w:val="000000"/>
      <w:sz w:val="20"/>
      <w:szCs w:val="20"/>
      <w:u w:val="none"/>
    </w:rPr>
  </w:style>
  <w:style w:type="character" w:customStyle="1" w:styleId="171">
    <w:name w:val="font51"/>
    <w:basedOn w:val="43"/>
    <w:qFormat/>
    <w:uiPriority w:val="0"/>
    <w:rPr>
      <w:rFonts w:hint="eastAsia" w:ascii="黑体" w:hAnsi="宋体" w:eastAsia="黑体" w:cs="黑体"/>
      <w:b/>
      <w:bCs/>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108</Pages>
  <Words>38768</Words>
  <Characters>40465</Characters>
  <Lines>347</Lines>
  <Paragraphs>97</Paragraphs>
  <TotalTime>5</TotalTime>
  <ScaleCrop>false</ScaleCrop>
  <LinksUpToDate>false</LinksUpToDate>
  <CharactersWithSpaces>44619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2025-04-16T08:49:00Z</cp:lastPrinted>
  <dcterms:modified xsi:type="dcterms:W3CDTF">2025-05-30T08:22:58Z</dcterms:modified>
  <cp:revision>847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749374B54A7546458819C61E9DDB2F24</vt:lpwstr>
  </property>
</Properties>
</file>