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Lines="50" w:afterLines="50" w:line="572" w:lineRule="exact"/>
        <w:jc w:val="center"/>
        <w:rPr>
          <w:rFonts w:ascii="方正小标宋简体" w:hAnsi="方正小标宋简体" w:eastAsia="方正小标宋简体" w:cs="方正小标宋简体"/>
          <w:b/>
          <w:bCs/>
          <w:kern w:val="0"/>
          <w:sz w:val="28"/>
          <w:szCs w:val="28"/>
        </w:rPr>
      </w:pPr>
      <w:r>
        <w:rPr>
          <w:rFonts w:hint="eastAsia" w:ascii="方正小标宋简体" w:hAnsi="方正小标宋简体" w:eastAsia="方正小标宋简体" w:cs="方正小标宋简体"/>
          <w:b/>
          <w:bCs/>
          <w:kern w:val="0"/>
          <w:sz w:val="44"/>
          <w:szCs w:val="44"/>
        </w:rPr>
        <w:t>采购需求表（服务类）</w:t>
      </w:r>
    </w:p>
    <w:tbl>
      <w:tblPr>
        <w:tblStyle w:val="4"/>
        <w:tblW w:w="9060" w:type="dxa"/>
        <w:tblInd w:w="0" w:type="dxa"/>
        <w:tblLayout w:type="fixed"/>
        <w:tblCellMar>
          <w:top w:w="0" w:type="dxa"/>
          <w:left w:w="108" w:type="dxa"/>
          <w:bottom w:w="0" w:type="dxa"/>
          <w:right w:w="108" w:type="dxa"/>
        </w:tblCellMar>
      </w:tblPr>
      <w:tblGrid>
        <w:gridCol w:w="603"/>
        <w:gridCol w:w="1477"/>
        <w:gridCol w:w="588"/>
        <w:gridCol w:w="1"/>
        <w:gridCol w:w="588"/>
        <w:gridCol w:w="4073"/>
        <w:gridCol w:w="635"/>
        <w:gridCol w:w="519"/>
        <w:gridCol w:w="576"/>
      </w:tblGrid>
      <w:tr>
        <w:tblPrEx>
          <w:tblLayout w:type="fixed"/>
          <w:tblCellMar>
            <w:top w:w="0" w:type="dxa"/>
            <w:left w:w="108" w:type="dxa"/>
            <w:bottom w:w="0" w:type="dxa"/>
            <w:right w:w="108" w:type="dxa"/>
          </w:tblCellMar>
        </w:tblPrEx>
        <w:trPr>
          <w:trHeight w:val="512" w:hRule="atLeast"/>
        </w:trPr>
        <w:tc>
          <w:tcPr>
            <w:tcW w:w="60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b/>
                <w:bCs/>
                <w:kern w:val="0"/>
                <w:sz w:val="18"/>
                <w:szCs w:val="18"/>
              </w:rPr>
              <w:t>项目编号</w:t>
            </w:r>
          </w:p>
        </w:tc>
        <w:tc>
          <w:tcPr>
            <w:tcW w:w="2066" w:type="dxa"/>
            <w:gridSpan w:val="3"/>
            <w:tcBorders>
              <w:top w:val="single" w:color="000000" w:sz="4" w:space="0"/>
              <w:left w:val="single" w:color="000000" w:sz="4" w:space="0"/>
              <w:bottom w:val="single" w:color="000000" w:sz="4" w:space="0"/>
              <w:right w:val="nil"/>
            </w:tcBorders>
            <w:noWrap/>
            <w:vAlign w:val="center"/>
          </w:tcPr>
          <w:p>
            <w:pPr>
              <w:widowControl/>
              <w:spacing w:line="240" w:lineRule="exac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2025-JQ06-F3016</w:t>
            </w:r>
          </w:p>
        </w:tc>
        <w:tc>
          <w:tcPr>
            <w:tcW w:w="588" w:type="dxa"/>
            <w:tcBorders>
              <w:top w:val="single" w:color="000000" w:sz="4" w:space="0"/>
              <w:left w:val="single" w:color="000000" w:sz="4" w:space="0"/>
              <w:bottom w:val="nil"/>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b/>
                <w:bCs/>
                <w:kern w:val="0"/>
                <w:sz w:val="18"/>
                <w:szCs w:val="18"/>
              </w:rPr>
              <w:t>项目名称</w:t>
            </w:r>
          </w:p>
        </w:tc>
        <w:tc>
          <w:tcPr>
            <w:tcW w:w="407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highlight w:val="none"/>
                <w:lang w:val="en-US" w:eastAsia="zh-CN"/>
              </w:rPr>
              <w:t>脉冲染料激光治疗仪保修服务</w:t>
            </w:r>
          </w:p>
        </w:tc>
        <w:tc>
          <w:tcPr>
            <w:tcW w:w="1154"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b/>
                <w:bCs/>
                <w:kern w:val="0"/>
                <w:sz w:val="18"/>
                <w:szCs w:val="18"/>
              </w:rPr>
              <w:t>最高限价（万元）</w:t>
            </w:r>
          </w:p>
        </w:tc>
        <w:tc>
          <w:tcPr>
            <w:tcW w:w="57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35.4</w:t>
            </w:r>
          </w:p>
        </w:tc>
      </w:tr>
      <w:tr>
        <w:tblPrEx>
          <w:tblLayout w:type="fixed"/>
          <w:tblCellMar>
            <w:top w:w="0" w:type="dxa"/>
            <w:left w:w="108" w:type="dxa"/>
            <w:bottom w:w="0" w:type="dxa"/>
            <w:right w:w="108" w:type="dxa"/>
          </w:tblCellMar>
        </w:tblPrEx>
        <w:trPr>
          <w:trHeight w:val="500" w:hRule="atLeast"/>
        </w:trPr>
        <w:tc>
          <w:tcPr>
            <w:tcW w:w="60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b/>
                <w:bCs/>
                <w:sz w:val="18"/>
                <w:szCs w:val="18"/>
              </w:rPr>
            </w:pPr>
            <w:r>
              <w:rPr>
                <w:rFonts w:hint="default" w:ascii="Times New Roman" w:hAnsi="Times New Roman" w:eastAsia="宋体" w:cs="Times New Roman"/>
                <w:b/>
                <w:bCs/>
                <w:kern w:val="0"/>
                <w:sz w:val="18"/>
                <w:szCs w:val="18"/>
              </w:rPr>
              <w:t>序号</w:t>
            </w:r>
          </w:p>
        </w:tc>
        <w:tc>
          <w:tcPr>
            <w:tcW w:w="147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b/>
                <w:bCs/>
                <w:kern w:val="0"/>
                <w:sz w:val="18"/>
                <w:szCs w:val="18"/>
              </w:rPr>
            </w:pPr>
            <w:r>
              <w:rPr>
                <w:rFonts w:hint="default" w:ascii="Times New Roman" w:hAnsi="Times New Roman" w:eastAsia="宋体" w:cs="Times New Roman"/>
                <w:b/>
                <w:bCs/>
                <w:kern w:val="0"/>
                <w:sz w:val="18"/>
                <w:szCs w:val="18"/>
              </w:rPr>
              <w:t>需求名称</w:t>
            </w:r>
          </w:p>
        </w:tc>
        <w:tc>
          <w:tcPr>
            <w:tcW w:w="5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b/>
                <w:bCs/>
                <w:kern w:val="0"/>
                <w:sz w:val="18"/>
                <w:szCs w:val="18"/>
              </w:rPr>
            </w:pPr>
            <w:r>
              <w:rPr>
                <w:rFonts w:hint="default" w:ascii="Times New Roman" w:hAnsi="Times New Roman" w:eastAsia="宋体" w:cs="Times New Roman"/>
                <w:b/>
                <w:bCs/>
                <w:kern w:val="0"/>
                <w:sz w:val="18"/>
                <w:szCs w:val="18"/>
              </w:rPr>
              <w:t>参数</w:t>
            </w:r>
          </w:p>
          <w:p>
            <w:pPr>
              <w:widowControl/>
              <w:spacing w:line="240" w:lineRule="exact"/>
              <w:jc w:val="center"/>
              <w:textAlignment w:val="center"/>
              <w:rPr>
                <w:rFonts w:hint="default" w:ascii="Times New Roman" w:hAnsi="Times New Roman" w:eastAsia="宋体" w:cs="Times New Roman"/>
                <w:b/>
                <w:bCs/>
                <w:sz w:val="18"/>
                <w:szCs w:val="18"/>
              </w:rPr>
            </w:pPr>
            <w:r>
              <w:rPr>
                <w:rFonts w:hint="default" w:ascii="Times New Roman" w:hAnsi="Times New Roman" w:eastAsia="宋体" w:cs="Times New Roman"/>
                <w:b/>
                <w:bCs/>
                <w:kern w:val="0"/>
                <w:sz w:val="18"/>
                <w:szCs w:val="18"/>
              </w:rPr>
              <w:t>性质</w:t>
            </w:r>
          </w:p>
        </w:tc>
        <w:tc>
          <w:tcPr>
            <w:tcW w:w="4661"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b/>
                <w:bCs/>
                <w:sz w:val="18"/>
                <w:szCs w:val="18"/>
              </w:rPr>
            </w:pPr>
            <w:r>
              <w:rPr>
                <w:rFonts w:hint="default" w:ascii="Times New Roman" w:hAnsi="Times New Roman" w:eastAsia="宋体" w:cs="Times New Roman"/>
                <w:b/>
                <w:bCs/>
                <w:kern w:val="0"/>
                <w:sz w:val="18"/>
                <w:szCs w:val="18"/>
              </w:rPr>
              <w:t>需求具体内容</w:t>
            </w:r>
          </w:p>
        </w:tc>
        <w:tc>
          <w:tcPr>
            <w:tcW w:w="635" w:type="dxa"/>
            <w:tcBorders>
              <w:top w:val="single" w:color="000000" w:sz="4" w:space="0"/>
              <w:left w:val="single" w:color="000000" w:sz="4" w:space="0"/>
              <w:bottom w:val="nil"/>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b/>
                <w:bCs/>
                <w:sz w:val="18"/>
                <w:szCs w:val="18"/>
              </w:rPr>
            </w:pPr>
            <w:r>
              <w:rPr>
                <w:rFonts w:hint="default" w:ascii="Times New Roman" w:hAnsi="Times New Roman" w:eastAsia="宋体" w:cs="Times New Roman"/>
                <w:b/>
                <w:bCs/>
                <w:kern w:val="0"/>
                <w:sz w:val="18"/>
                <w:szCs w:val="18"/>
              </w:rPr>
              <w:t>是否</w:t>
            </w:r>
            <w:r>
              <w:rPr>
                <w:rFonts w:hint="default" w:ascii="Times New Roman" w:hAnsi="Times New Roman" w:eastAsia="宋体" w:cs="Times New Roman"/>
                <w:b/>
                <w:bCs/>
                <w:kern w:val="0"/>
                <w:sz w:val="18"/>
                <w:szCs w:val="18"/>
              </w:rPr>
              <w:br w:type="textWrapping"/>
            </w:r>
            <w:r>
              <w:rPr>
                <w:rFonts w:hint="default" w:ascii="Times New Roman" w:hAnsi="Times New Roman" w:eastAsia="宋体" w:cs="Times New Roman"/>
                <w:b/>
                <w:bCs/>
                <w:kern w:val="0"/>
                <w:sz w:val="18"/>
                <w:szCs w:val="18"/>
              </w:rPr>
              <w:t>量化</w:t>
            </w:r>
          </w:p>
        </w:tc>
        <w:tc>
          <w:tcPr>
            <w:tcW w:w="1095"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b/>
                <w:bCs/>
                <w:sz w:val="18"/>
                <w:szCs w:val="18"/>
              </w:rPr>
            </w:pPr>
            <w:r>
              <w:rPr>
                <w:rFonts w:hint="default" w:ascii="Times New Roman" w:hAnsi="Times New Roman" w:eastAsia="宋体" w:cs="Times New Roman"/>
                <w:b/>
                <w:bCs/>
                <w:kern w:val="0"/>
                <w:sz w:val="18"/>
                <w:szCs w:val="18"/>
              </w:rPr>
              <w:t>备注</w:t>
            </w:r>
          </w:p>
        </w:tc>
      </w:tr>
      <w:tr>
        <w:tblPrEx>
          <w:tblLayout w:type="fixed"/>
          <w:tblCellMar>
            <w:top w:w="0" w:type="dxa"/>
            <w:left w:w="108" w:type="dxa"/>
            <w:bottom w:w="0" w:type="dxa"/>
            <w:right w:w="108" w:type="dxa"/>
          </w:tblCellMar>
        </w:tblPrEx>
        <w:trPr>
          <w:trHeight w:val="213" w:hRule="atLeast"/>
        </w:trPr>
        <w:tc>
          <w:tcPr>
            <w:tcW w:w="9060" w:type="dxa"/>
            <w:gridSpan w:val="9"/>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b/>
                <w:bCs/>
                <w:kern w:val="0"/>
                <w:sz w:val="18"/>
                <w:szCs w:val="18"/>
              </w:rPr>
              <w:t>技术要求</w:t>
            </w:r>
          </w:p>
        </w:tc>
      </w:tr>
      <w:tr>
        <w:tblPrEx>
          <w:tblLayout w:type="fixed"/>
          <w:tblCellMar>
            <w:top w:w="0" w:type="dxa"/>
            <w:left w:w="108" w:type="dxa"/>
            <w:bottom w:w="0" w:type="dxa"/>
            <w:right w:w="108" w:type="dxa"/>
          </w:tblCellMar>
        </w:tblPrEx>
        <w:trPr>
          <w:trHeight w:val="430" w:hRule="atLeast"/>
        </w:trPr>
        <w:tc>
          <w:tcPr>
            <w:tcW w:w="60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kern w:val="0"/>
                <w:sz w:val="18"/>
                <w:szCs w:val="18"/>
              </w:rPr>
              <w:t>1</w:t>
            </w:r>
          </w:p>
        </w:tc>
        <w:tc>
          <w:tcPr>
            <w:tcW w:w="147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rPr>
              <w:t>基本要求</w:t>
            </w:r>
            <w:r>
              <w:rPr>
                <w:rFonts w:hint="default" w:ascii="Times New Roman" w:hAnsi="Times New Roman" w:eastAsia="宋体" w:cs="Times New Roman"/>
                <w:kern w:val="0"/>
                <w:sz w:val="18"/>
                <w:szCs w:val="18"/>
                <w:lang w:val="en-US" w:eastAsia="zh-CN"/>
              </w:rPr>
              <w:t>1</w:t>
            </w:r>
          </w:p>
        </w:tc>
        <w:tc>
          <w:tcPr>
            <w:tcW w:w="5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kern w:val="0"/>
                <w:sz w:val="18"/>
                <w:szCs w:val="18"/>
              </w:rPr>
              <w:t>★</w:t>
            </w:r>
          </w:p>
        </w:tc>
        <w:tc>
          <w:tcPr>
            <w:tcW w:w="4661" w:type="dxa"/>
            <w:gridSpan w:val="2"/>
            <w:tcBorders>
              <w:top w:val="single" w:color="000000" w:sz="4" w:space="0"/>
              <w:left w:val="single" w:color="000000" w:sz="4" w:space="0"/>
              <w:bottom w:val="single" w:color="000000" w:sz="4" w:space="0"/>
              <w:right w:val="single" w:color="000000" w:sz="4" w:space="0"/>
            </w:tcBorders>
            <w:noWrap/>
            <w:vAlign w:val="center"/>
          </w:tcPr>
          <w:p>
            <w:pPr>
              <w:pStyle w:val="6"/>
              <w:rPr>
                <w:rFonts w:hint="default" w:ascii="Times New Roman" w:hAnsi="Times New Roman" w:eastAsia="宋体" w:cs="Times New Roman"/>
                <w:i/>
                <w:iCs/>
                <w:sz w:val="18"/>
                <w:szCs w:val="18"/>
                <w:lang w:val="en-US" w:eastAsia="zh-CN"/>
              </w:rPr>
            </w:pPr>
            <w:r>
              <w:rPr>
                <w:rFonts w:hint="default" w:ascii="Times New Roman" w:hAnsi="Times New Roman" w:eastAsia="宋体" w:cs="Times New Roman"/>
                <w:sz w:val="18"/>
                <w:szCs w:val="18"/>
                <w:highlight w:val="none"/>
                <w:lang w:val="en-US" w:eastAsia="zh-CN"/>
              </w:rPr>
              <w:t>脉冲染料激光治疗仪设备（型号：Vbeam Perfecta)全保</w:t>
            </w:r>
            <w:r>
              <w:rPr>
                <w:rFonts w:hint="default" w:ascii="Times New Roman" w:hAnsi="Times New Roman" w:eastAsia="宋体" w:cs="Times New Roman"/>
                <w:iCs/>
                <w:kern w:val="0"/>
                <w:sz w:val="18"/>
                <w:szCs w:val="18"/>
              </w:rPr>
              <w:t>服务</w:t>
            </w:r>
            <w:r>
              <w:rPr>
                <w:rFonts w:hint="default" w:ascii="Times New Roman" w:hAnsi="Times New Roman" w:eastAsia="宋体" w:cs="Times New Roman"/>
                <w:iCs/>
                <w:kern w:val="0"/>
                <w:sz w:val="18"/>
                <w:szCs w:val="18"/>
                <w:lang w:val="en-US" w:eastAsia="zh-CN"/>
              </w:rPr>
              <w:t>,</w:t>
            </w:r>
            <w:r>
              <w:rPr>
                <w:rFonts w:hint="default" w:ascii="Times New Roman" w:hAnsi="Times New Roman" w:eastAsia="宋体" w:cs="Times New Roman"/>
                <w:iCs/>
                <w:color w:val="auto"/>
                <w:kern w:val="0"/>
                <w:sz w:val="18"/>
                <w:szCs w:val="18"/>
                <w:lang w:val="en-US" w:eastAsia="zh-CN" w:bidi="ar-SA"/>
              </w:rPr>
              <w:t>保修内容涵盖更换染料一套</w:t>
            </w:r>
          </w:p>
        </w:tc>
        <w:tc>
          <w:tcPr>
            <w:tcW w:w="63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kern w:val="0"/>
                <w:sz w:val="18"/>
                <w:szCs w:val="18"/>
              </w:rPr>
              <w:t>否</w:t>
            </w:r>
          </w:p>
        </w:tc>
        <w:tc>
          <w:tcPr>
            <w:tcW w:w="1095"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lang w:eastAsia="zh-CN"/>
              </w:rPr>
            </w:pPr>
            <w:r>
              <w:rPr>
                <w:rFonts w:hint="default" w:ascii="Times New Roman" w:hAnsi="Times New Roman" w:eastAsia="宋体" w:cs="Times New Roman"/>
                <w:i w:val="0"/>
                <w:iCs w:val="0"/>
                <w:sz w:val="18"/>
                <w:szCs w:val="18"/>
                <w:lang w:eastAsia="zh-CN"/>
              </w:rPr>
              <w:t>企业承诺</w:t>
            </w:r>
          </w:p>
        </w:tc>
      </w:tr>
      <w:tr>
        <w:tblPrEx>
          <w:tblLayout w:type="fixed"/>
          <w:tblCellMar>
            <w:top w:w="0" w:type="dxa"/>
            <w:left w:w="108" w:type="dxa"/>
            <w:bottom w:w="0" w:type="dxa"/>
            <w:right w:w="108" w:type="dxa"/>
          </w:tblCellMar>
        </w:tblPrEx>
        <w:trPr>
          <w:trHeight w:val="191" w:hRule="atLeast"/>
        </w:trPr>
        <w:tc>
          <w:tcPr>
            <w:tcW w:w="60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highlight w:val="yellow"/>
                <w:lang w:val="en-US" w:eastAsia="zh-CN"/>
              </w:rPr>
            </w:pPr>
            <w:r>
              <w:rPr>
                <w:rFonts w:hint="default" w:ascii="Times New Roman" w:hAnsi="Times New Roman" w:eastAsia="宋体" w:cs="Times New Roman"/>
                <w:kern w:val="0"/>
                <w:sz w:val="18"/>
                <w:szCs w:val="18"/>
                <w:highlight w:val="none"/>
                <w:lang w:val="en-US" w:eastAsia="zh-CN"/>
              </w:rPr>
              <w:t>2</w:t>
            </w:r>
          </w:p>
        </w:tc>
        <w:tc>
          <w:tcPr>
            <w:tcW w:w="147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rPr>
              <w:t>基本要求</w:t>
            </w:r>
            <w:r>
              <w:rPr>
                <w:rFonts w:hint="default" w:ascii="Times New Roman" w:hAnsi="Times New Roman" w:eastAsia="宋体" w:cs="Times New Roman"/>
                <w:kern w:val="0"/>
                <w:sz w:val="18"/>
                <w:szCs w:val="18"/>
                <w:lang w:val="en-US" w:eastAsia="zh-CN"/>
              </w:rPr>
              <w:t>2</w:t>
            </w:r>
          </w:p>
        </w:tc>
        <w:tc>
          <w:tcPr>
            <w:tcW w:w="5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c>
          <w:tcPr>
            <w:tcW w:w="4661"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hint="default" w:ascii="Times New Roman" w:hAnsi="Times New Roman" w:eastAsia="宋体" w:cs="Times New Roman"/>
                <w:iCs/>
                <w:kern w:val="0"/>
                <w:sz w:val="18"/>
                <w:szCs w:val="18"/>
                <w:lang w:eastAsia="zh-CN"/>
              </w:rPr>
            </w:pPr>
            <w:r>
              <w:rPr>
                <w:rFonts w:hint="default" w:ascii="Times New Roman" w:hAnsi="Times New Roman" w:eastAsia="宋体" w:cs="Times New Roman"/>
                <w:iCs/>
                <w:kern w:val="0"/>
                <w:sz w:val="18"/>
                <w:szCs w:val="18"/>
                <w:lang w:eastAsia="zh-CN"/>
              </w:rPr>
              <w:t>每年免费更换一套染料包，染料包保用</w:t>
            </w:r>
            <w:r>
              <w:rPr>
                <w:rFonts w:hint="default" w:ascii="Times New Roman" w:hAnsi="Times New Roman" w:eastAsia="宋体" w:cs="Times New Roman"/>
                <w:iCs/>
                <w:kern w:val="0"/>
                <w:sz w:val="18"/>
                <w:szCs w:val="18"/>
                <w:lang w:val="en-US" w:eastAsia="zh-CN"/>
              </w:rPr>
              <w:t>6万发，</w:t>
            </w:r>
            <w:r>
              <w:rPr>
                <w:rFonts w:hint="default" w:ascii="Times New Roman" w:hAnsi="Times New Roman" w:eastAsia="宋体" w:cs="Times New Roman"/>
                <w:iCs/>
                <w:kern w:val="0"/>
                <w:sz w:val="18"/>
                <w:szCs w:val="18"/>
                <w:lang w:eastAsia="zh-CN"/>
              </w:rPr>
              <w:t>不够</w:t>
            </w:r>
            <w:r>
              <w:rPr>
                <w:rFonts w:hint="default" w:ascii="Times New Roman" w:hAnsi="Times New Roman" w:eastAsia="宋体" w:cs="Times New Roman"/>
                <w:iCs/>
                <w:kern w:val="0"/>
                <w:sz w:val="18"/>
                <w:szCs w:val="18"/>
                <w:lang w:val="en-US" w:eastAsia="zh-CN"/>
              </w:rPr>
              <w:t>6万发需免费更换一次染料包</w:t>
            </w:r>
            <w:r>
              <w:rPr>
                <w:rFonts w:hint="default" w:ascii="Times New Roman" w:hAnsi="Times New Roman" w:eastAsia="宋体" w:cs="Times New Roman"/>
                <w:iCs/>
                <w:kern w:val="0"/>
                <w:sz w:val="18"/>
                <w:szCs w:val="18"/>
                <w:lang w:eastAsia="zh-CN"/>
              </w:rPr>
              <w:t>。免费供应设备每年所需的原装</w:t>
            </w:r>
            <w:r>
              <w:rPr>
                <w:rFonts w:hint="default" w:ascii="Times New Roman" w:hAnsi="Times New Roman" w:eastAsia="宋体" w:cs="Times New Roman"/>
                <w:iCs/>
                <w:kern w:val="0"/>
                <w:sz w:val="18"/>
                <w:szCs w:val="18"/>
                <w:lang w:val="en-US" w:eastAsia="zh-CN"/>
              </w:rPr>
              <w:t>DCD</w:t>
            </w:r>
            <w:r>
              <w:rPr>
                <w:rFonts w:hint="default" w:ascii="Times New Roman" w:hAnsi="Times New Roman" w:eastAsia="宋体" w:cs="Times New Roman"/>
                <w:iCs/>
                <w:kern w:val="0"/>
                <w:sz w:val="18"/>
                <w:szCs w:val="18"/>
                <w:lang w:eastAsia="zh-CN"/>
              </w:rPr>
              <w:t>制冷剂</w:t>
            </w:r>
          </w:p>
        </w:tc>
        <w:tc>
          <w:tcPr>
            <w:tcW w:w="63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kern w:val="0"/>
                <w:sz w:val="18"/>
                <w:szCs w:val="18"/>
                <w:lang w:eastAsia="zh-CN"/>
              </w:rPr>
            </w:pPr>
            <w:r>
              <w:rPr>
                <w:rFonts w:hint="default" w:ascii="Times New Roman" w:hAnsi="Times New Roman" w:eastAsia="宋体" w:cs="Times New Roman"/>
                <w:i w:val="0"/>
                <w:iCs w:val="0"/>
                <w:kern w:val="0"/>
                <w:sz w:val="18"/>
                <w:szCs w:val="18"/>
                <w:lang w:eastAsia="zh-CN"/>
              </w:rPr>
              <w:t>否</w:t>
            </w:r>
          </w:p>
        </w:tc>
        <w:tc>
          <w:tcPr>
            <w:tcW w:w="1095"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sz w:val="18"/>
                <w:szCs w:val="18"/>
                <w:lang w:eastAsia="zh-CN"/>
              </w:rPr>
              <w:t>企业承诺</w:t>
            </w:r>
          </w:p>
        </w:tc>
      </w:tr>
      <w:tr>
        <w:tblPrEx>
          <w:tblLayout w:type="fixed"/>
          <w:tblCellMar>
            <w:top w:w="0" w:type="dxa"/>
            <w:left w:w="108" w:type="dxa"/>
            <w:bottom w:w="0" w:type="dxa"/>
            <w:right w:w="108" w:type="dxa"/>
          </w:tblCellMar>
        </w:tblPrEx>
        <w:trPr>
          <w:trHeight w:val="145" w:hRule="atLeast"/>
        </w:trPr>
        <w:tc>
          <w:tcPr>
            <w:tcW w:w="60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highlight w:val="yellow"/>
                <w:lang w:val="en-US" w:eastAsia="zh-CN"/>
              </w:rPr>
            </w:pPr>
            <w:r>
              <w:rPr>
                <w:rFonts w:hint="default" w:ascii="Times New Roman" w:hAnsi="Times New Roman" w:eastAsia="宋体" w:cs="Times New Roman"/>
                <w:kern w:val="0"/>
                <w:sz w:val="18"/>
                <w:szCs w:val="18"/>
                <w:highlight w:val="none"/>
                <w:lang w:val="en-US" w:eastAsia="zh-CN"/>
              </w:rPr>
              <w:t>3</w:t>
            </w:r>
          </w:p>
        </w:tc>
        <w:tc>
          <w:tcPr>
            <w:tcW w:w="147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rPr>
              <w:t>基本要求</w:t>
            </w:r>
            <w:r>
              <w:rPr>
                <w:rFonts w:hint="default" w:ascii="Times New Roman" w:hAnsi="Times New Roman" w:eastAsia="宋体" w:cs="Times New Roman"/>
                <w:kern w:val="0"/>
                <w:sz w:val="18"/>
                <w:szCs w:val="18"/>
                <w:lang w:val="en-US" w:eastAsia="zh-CN"/>
              </w:rPr>
              <w:t>3</w:t>
            </w:r>
          </w:p>
        </w:tc>
        <w:tc>
          <w:tcPr>
            <w:tcW w:w="5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c>
          <w:tcPr>
            <w:tcW w:w="4661"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hint="default" w:ascii="Times New Roman" w:hAnsi="Times New Roman" w:eastAsia="宋体" w:cs="Times New Roman"/>
                <w:iCs/>
                <w:sz w:val="18"/>
                <w:szCs w:val="18"/>
              </w:rPr>
            </w:pPr>
            <w:r>
              <w:rPr>
                <w:rFonts w:hint="default" w:ascii="Times New Roman" w:hAnsi="Times New Roman" w:eastAsia="宋体" w:cs="Times New Roman"/>
                <w:iCs/>
                <w:kern w:val="0"/>
                <w:sz w:val="18"/>
                <w:szCs w:val="18"/>
              </w:rPr>
              <w:t>维保企业所提供的服务未经院方同意不得进行转包或分包。</w:t>
            </w:r>
          </w:p>
        </w:tc>
        <w:tc>
          <w:tcPr>
            <w:tcW w:w="63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kern w:val="0"/>
                <w:sz w:val="18"/>
                <w:szCs w:val="18"/>
                <w:lang w:eastAsia="zh-CN"/>
              </w:rPr>
            </w:pPr>
            <w:r>
              <w:rPr>
                <w:rFonts w:hint="default" w:ascii="Times New Roman" w:hAnsi="Times New Roman" w:eastAsia="宋体" w:cs="Times New Roman"/>
                <w:i w:val="0"/>
                <w:iCs w:val="0"/>
                <w:kern w:val="0"/>
                <w:sz w:val="18"/>
                <w:szCs w:val="18"/>
                <w:lang w:eastAsia="zh-CN"/>
              </w:rPr>
              <w:t>否</w:t>
            </w:r>
          </w:p>
        </w:tc>
        <w:tc>
          <w:tcPr>
            <w:tcW w:w="1095"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sz w:val="18"/>
                <w:szCs w:val="18"/>
                <w:lang w:eastAsia="zh-CN"/>
              </w:rPr>
              <w:t>企业承诺</w:t>
            </w:r>
          </w:p>
        </w:tc>
      </w:tr>
      <w:tr>
        <w:tblPrEx>
          <w:tblLayout w:type="fixed"/>
          <w:tblCellMar>
            <w:top w:w="0" w:type="dxa"/>
            <w:left w:w="108" w:type="dxa"/>
            <w:bottom w:w="0" w:type="dxa"/>
            <w:right w:w="108" w:type="dxa"/>
          </w:tblCellMar>
        </w:tblPrEx>
        <w:trPr>
          <w:trHeight w:val="500" w:hRule="atLeast"/>
        </w:trPr>
        <w:tc>
          <w:tcPr>
            <w:tcW w:w="60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lang w:val="en-US" w:eastAsia="zh-CN"/>
              </w:rPr>
              <w:t>4</w:t>
            </w:r>
          </w:p>
        </w:tc>
        <w:tc>
          <w:tcPr>
            <w:tcW w:w="147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服务能力</w:t>
            </w:r>
          </w:p>
        </w:tc>
        <w:tc>
          <w:tcPr>
            <w:tcW w:w="5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kern w:val="0"/>
                <w:sz w:val="18"/>
                <w:szCs w:val="18"/>
              </w:rPr>
              <w:t>★</w:t>
            </w:r>
          </w:p>
        </w:tc>
        <w:tc>
          <w:tcPr>
            <w:tcW w:w="4661"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hint="default" w:ascii="Times New Roman" w:hAnsi="Times New Roman" w:eastAsia="宋体" w:cs="Times New Roman"/>
                <w:i/>
                <w:iCs/>
                <w:sz w:val="18"/>
                <w:szCs w:val="18"/>
              </w:rPr>
            </w:pPr>
            <w:r>
              <w:rPr>
                <w:rFonts w:hint="default" w:ascii="Times New Roman" w:hAnsi="Times New Roman" w:eastAsia="宋体" w:cs="Times New Roman"/>
                <w:iCs/>
                <w:sz w:val="18"/>
                <w:szCs w:val="18"/>
              </w:rPr>
              <w:t>投标人保证设备全年开机率≥95%，按一年365天计算，即全年累计停机时间≤18天。若超出上述承诺停机天数，</w:t>
            </w:r>
            <w:r>
              <w:rPr>
                <w:rFonts w:hint="default" w:ascii="Times New Roman" w:hAnsi="Times New Roman" w:eastAsia="宋体" w:cs="Times New Roman"/>
                <w:iCs/>
                <w:sz w:val="18"/>
                <w:szCs w:val="18"/>
                <w:lang w:eastAsia="zh-CN"/>
              </w:rPr>
              <w:t>每</w:t>
            </w:r>
            <w:r>
              <w:rPr>
                <w:rFonts w:hint="default" w:ascii="Times New Roman" w:hAnsi="Times New Roman" w:eastAsia="宋体" w:cs="Times New Roman"/>
                <w:iCs/>
                <w:sz w:val="18"/>
                <w:szCs w:val="18"/>
              </w:rPr>
              <w:t>超出一天顺延</w:t>
            </w:r>
            <w:r>
              <w:rPr>
                <w:rFonts w:hint="default" w:ascii="Times New Roman" w:hAnsi="Times New Roman" w:eastAsia="宋体" w:cs="Times New Roman"/>
                <w:iCs/>
                <w:sz w:val="18"/>
                <w:szCs w:val="18"/>
                <w:lang w:val="en-US" w:eastAsia="zh-CN"/>
              </w:rPr>
              <w:t>2</w:t>
            </w:r>
            <w:r>
              <w:rPr>
                <w:rFonts w:hint="default" w:ascii="Times New Roman" w:hAnsi="Times New Roman" w:eastAsia="宋体" w:cs="Times New Roman"/>
                <w:iCs/>
                <w:sz w:val="18"/>
                <w:szCs w:val="18"/>
              </w:rPr>
              <w:t>天保修。</w:t>
            </w:r>
          </w:p>
        </w:tc>
        <w:tc>
          <w:tcPr>
            <w:tcW w:w="63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kern w:val="0"/>
                <w:sz w:val="18"/>
                <w:szCs w:val="18"/>
              </w:rPr>
              <w:t>否</w:t>
            </w:r>
          </w:p>
        </w:tc>
        <w:tc>
          <w:tcPr>
            <w:tcW w:w="1095"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sz w:val="18"/>
                <w:szCs w:val="18"/>
                <w:lang w:eastAsia="zh-CN"/>
              </w:rPr>
              <w:t>企业承诺</w:t>
            </w:r>
          </w:p>
        </w:tc>
      </w:tr>
      <w:tr>
        <w:tblPrEx>
          <w:tblLayout w:type="fixed"/>
          <w:tblCellMar>
            <w:top w:w="0" w:type="dxa"/>
            <w:left w:w="108" w:type="dxa"/>
            <w:bottom w:w="0" w:type="dxa"/>
            <w:right w:w="108" w:type="dxa"/>
          </w:tblCellMar>
        </w:tblPrEx>
        <w:trPr>
          <w:trHeight w:val="500" w:hRule="atLeast"/>
        </w:trPr>
        <w:tc>
          <w:tcPr>
            <w:tcW w:w="60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lang w:val="en-US" w:eastAsia="zh-CN"/>
              </w:rPr>
              <w:t>5</w:t>
            </w:r>
          </w:p>
        </w:tc>
        <w:tc>
          <w:tcPr>
            <w:tcW w:w="147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技术实力</w:t>
            </w:r>
          </w:p>
        </w:tc>
        <w:tc>
          <w:tcPr>
            <w:tcW w:w="5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kern w:val="0"/>
                <w:sz w:val="18"/>
                <w:szCs w:val="18"/>
              </w:rPr>
              <w:t>▲</w:t>
            </w:r>
          </w:p>
        </w:tc>
        <w:tc>
          <w:tcPr>
            <w:tcW w:w="4661"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hint="default" w:ascii="Times New Roman" w:hAnsi="Times New Roman" w:eastAsia="宋体" w:cs="Times New Roman"/>
                <w:i/>
                <w:iCs/>
                <w:sz w:val="18"/>
                <w:szCs w:val="18"/>
                <w:lang w:eastAsia="zh-CN"/>
              </w:rPr>
            </w:pPr>
            <w:r>
              <w:rPr>
                <w:rFonts w:hint="default" w:ascii="Times New Roman" w:hAnsi="Times New Roman" w:eastAsia="宋体" w:cs="Times New Roman"/>
                <w:iCs/>
                <w:sz w:val="18"/>
                <w:szCs w:val="18"/>
              </w:rPr>
              <w:t>投标人在北京市内设有</w:t>
            </w:r>
            <w:r>
              <w:rPr>
                <w:rFonts w:hint="default" w:ascii="Times New Roman" w:hAnsi="Times New Roman" w:eastAsia="宋体" w:cs="Times New Roman"/>
                <w:iCs/>
                <w:sz w:val="18"/>
                <w:szCs w:val="18"/>
                <w:lang w:eastAsia="zh-CN"/>
              </w:rPr>
              <w:t>常驻</w:t>
            </w:r>
            <w:r>
              <w:rPr>
                <w:rFonts w:hint="default" w:ascii="Times New Roman" w:hAnsi="Times New Roman" w:eastAsia="宋体" w:cs="Times New Roman"/>
                <w:iCs/>
                <w:sz w:val="18"/>
                <w:szCs w:val="18"/>
              </w:rPr>
              <w:t>的服务机构≥</w:t>
            </w:r>
            <w:r>
              <w:rPr>
                <w:rFonts w:hint="default" w:ascii="Times New Roman" w:hAnsi="Times New Roman" w:eastAsia="宋体" w:cs="Times New Roman"/>
                <w:iCs/>
                <w:sz w:val="18"/>
                <w:szCs w:val="18"/>
                <w:lang w:val="en-US" w:eastAsia="zh-CN"/>
              </w:rPr>
              <w:t>2</w:t>
            </w:r>
            <w:r>
              <w:rPr>
                <w:rFonts w:hint="default" w:ascii="Times New Roman" w:hAnsi="Times New Roman" w:eastAsia="宋体" w:cs="Times New Roman"/>
                <w:iCs/>
                <w:sz w:val="18"/>
                <w:szCs w:val="18"/>
              </w:rPr>
              <w:t>年，配备全职专业维修工程师≥2名，并提供</w:t>
            </w:r>
            <w:r>
              <w:rPr>
                <w:rFonts w:hint="default" w:ascii="Times New Roman" w:hAnsi="Times New Roman" w:eastAsia="宋体" w:cs="Times New Roman"/>
                <w:iCs/>
                <w:sz w:val="18"/>
                <w:szCs w:val="18"/>
                <w:lang w:eastAsia="zh-CN"/>
              </w:rPr>
              <w:t>维修培训证书</w:t>
            </w:r>
            <w:r>
              <w:rPr>
                <w:rFonts w:hint="default" w:ascii="Times New Roman" w:hAnsi="Times New Roman" w:eastAsia="宋体" w:cs="Times New Roman"/>
                <w:iCs/>
                <w:sz w:val="18"/>
                <w:szCs w:val="18"/>
              </w:rPr>
              <w:t>。</w:t>
            </w:r>
            <w:r>
              <w:rPr>
                <w:rFonts w:hint="default" w:ascii="Times New Roman" w:hAnsi="Times New Roman" w:eastAsia="宋体" w:cs="Times New Roman"/>
                <w:iCs/>
                <w:sz w:val="18"/>
                <w:szCs w:val="18"/>
                <w:lang w:eastAsia="zh-CN"/>
              </w:rPr>
              <w:t>需提供工程师名单</w:t>
            </w:r>
          </w:p>
        </w:tc>
        <w:tc>
          <w:tcPr>
            <w:tcW w:w="63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kern w:val="0"/>
                <w:sz w:val="18"/>
                <w:szCs w:val="18"/>
              </w:rPr>
              <w:t>是</w:t>
            </w:r>
          </w:p>
        </w:tc>
        <w:tc>
          <w:tcPr>
            <w:tcW w:w="1095"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kern w:val="0"/>
                <w:sz w:val="18"/>
                <w:szCs w:val="18"/>
              </w:rPr>
              <w:t>相关证明材料（服务机构的营业执照等材料；维修工程师</w:t>
            </w:r>
            <w:r>
              <w:rPr>
                <w:rFonts w:hint="eastAsia" w:ascii="Times New Roman" w:hAnsi="Times New Roman" w:cs="Times New Roman"/>
                <w:i w:val="0"/>
                <w:iCs w:val="0"/>
                <w:kern w:val="0"/>
                <w:sz w:val="18"/>
                <w:szCs w:val="18"/>
                <w:lang w:eastAsia="zh-CN"/>
              </w:rPr>
              <w:t>名单</w:t>
            </w:r>
            <w:r>
              <w:rPr>
                <w:rFonts w:hint="default" w:ascii="Times New Roman" w:hAnsi="Times New Roman" w:eastAsia="宋体" w:cs="Times New Roman"/>
                <w:i w:val="0"/>
                <w:iCs w:val="0"/>
                <w:kern w:val="0"/>
                <w:sz w:val="18"/>
                <w:szCs w:val="18"/>
              </w:rPr>
              <w:t>、社保缴纳证明及原厂考核合格证）</w:t>
            </w:r>
          </w:p>
        </w:tc>
      </w:tr>
      <w:tr>
        <w:tblPrEx>
          <w:tblLayout w:type="fixed"/>
          <w:tblCellMar>
            <w:top w:w="0" w:type="dxa"/>
            <w:left w:w="108" w:type="dxa"/>
            <w:bottom w:w="0" w:type="dxa"/>
            <w:right w:w="108" w:type="dxa"/>
          </w:tblCellMar>
        </w:tblPrEx>
        <w:trPr>
          <w:trHeight w:val="500" w:hRule="atLeast"/>
        </w:trPr>
        <w:tc>
          <w:tcPr>
            <w:tcW w:w="60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lang w:val="en-US" w:eastAsia="zh-CN"/>
              </w:rPr>
              <w:t>6</w:t>
            </w:r>
          </w:p>
        </w:tc>
        <w:tc>
          <w:tcPr>
            <w:tcW w:w="147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备件供应</w:t>
            </w:r>
          </w:p>
        </w:tc>
        <w:tc>
          <w:tcPr>
            <w:tcW w:w="5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kern w:val="0"/>
                <w:sz w:val="18"/>
                <w:szCs w:val="18"/>
              </w:rPr>
              <w:t>★</w:t>
            </w:r>
          </w:p>
        </w:tc>
        <w:tc>
          <w:tcPr>
            <w:tcW w:w="4661"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hint="default" w:ascii="Times New Roman" w:hAnsi="Times New Roman" w:eastAsia="宋体" w:cs="Times New Roman"/>
                <w:i/>
                <w:iCs/>
                <w:sz w:val="18"/>
                <w:szCs w:val="18"/>
              </w:rPr>
            </w:pPr>
            <w:r>
              <w:rPr>
                <w:rFonts w:hint="default" w:ascii="Times New Roman" w:hAnsi="Times New Roman" w:eastAsia="宋体" w:cs="Times New Roman"/>
                <w:iCs/>
                <w:kern w:val="0"/>
                <w:sz w:val="18"/>
                <w:szCs w:val="18"/>
              </w:rPr>
              <w:t>所更换的备件必须是原厂同型号零配件，满足设备运行要求，且确保100%供应。</w:t>
            </w:r>
          </w:p>
        </w:tc>
        <w:tc>
          <w:tcPr>
            <w:tcW w:w="63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kern w:val="0"/>
                <w:sz w:val="18"/>
                <w:szCs w:val="18"/>
              </w:rPr>
              <w:t>否</w:t>
            </w:r>
          </w:p>
        </w:tc>
        <w:tc>
          <w:tcPr>
            <w:tcW w:w="1095"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sz w:val="18"/>
                <w:szCs w:val="18"/>
                <w:lang w:eastAsia="zh-CN"/>
              </w:rPr>
              <w:t>企业承诺</w:t>
            </w:r>
          </w:p>
        </w:tc>
      </w:tr>
      <w:tr>
        <w:tblPrEx>
          <w:tblLayout w:type="fixed"/>
          <w:tblCellMar>
            <w:top w:w="0" w:type="dxa"/>
            <w:left w:w="108" w:type="dxa"/>
            <w:bottom w:w="0" w:type="dxa"/>
            <w:right w:w="108" w:type="dxa"/>
          </w:tblCellMar>
        </w:tblPrEx>
        <w:trPr>
          <w:trHeight w:val="499" w:hRule="atLeast"/>
        </w:trPr>
        <w:tc>
          <w:tcPr>
            <w:tcW w:w="60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lang w:val="en-US" w:eastAsia="zh-CN"/>
              </w:rPr>
              <w:t>7</w:t>
            </w:r>
          </w:p>
        </w:tc>
        <w:tc>
          <w:tcPr>
            <w:tcW w:w="147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备件保障</w:t>
            </w:r>
          </w:p>
        </w:tc>
        <w:tc>
          <w:tcPr>
            <w:tcW w:w="5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hint="default" w:ascii="Times New Roman" w:hAnsi="Times New Roman" w:eastAsia="宋体" w:cs="Times New Roman"/>
                <w:sz w:val="18"/>
                <w:szCs w:val="18"/>
              </w:rPr>
            </w:pPr>
            <w:r>
              <w:rPr>
                <w:rFonts w:hint="default" w:ascii="Times New Roman" w:hAnsi="Times New Roman" w:eastAsia="宋体" w:cs="Times New Roman"/>
                <w:kern w:val="0"/>
                <w:sz w:val="18"/>
                <w:szCs w:val="18"/>
              </w:rPr>
              <w:t>★</w:t>
            </w:r>
          </w:p>
        </w:tc>
        <w:tc>
          <w:tcPr>
            <w:tcW w:w="4661"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hint="default" w:ascii="Times New Roman" w:hAnsi="Times New Roman" w:eastAsia="宋体" w:cs="Times New Roman"/>
                <w:i/>
                <w:iCs/>
                <w:kern w:val="0"/>
                <w:sz w:val="18"/>
                <w:szCs w:val="18"/>
              </w:rPr>
            </w:pPr>
            <w:r>
              <w:rPr>
                <w:rFonts w:hint="default" w:ascii="Times New Roman" w:hAnsi="Times New Roman" w:eastAsia="宋体" w:cs="Times New Roman"/>
                <w:iCs/>
                <w:kern w:val="0"/>
                <w:sz w:val="18"/>
                <w:szCs w:val="18"/>
              </w:rPr>
              <w:t>所更换的耐用零配件，保修期≥6个月（自更换后保修不少于6个月，与维保服务结束无关），保修期内如再次故障，应免费维修或更换。更换的易损件，保修期≥3个月（自更换后保修不少于3个月，与维保服务结束无关），保修期内如再次故障，应免费维修或更换。</w:t>
            </w:r>
          </w:p>
        </w:tc>
        <w:tc>
          <w:tcPr>
            <w:tcW w:w="63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kern w:val="0"/>
                <w:sz w:val="18"/>
                <w:szCs w:val="18"/>
              </w:rPr>
              <w:t>否</w:t>
            </w:r>
          </w:p>
        </w:tc>
        <w:tc>
          <w:tcPr>
            <w:tcW w:w="1095"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sz w:val="18"/>
                <w:szCs w:val="18"/>
                <w:lang w:eastAsia="zh-CN"/>
              </w:rPr>
              <w:t>企业承诺</w:t>
            </w:r>
          </w:p>
        </w:tc>
      </w:tr>
      <w:tr>
        <w:tblPrEx>
          <w:tblLayout w:type="fixed"/>
          <w:tblCellMar>
            <w:top w:w="0" w:type="dxa"/>
            <w:left w:w="108" w:type="dxa"/>
            <w:bottom w:w="0" w:type="dxa"/>
            <w:right w:w="108" w:type="dxa"/>
          </w:tblCellMar>
        </w:tblPrEx>
        <w:trPr>
          <w:trHeight w:val="499" w:hRule="atLeast"/>
        </w:trPr>
        <w:tc>
          <w:tcPr>
            <w:tcW w:w="60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lang w:val="en-US" w:eastAsia="zh-CN"/>
              </w:rPr>
              <w:t>8</w:t>
            </w:r>
          </w:p>
        </w:tc>
        <w:tc>
          <w:tcPr>
            <w:tcW w:w="147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保养服务</w:t>
            </w:r>
          </w:p>
        </w:tc>
        <w:tc>
          <w:tcPr>
            <w:tcW w:w="5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c>
          <w:tcPr>
            <w:tcW w:w="4661"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hint="default" w:ascii="Times New Roman" w:hAnsi="Times New Roman" w:eastAsia="宋体" w:cs="Times New Roman"/>
                <w:i/>
                <w:iCs/>
                <w:sz w:val="18"/>
                <w:szCs w:val="18"/>
              </w:rPr>
            </w:pPr>
            <w:r>
              <w:rPr>
                <w:rFonts w:hint="default" w:ascii="Times New Roman" w:hAnsi="Times New Roman" w:eastAsia="宋体" w:cs="Times New Roman"/>
                <w:iCs/>
                <w:kern w:val="0"/>
                <w:sz w:val="18"/>
                <w:szCs w:val="18"/>
              </w:rPr>
              <w:t>每年至少提供</w:t>
            </w:r>
            <w:r>
              <w:rPr>
                <w:rFonts w:hint="default" w:ascii="Times New Roman" w:hAnsi="Times New Roman" w:eastAsia="宋体" w:cs="Times New Roman"/>
                <w:iCs/>
                <w:kern w:val="0"/>
                <w:sz w:val="18"/>
                <w:szCs w:val="18"/>
                <w:lang w:val="en-US" w:eastAsia="zh-CN"/>
              </w:rPr>
              <w:t>2</w:t>
            </w:r>
            <w:r>
              <w:rPr>
                <w:rFonts w:hint="default" w:ascii="Times New Roman" w:hAnsi="Times New Roman" w:eastAsia="宋体" w:cs="Times New Roman"/>
                <w:iCs/>
                <w:kern w:val="0"/>
                <w:sz w:val="18"/>
                <w:szCs w:val="18"/>
              </w:rPr>
              <w:t>次以上的定期保养服务，包括设备安全检查、设备除尘保养、运行状态检查、及仪器各个组件的校准等；每年至少提供1次易损耗件更换服务（自报易损件明细）；每半年向院方提供书面保养报告及整机质量评估报告。</w:t>
            </w:r>
          </w:p>
        </w:tc>
        <w:tc>
          <w:tcPr>
            <w:tcW w:w="63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kern w:val="0"/>
                <w:sz w:val="18"/>
                <w:szCs w:val="18"/>
              </w:rPr>
              <w:t>否</w:t>
            </w:r>
          </w:p>
        </w:tc>
        <w:tc>
          <w:tcPr>
            <w:tcW w:w="1095"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sz w:val="18"/>
                <w:szCs w:val="18"/>
                <w:lang w:eastAsia="zh-CN"/>
              </w:rPr>
              <w:t>企业承诺</w:t>
            </w:r>
          </w:p>
        </w:tc>
      </w:tr>
      <w:tr>
        <w:tblPrEx>
          <w:tblLayout w:type="fixed"/>
          <w:tblCellMar>
            <w:top w:w="0" w:type="dxa"/>
            <w:left w:w="108" w:type="dxa"/>
            <w:bottom w:w="0" w:type="dxa"/>
            <w:right w:w="108" w:type="dxa"/>
          </w:tblCellMar>
        </w:tblPrEx>
        <w:trPr>
          <w:trHeight w:val="500" w:hRule="atLeast"/>
        </w:trPr>
        <w:tc>
          <w:tcPr>
            <w:tcW w:w="60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lang w:val="en-US" w:eastAsia="zh-CN"/>
              </w:rPr>
              <w:t>9</w:t>
            </w:r>
          </w:p>
        </w:tc>
        <w:tc>
          <w:tcPr>
            <w:tcW w:w="147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响应时间</w:t>
            </w:r>
          </w:p>
        </w:tc>
        <w:tc>
          <w:tcPr>
            <w:tcW w:w="5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hint="default" w:ascii="Times New Roman" w:hAnsi="Times New Roman" w:eastAsia="宋体" w:cs="Times New Roman"/>
                <w:sz w:val="18"/>
                <w:szCs w:val="18"/>
              </w:rPr>
            </w:pPr>
          </w:p>
        </w:tc>
        <w:tc>
          <w:tcPr>
            <w:tcW w:w="4661"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hint="default" w:ascii="Times New Roman" w:hAnsi="Times New Roman" w:eastAsia="宋体" w:cs="Times New Roman"/>
                <w:i/>
                <w:iCs/>
                <w:sz w:val="18"/>
                <w:szCs w:val="18"/>
              </w:rPr>
            </w:pPr>
            <w:r>
              <w:rPr>
                <w:rFonts w:hint="default" w:ascii="Times New Roman" w:hAnsi="Times New Roman" w:eastAsia="宋体" w:cs="Times New Roman"/>
                <w:iCs/>
                <w:kern w:val="0"/>
                <w:sz w:val="18"/>
                <w:szCs w:val="18"/>
              </w:rPr>
              <w:t>投标人须提供7天×24小时的保修服务，及时派遣工程师进行电话指导或赴现场维修，且在接到报修电话后，响应时间≤2小时。</w:t>
            </w:r>
          </w:p>
        </w:tc>
        <w:tc>
          <w:tcPr>
            <w:tcW w:w="63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kern w:val="0"/>
                <w:sz w:val="18"/>
                <w:szCs w:val="18"/>
              </w:rPr>
              <w:t>否</w:t>
            </w:r>
          </w:p>
        </w:tc>
        <w:tc>
          <w:tcPr>
            <w:tcW w:w="1095"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sz w:val="18"/>
                <w:szCs w:val="18"/>
                <w:lang w:eastAsia="zh-CN"/>
              </w:rPr>
              <w:t>企业承诺</w:t>
            </w:r>
          </w:p>
        </w:tc>
      </w:tr>
      <w:tr>
        <w:tblPrEx>
          <w:tblLayout w:type="fixed"/>
          <w:tblCellMar>
            <w:top w:w="0" w:type="dxa"/>
            <w:left w:w="108" w:type="dxa"/>
            <w:bottom w:w="0" w:type="dxa"/>
            <w:right w:w="108" w:type="dxa"/>
          </w:tblCellMar>
        </w:tblPrEx>
        <w:trPr>
          <w:trHeight w:val="500" w:hRule="atLeast"/>
        </w:trPr>
        <w:tc>
          <w:tcPr>
            <w:tcW w:w="603" w:type="dxa"/>
            <w:tcBorders>
              <w:top w:val="single" w:color="000000" w:sz="4" w:space="0"/>
              <w:left w:val="single" w:color="000000" w:sz="4" w:space="0"/>
              <w:bottom w:val="single" w:color="000000" w:sz="4" w:space="0"/>
              <w:right w:val="single" w:color="000000" w:sz="4" w:space="0"/>
            </w:tcBorders>
            <w:noWrap/>
            <w:vAlign w:val="center"/>
          </w:tcPr>
          <w:p>
            <w:pPr>
              <w:pStyle w:val="6"/>
              <w:jc w:val="center"/>
              <w:rPr>
                <w:rFonts w:hint="default" w:ascii="Times New Roman" w:hAnsi="Times New Roman" w:eastAsia="宋体" w:cs="Times New Roman"/>
                <w:color w:val="000000"/>
                <w:sz w:val="18"/>
                <w:szCs w:val="18"/>
                <w:lang w:val="en-US" w:eastAsia="zh-CN" w:bidi="ar-SA"/>
              </w:rPr>
            </w:pPr>
            <w:r>
              <w:rPr>
                <w:rFonts w:hint="default" w:ascii="Times New Roman" w:hAnsi="Times New Roman" w:eastAsia="宋体" w:cs="Times New Roman"/>
                <w:sz w:val="18"/>
                <w:szCs w:val="18"/>
                <w:lang w:val="en-US" w:eastAsia="zh-CN"/>
              </w:rPr>
              <w:t>10</w:t>
            </w:r>
          </w:p>
        </w:tc>
        <w:tc>
          <w:tcPr>
            <w:tcW w:w="147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备件支持</w:t>
            </w:r>
          </w:p>
        </w:tc>
        <w:tc>
          <w:tcPr>
            <w:tcW w:w="5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rPr>
            </w:pPr>
          </w:p>
        </w:tc>
        <w:tc>
          <w:tcPr>
            <w:tcW w:w="4661"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hint="default" w:ascii="Times New Roman" w:hAnsi="Times New Roman" w:eastAsia="宋体" w:cs="Times New Roman"/>
                <w:iCs/>
                <w:kern w:val="0"/>
                <w:sz w:val="18"/>
                <w:szCs w:val="18"/>
                <w:lang w:val="en-US" w:eastAsia="zh-CN"/>
              </w:rPr>
            </w:pPr>
            <w:r>
              <w:rPr>
                <w:rFonts w:hint="default" w:ascii="Times New Roman" w:hAnsi="Times New Roman" w:eastAsia="宋体" w:cs="Times New Roman"/>
                <w:iCs/>
                <w:kern w:val="0"/>
                <w:sz w:val="18"/>
                <w:szCs w:val="18"/>
              </w:rPr>
              <w:t>在有备件支持的情况下，一般故障维修时间≤4小时；重大故障维修时间≤24小时；暂无备件支持情况下，故障维修时间≤72小时，即投标人应在72小时内将备件运送到现场并修复设备；提供突发性问题的解决措施及特殊紧急的合理化处理措施，按照院方合理需要，工程师4小时内抵达维修现场；所需更换配件24小时内发货</w:t>
            </w:r>
            <w:r>
              <w:rPr>
                <w:rFonts w:hint="default" w:ascii="Times New Roman" w:hAnsi="Times New Roman" w:eastAsia="宋体" w:cs="Times New Roman"/>
                <w:iCs/>
                <w:kern w:val="0"/>
                <w:sz w:val="18"/>
                <w:szCs w:val="18"/>
                <w:lang w:val="en-US" w:eastAsia="zh-CN"/>
              </w:rPr>
              <w:t>,乙方不得以任何理由推迟正常发货。</w:t>
            </w:r>
          </w:p>
        </w:tc>
        <w:tc>
          <w:tcPr>
            <w:tcW w:w="63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kern w:val="0"/>
                <w:sz w:val="18"/>
                <w:szCs w:val="18"/>
              </w:rPr>
              <w:t>否</w:t>
            </w:r>
          </w:p>
        </w:tc>
        <w:tc>
          <w:tcPr>
            <w:tcW w:w="1095"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sz w:val="18"/>
                <w:szCs w:val="18"/>
                <w:lang w:eastAsia="zh-CN"/>
              </w:rPr>
              <w:t>企业承诺</w:t>
            </w:r>
          </w:p>
        </w:tc>
      </w:tr>
      <w:tr>
        <w:tblPrEx>
          <w:tblLayout w:type="fixed"/>
          <w:tblCellMar>
            <w:top w:w="0" w:type="dxa"/>
            <w:left w:w="108" w:type="dxa"/>
            <w:bottom w:w="0" w:type="dxa"/>
            <w:right w:w="108" w:type="dxa"/>
          </w:tblCellMar>
        </w:tblPrEx>
        <w:trPr>
          <w:trHeight w:val="500" w:hRule="atLeast"/>
        </w:trPr>
        <w:tc>
          <w:tcPr>
            <w:tcW w:w="60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0"/>
                <w:sz w:val="18"/>
                <w:szCs w:val="18"/>
              </w:rPr>
              <w:t>1</w:t>
            </w:r>
            <w:r>
              <w:rPr>
                <w:rFonts w:hint="default" w:ascii="Times New Roman" w:hAnsi="Times New Roman" w:eastAsia="宋体" w:cs="Times New Roman"/>
                <w:kern w:val="0"/>
                <w:sz w:val="18"/>
                <w:szCs w:val="18"/>
                <w:lang w:val="en-US" w:eastAsia="zh-CN"/>
              </w:rPr>
              <w:t>1</w:t>
            </w:r>
          </w:p>
        </w:tc>
        <w:tc>
          <w:tcPr>
            <w:tcW w:w="147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风险责任</w:t>
            </w:r>
          </w:p>
        </w:tc>
        <w:tc>
          <w:tcPr>
            <w:tcW w:w="5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c>
          <w:tcPr>
            <w:tcW w:w="4661"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hint="default" w:ascii="Times New Roman" w:hAnsi="Times New Roman" w:eastAsia="宋体" w:cs="Times New Roman"/>
                <w:iCs/>
                <w:kern w:val="0"/>
                <w:sz w:val="18"/>
                <w:szCs w:val="18"/>
              </w:rPr>
            </w:pPr>
            <w:r>
              <w:rPr>
                <w:rFonts w:hint="default" w:ascii="Times New Roman" w:hAnsi="Times New Roman" w:eastAsia="宋体" w:cs="Times New Roman"/>
                <w:iCs/>
                <w:kern w:val="0"/>
                <w:sz w:val="18"/>
                <w:szCs w:val="18"/>
              </w:rPr>
              <w:t>投标人维修、保养、操作等原因给设备和人员带来的伤害所造成的损失由投标人无偿承担。</w:t>
            </w:r>
          </w:p>
        </w:tc>
        <w:tc>
          <w:tcPr>
            <w:tcW w:w="63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kern w:val="0"/>
                <w:sz w:val="18"/>
                <w:szCs w:val="18"/>
              </w:rPr>
            </w:pPr>
            <w:r>
              <w:rPr>
                <w:rFonts w:hint="default" w:ascii="Times New Roman" w:hAnsi="Times New Roman" w:eastAsia="宋体" w:cs="Times New Roman"/>
                <w:i w:val="0"/>
                <w:iCs w:val="0"/>
                <w:kern w:val="0"/>
                <w:sz w:val="18"/>
                <w:szCs w:val="18"/>
              </w:rPr>
              <w:t>否</w:t>
            </w:r>
          </w:p>
        </w:tc>
        <w:tc>
          <w:tcPr>
            <w:tcW w:w="1095"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kern w:val="0"/>
                <w:sz w:val="18"/>
                <w:szCs w:val="18"/>
              </w:rPr>
            </w:pPr>
            <w:r>
              <w:rPr>
                <w:rFonts w:hint="default" w:ascii="Times New Roman" w:hAnsi="Times New Roman" w:eastAsia="宋体" w:cs="Times New Roman"/>
                <w:i w:val="0"/>
                <w:iCs w:val="0"/>
                <w:sz w:val="18"/>
                <w:szCs w:val="18"/>
                <w:lang w:eastAsia="zh-CN"/>
              </w:rPr>
              <w:t>企业承诺</w:t>
            </w:r>
          </w:p>
        </w:tc>
      </w:tr>
      <w:tr>
        <w:tblPrEx>
          <w:tblLayout w:type="fixed"/>
          <w:tblCellMar>
            <w:top w:w="0" w:type="dxa"/>
            <w:left w:w="108" w:type="dxa"/>
            <w:bottom w:w="0" w:type="dxa"/>
            <w:right w:w="108" w:type="dxa"/>
          </w:tblCellMar>
        </w:tblPrEx>
        <w:trPr>
          <w:trHeight w:val="500" w:hRule="atLeast"/>
        </w:trPr>
        <w:tc>
          <w:tcPr>
            <w:tcW w:w="60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0"/>
                <w:sz w:val="18"/>
                <w:szCs w:val="18"/>
              </w:rPr>
              <w:t>1</w:t>
            </w:r>
            <w:r>
              <w:rPr>
                <w:rFonts w:hint="default" w:ascii="Times New Roman" w:hAnsi="Times New Roman" w:eastAsia="宋体" w:cs="Times New Roman"/>
                <w:kern w:val="0"/>
                <w:sz w:val="18"/>
                <w:szCs w:val="18"/>
                <w:lang w:val="en-US" w:eastAsia="zh-CN"/>
              </w:rPr>
              <w:t>2</w:t>
            </w:r>
          </w:p>
        </w:tc>
        <w:tc>
          <w:tcPr>
            <w:tcW w:w="147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kern w:val="0"/>
                <w:sz w:val="18"/>
                <w:szCs w:val="18"/>
              </w:rPr>
              <w:t>服务人员</w:t>
            </w:r>
          </w:p>
        </w:tc>
        <w:tc>
          <w:tcPr>
            <w:tcW w:w="5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kern w:val="0"/>
                <w:sz w:val="18"/>
                <w:szCs w:val="18"/>
              </w:rPr>
              <w:t>▲</w:t>
            </w:r>
          </w:p>
        </w:tc>
        <w:tc>
          <w:tcPr>
            <w:tcW w:w="4661"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hint="default" w:ascii="Times New Roman" w:hAnsi="Times New Roman" w:eastAsia="宋体" w:cs="Times New Roman"/>
                <w:iCs/>
                <w:sz w:val="18"/>
                <w:szCs w:val="18"/>
              </w:rPr>
            </w:pPr>
            <w:r>
              <w:rPr>
                <w:rFonts w:hint="default" w:ascii="Times New Roman" w:hAnsi="Times New Roman" w:eastAsia="宋体" w:cs="Times New Roman"/>
                <w:iCs/>
                <w:kern w:val="0"/>
                <w:sz w:val="18"/>
                <w:szCs w:val="18"/>
              </w:rPr>
              <w:t>投标人或实际服务机构针对本项目必须有≥2名工程技术人员，提供姓名及原厂培训考核合格授权资质证和连续一年在投标人公司或实际服务机构的在岗社保证明。</w:t>
            </w:r>
          </w:p>
        </w:tc>
        <w:tc>
          <w:tcPr>
            <w:tcW w:w="63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kern w:val="0"/>
                <w:sz w:val="18"/>
                <w:szCs w:val="18"/>
              </w:rPr>
              <w:t>是</w:t>
            </w:r>
          </w:p>
        </w:tc>
        <w:tc>
          <w:tcPr>
            <w:tcW w:w="1095"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Times New Roman" w:hAnsi="Times New Roman" w:eastAsia="宋体" w:cs="Times New Roman"/>
                <w:i w:val="0"/>
                <w:iCs w:val="0"/>
                <w:sz w:val="18"/>
                <w:szCs w:val="18"/>
                <w:lang w:eastAsia="zh-CN"/>
              </w:rPr>
            </w:pPr>
            <w:r>
              <w:rPr>
                <w:rFonts w:hint="default" w:ascii="Times New Roman" w:hAnsi="Times New Roman" w:eastAsia="宋体" w:cs="Times New Roman"/>
                <w:i w:val="0"/>
                <w:iCs w:val="0"/>
                <w:kern w:val="0"/>
                <w:sz w:val="18"/>
                <w:szCs w:val="18"/>
              </w:rPr>
              <w:t>相关证明材料</w:t>
            </w:r>
            <w:r>
              <w:rPr>
                <w:rFonts w:hint="eastAsia" w:ascii="Times New Roman" w:hAnsi="Times New Roman" w:cs="Times New Roman"/>
                <w:i w:val="0"/>
                <w:iCs w:val="0"/>
                <w:kern w:val="0"/>
                <w:sz w:val="18"/>
                <w:szCs w:val="18"/>
                <w:lang w:eastAsia="zh-CN"/>
              </w:rPr>
              <w:t>（维修工程师名单、社保缴纳证明及原厂考核合格证）</w:t>
            </w:r>
          </w:p>
        </w:tc>
      </w:tr>
      <w:tr>
        <w:tblPrEx>
          <w:tblLayout w:type="fixed"/>
          <w:tblCellMar>
            <w:top w:w="0" w:type="dxa"/>
            <w:left w:w="108" w:type="dxa"/>
            <w:bottom w:w="0" w:type="dxa"/>
            <w:right w:w="108" w:type="dxa"/>
          </w:tblCellMar>
        </w:tblPrEx>
        <w:trPr>
          <w:trHeight w:val="500" w:hRule="atLeast"/>
        </w:trPr>
        <w:tc>
          <w:tcPr>
            <w:tcW w:w="60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rPr>
              <w:t>1</w:t>
            </w:r>
            <w:r>
              <w:rPr>
                <w:rFonts w:hint="default" w:ascii="Times New Roman" w:hAnsi="Times New Roman" w:eastAsia="宋体" w:cs="Times New Roman"/>
                <w:kern w:val="0"/>
                <w:sz w:val="18"/>
                <w:szCs w:val="18"/>
                <w:lang w:val="en-US" w:eastAsia="zh-CN"/>
              </w:rPr>
              <w:t>3</w:t>
            </w:r>
          </w:p>
        </w:tc>
        <w:tc>
          <w:tcPr>
            <w:tcW w:w="147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kern w:val="0"/>
                <w:sz w:val="18"/>
                <w:szCs w:val="18"/>
              </w:rPr>
              <w:t>保修经验</w:t>
            </w:r>
          </w:p>
        </w:tc>
        <w:tc>
          <w:tcPr>
            <w:tcW w:w="58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kern w:val="0"/>
                <w:sz w:val="18"/>
                <w:szCs w:val="18"/>
              </w:rPr>
              <w:t>▲</w:t>
            </w:r>
          </w:p>
        </w:tc>
        <w:tc>
          <w:tcPr>
            <w:tcW w:w="4662"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hint="default" w:ascii="Times New Roman" w:hAnsi="Times New Roman" w:eastAsia="宋体" w:cs="Times New Roman"/>
                <w:iCs/>
                <w:sz w:val="18"/>
                <w:szCs w:val="18"/>
              </w:rPr>
            </w:pPr>
            <w:r>
              <w:rPr>
                <w:rFonts w:hint="default" w:ascii="Times New Roman" w:hAnsi="Times New Roman" w:eastAsia="宋体" w:cs="Times New Roman"/>
                <w:iCs/>
                <w:kern w:val="0"/>
                <w:sz w:val="18"/>
                <w:szCs w:val="18"/>
              </w:rPr>
              <w:t>同型号设备3台以上保修经验。</w:t>
            </w:r>
          </w:p>
        </w:tc>
        <w:tc>
          <w:tcPr>
            <w:tcW w:w="63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kern w:val="0"/>
                <w:sz w:val="18"/>
                <w:szCs w:val="18"/>
              </w:rPr>
              <w:t>否</w:t>
            </w:r>
          </w:p>
        </w:tc>
        <w:tc>
          <w:tcPr>
            <w:tcW w:w="1095"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kern w:val="0"/>
                <w:sz w:val="18"/>
                <w:szCs w:val="18"/>
              </w:rPr>
              <w:t>保修合同</w:t>
            </w:r>
          </w:p>
        </w:tc>
      </w:tr>
      <w:tr>
        <w:tblPrEx>
          <w:tblLayout w:type="fixed"/>
          <w:tblCellMar>
            <w:top w:w="0" w:type="dxa"/>
            <w:left w:w="108" w:type="dxa"/>
            <w:bottom w:w="0" w:type="dxa"/>
            <w:right w:w="108" w:type="dxa"/>
          </w:tblCellMar>
        </w:tblPrEx>
        <w:trPr>
          <w:trHeight w:val="500" w:hRule="atLeast"/>
        </w:trPr>
        <w:tc>
          <w:tcPr>
            <w:tcW w:w="60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rPr>
              <w:t>1</w:t>
            </w:r>
            <w:r>
              <w:rPr>
                <w:rFonts w:hint="default" w:ascii="Times New Roman" w:hAnsi="Times New Roman" w:eastAsia="宋体" w:cs="Times New Roman"/>
                <w:kern w:val="0"/>
                <w:sz w:val="18"/>
                <w:szCs w:val="18"/>
                <w:lang w:val="en-US" w:eastAsia="zh-CN"/>
              </w:rPr>
              <w:t>4</w:t>
            </w:r>
          </w:p>
        </w:tc>
        <w:tc>
          <w:tcPr>
            <w:tcW w:w="147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kern w:val="0"/>
                <w:sz w:val="18"/>
                <w:szCs w:val="18"/>
              </w:rPr>
              <w:t>验收标准方法</w:t>
            </w:r>
          </w:p>
        </w:tc>
        <w:tc>
          <w:tcPr>
            <w:tcW w:w="58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kern w:val="0"/>
                <w:sz w:val="18"/>
                <w:szCs w:val="18"/>
              </w:rPr>
              <w:t>★</w:t>
            </w:r>
          </w:p>
        </w:tc>
        <w:tc>
          <w:tcPr>
            <w:tcW w:w="4662"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hint="default" w:ascii="Times New Roman" w:hAnsi="Times New Roman" w:eastAsia="宋体" w:cs="Times New Roman"/>
                <w:iCs/>
                <w:sz w:val="18"/>
                <w:szCs w:val="18"/>
              </w:rPr>
            </w:pPr>
            <w:r>
              <w:rPr>
                <w:rFonts w:hint="default" w:ascii="Times New Roman" w:hAnsi="Times New Roman" w:eastAsia="宋体" w:cs="Times New Roman"/>
                <w:iCs/>
                <w:kern w:val="0"/>
                <w:sz w:val="18"/>
                <w:szCs w:val="18"/>
              </w:rPr>
              <w:t>确保设备全年开机率≥95%，同时</w:t>
            </w:r>
            <w:r>
              <w:rPr>
                <w:rFonts w:hint="default" w:ascii="Times New Roman" w:hAnsi="Times New Roman" w:eastAsia="宋体" w:cs="Times New Roman"/>
                <w:iCs/>
                <w:kern w:val="0"/>
                <w:sz w:val="18"/>
                <w:szCs w:val="18"/>
                <w:lang w:eastAsia="zh-CN"/>
              </w:rPr>
              <w:t>激光器输出</w:t>
            </w:r>
            <w:r>
              <w:rPr>
                <w:rFonts w:hint="default" w:ascii="Times New Roman" w:hAnsi="Times New Roman" w:eastAsia="宋体" w:cs="Times New Roman"/>
                <w:iCs/>
                <w:kern w:val="0"/>
                <w:sz w:val="18"/>
                <w:szCs w:val="18"/>
              </w:rPr>
              <w:t>达到质控标准要求,完成定期保养。</w:t>
            </w:r>
          </w:p>
        </w:tc>
        <w:tc>
          <w:tcPr>
            <w:tcW w:w="63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kern w:val="0"/>
                <w:sz w:val="18"/>
                <w:szCs w:val="18"/>
              </w:rPr>
              <w:t>否</w:t>
            </w:r>
          </w:p>
        </w:tc>
        <w:tc>
          <w:tcPr>
            <w:tcW w:w="1095"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sz w:val="18"/>
                <w:szCs w:val="18"/>
                <w:lang w:eastAsia="zh-CN"/>
              </w:rPr>
              <w:t>企业承诺</w:t>
            </w:r>
          </w:p>
        </w:tc>
      </w:tr>
      <w:tr>
        <w:tblPrEx>
          <w:tblLayout w:type="fixed"/>
          <w:tblCellMar>
            <w:top w:w="0" w:type="dxa"/>
            <w:left w:w="108" w:type="dxa"/>
            <w:bottom w:w="0" w:type="dxa"/>
            <w:right w:w="108" w:type="dxa"/>
          </w:tblCellMar>
        </w:tblPrEx>
        <w:trPr>
          <w:trHeight w:val="155" w:hRule="atLeast"/>
        </w:trPr>
        <w:tc>
          <w:tcPr>
            <w:tcW w:w="9060" w:type="dxa"/>
            <w:gridSpan w:val="9"/>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kern w:val="0"/>
                <w:sz w:val="18"/>
                <w:szCs w:val="18"/>
              </w:rPr>
            </w:pPr>
            <w:r>
              <w:rPr>
                <w:rFonts w:hint="default" w:ascii="Times New Roman" w:hAnsi="Times New Roman" w:eastAsia="宋体" w:cs="Times New Roman"/>
                <w:b/>
                <w:bCs/>
                <w:kern w:val="0"/>
                <w:sz w:val="18"/>
                <w:szCs w:val="18"/>
              </w:rPr>
              <w:t>经济要求</w:t>
            </w:r>
          </w:p>
        </w:tc>
      </w:tr>
      <w:tr>
        <w:tblPrEx>
          <w:tblLayout w:type="fixed"/>
          <w:tblCellMar>
            <w:top w:w="0" w:type="dxa"/>
            <w:left w:w="108" w:type="dxa"/>
            <w:bottom w:w="0" w:type="dxa"/>
            <w:right w:w="108" w:type="dxa"/>
          </w:tblCellMar>
        </w:tblPrEx>
        <w:trPr>
          <w:trHeight w:val="159" w:hRule="atLeast"/>
        </w:trPr>
        <w:tc>
          <w:tcPr>
            <w:tcW w:w="60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1</w:t>
            </w:r>
          </w:p>
        </w:tc>
        <w:tc>
          <w:tcPr>
            <w:tcW w:w="147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服务</w:t>
            </w:r>
            <w:r>
              <w:rPr>
                <w:rFonts w:hint="default" w:ascii="Times New Roman" w:hAnsi="Times New Roman" w:eastAsia="宋体" w:cs="Times New Roman"/>
                <w:kern w:val="0"/>
                <w:sz w:val="18"/>
                <w:szCs w:val="18"/>
              </w:rPr>
              <w:t>时间、</w:t>
            </w:r>
            <w:r>
              <w:rPr>
                <w:rFonts w:hint="default" w:ascii="Times New Roman" w:hAnsi="Times New Roman" w:eastAsia="宋体" w:cs="Times New Roman"/>
                <w:kern w:val="0"/>
                <w:sz w:val="18"/>
                <w:szCs w:val="18"/>
                <w:lang w:eastAsia="zh-CN"/>
              </w:rPr>
              <w:t>服务地点</w:t>
            </w:r>
            <w:r>
              <w:rPr>
                <w:rFonts w:hint="default" w:ascii="Times New Roman" w:hAnsi="Times New Roman" w:eastAsia="宋体" w:cs="Times New Roman"/>
                <w:kern w:val="0"/>
                <w:sz w:val="18"/>
                <w:szCs w:val="18"/>
              </w:rPr>
              <w:t>地点</w:t>
            </w:r>
          </w:p>
        </w:tc>
        <w:tc>
          <w:tcPr>
            <w:tcW w:w="58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c>
          <w:tcPr>
            <w:tcW w:w="4662"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hint="default" w:ascii="Times New Roman" w:hAnsi="Times New Roman" w:eastAsia="宋体" w:cs="Times New Roman"/>
                <w:iCs/>
                <w:kern w:val="0"/>
                <w:sz w:val="18"/>
                <w:szCs w:val="18"/>
              </w:rPr>
            </w:pPr>
            <w:r>
              <w:rPr>
                <w:rFonts w:hint="default" w:ascii="Times New Roman" w:hAnsi="Times New Roman" w:eastAsia="宋体" w:cs="Times New Roman"/>
                <w:iCs/>
                <w:kern w:val="0"/>
                <w:sz w:val="18"/>
                <w:szCs w:val="18"/>
              </w:rPr>
              <w:t>1.服务时间：服务期限为</w:t>
            </w:r>
            <w:r>
              <w:rPr>
                <w:rFonts w:hint="default" w:ascii="Times New Roman" w:hAnsi="Times New Roman" w:eastAsia="宋体" w:cs="Times New Roman"/>
                <w:iCs/>
                <w:kern w:val="0"/>
                <w:sz w:val="18"/>
                <w:szCs w:val="18"/>
                <w:lang w:val="en-US" w:eastAsia="zh-CN"/>
              </w:rPr>
              <w:t>3</w:t>
            </w:r>
            <w:r>
              <w:rPr>
                <w:rFonts w:hint="default" w:ascii="Times New Roman" w:hAnsi="Times New Roman" w:eastAsia="宋体" w:cs="Times New Roman"/>
                <w:iCs/>
                <w:kern w:val="0"/>
                <w:sz w:val="18"/>
                <w:szCs w:val="18"/>
              </w:rPr>
              <w:t>年。</w:t>
            </w:r>
          </w:p>
          <w:p>
            <w:pPr>
              <w:widowControl/>
              <w:spacing w:line="240" w:lineRule="exact"/>
              <w:jc w:val="left"/>
              <w:textAlignment w:val="center"/>
              <w:rPr>
                <w:rFonts w:hint="default" w:ascii="Times New Roman" w:hAnsi="Times New Roman" w:eastAsia="宋体" w:cs="Times New Roman"/>
                <w:iCs/>
                <w:kern w:val="0"/>
                <w:sz w:val="18"/>
                <w:szCs w:val="18"/>
              </w:rPr>
            </w:pPr>
            <w:r>
              <w:rPr>
                <w:rFonts w:hint="default" w:ascii="Times New Roman" w:hAnsi="Times New Roman" w:eastAsia="宋体" w:cs="Times New Roman"/>
                <w:iCs/>
                <w:kern w:val="0"/>
                <w:sz w:val="18"/>
                <w:szCs w:val="18"/>
              </w:rPr>
              <w:t>2.服务地点：甲方拟定交付地点。</w:t>
            </w:r>
          </w:p>
        </w:tc>
        <w:tc>
          <w:tcPr>
            <w:tcW w:w="63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kern w:val="0"/>
                <w:sz w:val="18"/>
                <w:szCs w:val="18"/>
              </w:rPr>
              <w:t>否</w:t>
            </w:r>
          </w:p>
        </w:tc>
        <w:tc>
          <w:tcPr>
            <w:tcW w:w="1095"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kern w:val="0"/>
                <w:sz w:val="18"/>
                <w:szCs w:val="18"/>
              </w:rPr>
            </w:pPr>
            <w:r>
              <w:rPr>
                <w:rFonts w:hint="default" w:ascii="Times New Roman" w:hAnsi="Times New Roman" w:eastAsia="宋体" w:cs="Times New Roman"/>
                <w:i w:val="0"/>
                <w:iCs w:val="0"/>
                <w:kern w:val="0"/>
                <w:sz w:val="18"/>
                <w:szCs w:val="18"/>
              </w:rPr>
              <w:t>企业承诺</w:t>
            </w:r>
          </w:p>
        </w:tc>
      </w:tr>
      <w:tr>
        <w:tblPrEx>
          <w:tblLayout w:type="fixed"/>
          <w:tblCellMar>
            <w:top w:w="0" w:type="dxa"/>
            <w:left w:w="108" w:type="dxa"/>
            <w:bottom w:w="0" w:type="dxa"/>
            <w:right w:w="108" w:type="dxa"/>
          </w:tblCellMar>
        </w:tblPrEx>
        <w:trPr>
          <w:trHeight w:val="573" w:hRule="atLeast"/>
        </w:trPr>
        <w:tc>
          <w:tcPr>
            <w:tcW w:w="60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highlight w:val="none"/>
                <w:lang w:val="en-US" w:eastAsia="zh-CN"/>
              </w:rPr>
              <w:t>2</w:t>
            </w:r>
          </w:p>
        </w:tc>
        <w:tc>
          <w:tcPr>
            <w:tcW w:w="147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kern w:val="2"/>
                <w:sz w:val="18"/>
                <w:szCs w:val="18"/>
                <w:highlight w:val="none"/>
                <w:lang w:val="en-US" w:eastAsia="zh-CN" w:bidi="ar-SA"/>
              </w:rPr>
              <w:t>售后服务（工单）</w:t>
            </w:r>
          </w:p>
        </w:tc>
        <w:tc>
          <w:tcPr>
            <w:tcW w:w="58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eastAsia="宋体" w:cs="Times New Roman"/>
                <w:kern w:val="0"/>
                <w:sz w:val="18"/>
                <w:szCs w:val="18"/>
              </w:rPr>
              <w:t>★</w:t>
            </w:r>
          </w:p>
        </w:tc>
        <w:tc>
          <w:tcPr>
            <w:tcW w:w="4662"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hint="default" w:ascii="Times New Roman" w:hAnsi="Times New Roman" w:eastAsia="宋体" w:cs="Times New Roman"/>
                <w:iCs/>
                <w:kern w:val="0"/>
                <w:sz w:val="18"/>
                <w:szCs w:val="18"/>
                <w:lang w:val="en-US" w:eastAsia="zh-CN"/>
              </w:rPr>
            </w:pPr>
            <w:r>
              <w:rPr>
                <w:rFonts w:hint="default" w:ascii="Times New Roman" w:hAnsi="Times New Roman" w:eastAsia="宋体" w:cs="Times New Roman"/>
                <w:iCs/>
                <w:kern w:val="0"/>
                <w:sz w:val="18"/>
                <w:szCs w:val="18"/>
              </w:rPr>
              <w:t>每次维保任务完成后，服务供应商工程师应及时提供工单联留存医工部门，并需使用科室和院方维保工程师的签字确认。</w:t>
            </w:r>
          </w:p>
        </w:tc>
        <w:tc>
          <w:tcPr>
            <w:tcW w:w="63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kern w:val="2"/>
                <w:sz w:val="18"/>
                <w:szCs w:val="18"/>
                <w:highlight w:val="none"/>
                <w:lang w:val="en-US" w:eastAsia="zh-CN" w:bidi="ar-SA"/>
              </w:rPr>
            </w:pPr>
            <w:r>
              <w:rPr>
                <w:rFonts w:hint="default" w:ascii="Times New Roman" w:hAnsi="Times New Roman" w:eastAsia="宋体" w:cs="Times New Roman"/>
                <w:i w:val="0"/>
                <w:iCs w:val="0"/>
                <w:kern w:val="0"/>
                <w:sz w:val="18"/>
                <w:szCs w:val="18"/>
                <w:highlight w:val="none"/>
                <w:lang w:bidi="ar"/>
              </w:rPr>
              <w:t>否</w:t>
            </w:r>
          </w:p>
        </w:tc>
        <w:tc>
          <w:tcPr>
            <w:tcW w:w="1095"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kern w:val="0"/>
                <w:sz w:val="18"/>
                <w:szCs w:val="18"/>
                <w:lang w:val="en-US" w:eastAsia="zh-CN"/>
              </w:rPr>
            </w:pPr>
            <w:r>
              <w:rPr>
                <w:rFonts w:hint="default" w:ascii="Times New Roman" w:hAnsi="Times New Roman" w:eastAsia="宋体" w:cs="Times New Roman"/>
                <w:i w:val="0"/>
                <w:iCs w:val="0"/>
                <w:kern w:val="0"/>
                <w:sz w:val="18"/>
                <w:szCs w:val="18"/>
              </w:rPr>
              <w:t>企业承诺</w:t>
            </w:r>
          </w:p>
        </w:tc>
      </w:tr>
      <w:tr>
        <w:tblPrEx>
          <w:tblLayout w:type="fixed"/>
          <w:tblCellMar>
            <w:top w:w="0" w:type="dxa"/>
            <w:left w:w="108" w:type="dxa"/>
            <w:bottom w:w="0" w:type="dxa"/>
            <w:right w:w="108" w:type="dxa"/>
          </w:tblCellMar>
        </w:tblPrEx>
        <w:trPr>
          <w:trHeight w:val="569" w:hRule="atLeast"/>
        </w:trPr>
        <w:tc>
          <w:tcPr>
            <w:tcW w:w="60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lang w:val="en-US" w:eastAsia="zh-CN"/>
              </w:rPr>
              <w:t>3</w:t>
            </w:r>
          </w:p>
        </w:tc>
        <w:tc>
          <w:tcPr>
            <w:tcW w:w="147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付款及结算方式</w:t>
            </w:r>
          </w:p>
        </w:tc>
        <w:tc>
          <w:tcPr>
            <w:tcW w:w="58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c>
          <w:tcPr>
            <w:tcW w:w="4662"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hint="default" w:ascii="Times New Roman" w:hAnsi="Times New Roman" w:eastAsia="宋体" w:cs="Times New Roman"/>
                <w:iCs/>
                <w:kern w:val="0"/>
                <w:sz w:val="18"/>
                <w:szCs w:val="18"/>
              </w:rPr>
            </w:pPr>
            <w:r>
              <w:rPr>
                <w:rFonts w:hint="default" w:ascii="Times New Roman" w:hAnsi="Times New Roman" w:eastAsia="宋体" w:cs="Times New Roman"/>
                <w:iCs/>
                <w:kern w:val="0"/>
                <w:sz w:val="18"/>
                <w:szCs w:val="18"/>
              </w:rPr>
              <w:t>年度结算，半年一付。每期合同执行50%后，甲方支付乙方当年服务费50%；每期合同执行完成全部后，甲方支付另外的50%。</w:t>
            </w:r>
          </w:p>
        </w:tc>
        <w:tc>
          <w:tcPr>
            <w:tcW w:w="63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kern w:val="0"/>
                <w:sz w:val="18"/>
                <w:szCs w:val="18"/>
              </w:rPr>
              <w:t>否</w:t>
            </w:r>
          </w:p>
        </w:tc>
        <w:tc>
          <w:tcPr>
            <w:tcW w:w="1095"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sz w:val="18"/>
                <w:szCs w:val="18"/>
              </w:rPr>
            </w:pPr>
            <w:r>
              <w:rPr>
                <w:rFonts w:hint="default" w:ascii="Times New Roman" w:hAnsi="Times New Roman" w:eastAsia="宋体" w:cs="Times New Roman"/>
                <w:i w:val="0"/>
                <w:iCs w:val="0"/>
                <w:kern w:val="0"/>
                <w:sz w:val="18"/>
                <w:szCs w:val="18"/>
              </w:rPr>
              <w:t>企业承诺</w:t>
            </w:r>
          </w:p>
        </w:tc>
      </w:tr>
      <w:tr>
        <w:tblPrEx>
          <w:tblLayout w:type="fixed"/>
          <w:tblCellMar>
            <w:top w:w="0" w:type="dxa"/>
            <w:left w:w="108" w:type="dxa"/>
            <w:bottom w:w="0" w:type="dxa"/>
            <w:right w:w="108" w:type="dxa"/>
          </w:tblCellMar>
        </w:tblPrEx>
        <w:trPr>
          <w:trHeight w:val="249" w:hRule="atLeast"/>
        </w:trPr>
        <w:tc>
          <w:tcPr>
            <w:tcW w:w="60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lang w:val="en-US" w:eastAsia="zh-CN"/>
              </w:rPr>
              <w:t>4</w:t>
            </w:r>
            <w:bookmarkStart w:id="0" w:name="_GoBack"/>
            <w:bookmarkEnd w:id="0"/>
          </w:p>
        </w:tc>
        <w:tc>
          <w:tcPr>
            <w:tcW w:w="147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sz w:val="18"/>
                <w:szCs w:val="18"/>
              </w:rPr>
            </w:pPr>
            <w:r>
              <w:rPr>
                <w:rFonts w:hint="default" w:ascii="Times New Roman" w:hAnsi="Times New Roman" w:eastAsia="宋体" w:cs="Times New Roman"/>
                <w:kern w:val="0"/>
                <w:sz w:val="18"/>
                <w:szCs w:val="18"/>
              </w:rPr>
              <w:t>※保密要求</w:t>
            </w:r>
          </w:p>
        </w:tc>
        <w:tc>
          <w:tcPr>
            <w:tcW w:w="58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c>
          <w:tcPr>
            <w:tcW w:w="4662"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hint="default" w:ascii="Times New Roman" w:hAnsi="Times New Roman" w:eastAsia="宋体" w:cs="Times New Roman"/>
                <w:iCs/>
                <w:kern w:val="0"/>
                <w:sz w:val="18"/>
                <w:szCs w:val="18"/>
              </w:rPr>
            </w:pPr>
            <w:r>
              <w:rPr>
                <w:rFonts w:hint="default" w:ascii="Times New Roman" w:hAnsi="Times New Roman" w:eastAsia="宋体" w:cs="Times New Roman"/>
                <w:iCs/>
                <w:kern w:val="0"/>
                <w:sz w:val="18"/>
                <w:szCs w:val="18"/>
              </w:rPr>
              <w:t>除设备系统日志外,不许拷贝</w:t>
            </w:r>
            <w:r>
              <w:rPr>
                <w:rFonts w:hint="default" w:ascii="Times New Roman" w:hAnsi="Times New Roman" w:eastAsia="宋体" w:cs="Times New Roman"/>
                <w:iCs/>
                <w:kern w:val="0"/>
                <w:sz w:val="18"/>
                <w:szCs w:val="18"/>
                <w:lang w:eastAsia="zh-CN"/>
              </w:rPr>
              <w:t>和拍摄</w:t>
            </w:r>
            <w:r>
              <w:rPr>
                <w:rFonts w:hint="default" w:ascii="Times New Roman" w:hAnsi="Times New Roman" w:eastAsia="宋体" w:cs="Times New Roman"/>
                <w:iCs/>
                <w:kern w:val="0"/>
                <w:sz w:val="18"/>
                <w:szCs w:val="18"/>
              </w:rPr>
              <w:t>患者相关信息.</w:t>
            </w:r>
          </w:p>
        </w:tc>
        <w:tc>
          <w:tcPr>
            <w:tcW w:w="63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kern w:val="0"/>
                <w:sz w:val="18"/>
                <w:szCs w:val="18"/>
              </w:rPr>
            </w:pPr>
            <w:r>
              <w:rPr>
                <w:rFonts w:hint="default" w:ascii="Times New Roman" w:hAnsi="Times New Roman" w:eastAsia="宋体" w:cs="Times New Roman"/>
                <w:i w:val="0"/>
                <w:iCs w:val="0"/>
                <w:kern w:val="0"/>
                <w:sz w:val="18"/>
                <w:szCs w:val="18"/>
              </w:rPr>
              <w:t>否</w:t>
            </w:r>
          </w:p>
        </w:tc>
        <w:tc>
          <w:tcPr>
            <w:tcW w:w="1095"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default" w:ascii="Times New Roman" w:hAnsi="Times New Roman" w:eastAsia="宋体" w:cs="Times New Roman"/>
                <w:i w:val="0"/>
                <w:iCs w:val="0"/>
                <w:kern w:val="0"/>
                <w:sz w:val="18"/>
                <w:szCs w:val="18"/>
              </w:rPr>
            </w:pPr>
            <w:r>
              <w:rPr>
                <w:rFonts w:hint="default" w:ascii="Times New Roman" w:hAnsi="Times New Roman" w:eastAsia="宋体" w:cs="Times New Roman"/>
                <w:i w:val="0"/>
                <w:iCs w:val="0"/>
                <w:kern w:val="0"/>
                <w:sz w:val="18"/>
                <w:szCs w:val="18"/>
              </w:rPr>
              <w:t>企业承诺</w:t>
            </w:r>
          </w:p>
        </w:tc>
      </w:tr>
      <w:tr>
        <w:tblPrEx>
          <w:tblLayout w:type="fixed"/>
          <w:tblCellMar>
            <w:top w:w="0" w:type="dxa"/>
            <w:left w:w="108" w:type="dxa"/>
            <w:bottom w:w="0" w:type="dxa"/>
            <w:right w:w="108" w:type="dxa"/>
          </w:tblCellMar>
        </w:tblPrEx>
        <w:trPr>
          <w:trHeight w:val="866" w:hRule="atLeast"/>
        </w:trPr>
        <w:tc>
          <w:tcPr>
            <w:tcW w:w="9060" w:type="dxa"/>
            <w:gridSpan w:val="9"/>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注：</w:t>
            </w:r>
          </w:p>
          <w:p>
            <w:pPr>
              <w:widowControl/>
              <w:spacing w:line="240" w:lineRule="exact"/>
              <w:jc w:val="left"/>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1.★指标为必须响应指标，任意一项不满足要求即做废标处理；</w:t>
            </w:r>
          </w:p>
          <w:p>
            <w:pPr>
              <w:widowControl/>
              <w:spacing w:line="240" w:lineRule="exact"/>
              <w:jc w:val="left"/>
              <w:textAlignment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2.▲标识的指标负偏离≥3项，投标企业技术分值为0分</w:t>
            </w:r>
            <w:r>
              <w:rPr>
                <w:rFonts w:hint="eastAsia" w:eastAsia="宋体" w:cs="Times New Roman"/>
                <w:kern w:val="0"/>
                <w:sz w:val="18"/>
                <w:szCs w:val="18"/>
                <w:lang w:val="en-US" w:eastAsia="zh-CN"/>
              </w:rPr>
              <w:t>；</w:t>
            </w:r>
          </w:p>
          <w:p>
            <w:pPr>
              <w:widowControl/>
              <w:spacing w:line="240" w:lineRule="exact"/>
              <w:ind w:firstLine="180" w:firstLineChars="100"/>
              <w:jc w:val="left"/>
              <w:textAlignment w:val="center"/>
              <w:rPr>
                <w:rFonts w:hint="default" w:ascii="Times New Roman" w:hAnsi="Times New Roman" w:eastAsia="宋体" w:cs="Times New Roman"/>
                <w:sz w:val="18"/>
                <w:szCs w:val="18"/>
              </w:rPr>
            </w:pPr>
            <w:r>
              <w:rPr>
                <w:rFonts w:hint="default" w:ascii="Times New Roman" w:hAnsi="Times New Roman" w:eastAsia="宋体" w:cs="Times New Roman"/>
                <w:kern w:val="0"/>
                <w:sz w:val="18"/>
                <w:szCs w:val="18"/>
                <w:lang w:val="en-US" w:eastAsia="zh-CN"/>
              </w:rPr>
              <w:t>▲标识的指标和“无标识”指标负偏离≥4项，投标企业技术分值为0分</w:t>
            </w:r>
            <w:r>
              <w:rPr>
                <w:rFonts w:hint="eastAsia" w:ascii="Times New Roman" w:hAnsi="Times New Roman" w:eastAsia="宋体" w:cs="Times New Roman"/>
                <w:kern w:val="0"/>
                <w:sz w:val="18"/>
                <w:szCs w:val="18"/>
                <w:lang w:val="en-US" w:eastAsia="zh-CN"/>
              </w:rPr>
              <w:t>。</w:t>
            </w:r>
          </w:p>
        </w:tc>
      </w:tr>
    </w:tbl>
    <w:p/>
    <w:p/>
    <w:sectPr>
      <w:footerReference r:id="rId5" w:type="first"/>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宋体-方正超大字符集"/>
    <w:panose1 w:val="03000509000000000000"/>
    <w:charset w:val="86"/>
    <w:family w:val="auto"/>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921770"/>
    <w:rsid w:val="01F36311"/>
    <w:rsid w:val="2846091D"/>
    <w:rsid w:val="2DB34B92"/>
    <w:rsid w:val="385914FB"/>
    <w:rsid w:val="3C921770"/>
    <w:rsid w:val="4A455031"/>
    <w:rsid w:val="683F2D8F"/>
    <w:rsid w:val="6B356B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styleId="3">
    <w:name w:val="footer"/>
    <w:basedOn w:val="1"/>
    <w:qFormat/>
    <w:uiPriority w:val="99"/>
    <w:pPr>
      <w:tabs>
        <w:tab w:val="center" w:pos="4153"/>
        <w:tab w:val="right" w:pos="8306"/>
      </w:tabs>
      <w:snapToGrid w:val="0"/>
      <w:spacing w:line="240" w:lineRule="atLeast"/>
      <w:ind w:firstLine="560" w:firstLineChars="200"/>
      <w:jc w:val="left"/>
    </w:pPr>
    <w:rPr>
      <w:rFonts w:ascii="Tahoma" w:hAnsi="Tahoma" w:eastAsia="仿宋_GB2312" w:cstheme="minorBidi"/>
      <w:sz w:val="18"/>
      <w:szCs w:val="20"/>
    </w:rPr>
  </w:style>
  <w:style w:type="paragraph" w:customStyle="1" w:styleId="6">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16</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2025-05-26T02:06:00Z</dcterms:created>
  <dc:creator>DOCTOR</dc:creator>
  <cp:lastModifiedBy>DOCTOR</cp:lastModifiedBy>
  <dcterms:modified xsi:type="dcterms:W3CDTF">2025-05-26T07:35:19Z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