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bookmarkStart w:id="0" w:name="_Toc128470295"/>
      <w:bookmarkStart w:id="1" w:name="_Toc132186975"/>
      <w:bookmarkStart w:id="2" w:name="_Toc128154368"/>
      <w:bookmarkStart w:id="3" w:name="_Toc132191259"/>
      <w:bookmarkStart w:id="4" w:name="_Toc130888007"/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0"/>
      <w:bookmarkEnd w:id="1"/>
      <w:bookmarkEnd w:id="2"/>
      <w:bookmarkEnd w:id="3"/>
      <w:bookmarkEnd w:id="4"/>
    </w:p>
    <w:tbl>
      <w:tblPr>
        <w:tblStyle w:val="42"/>
        <w:tblW w:w="9215" w:type="dxa"/>
        <w:tblInd w:w="-318" w:type="dxa"/>
        <w:tblBorders>
          <w:top w:val="single" w:color="auto" w:sz="40" w:space="0"/>
          <w:left w:val="single" w:color="auto" w:sz="40" w:space="0"/>
          <w:bottom w:val="single" w:color="auto" w:sz="40" w:space="0"/>
          <w:right w:val="single" w:color="auto" w:sz="40" w:space="0"/>
          <w:insideH w:val="single" w:color="auto" w:sz="40" w:space="0"/>
          <w:insideV w:val="single" w:color="auto" w:sz="4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"/>
        <w:gridCol w:w="1275"/>
        <w:gridCol w:w="909"/>
        <w:gridCol w:w="4478"/>
        <w:gridCol w:w="567"/>
        <w:gridCol w:w="1134"/>
      </w:tblGrid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21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基本要求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能够满足检验科常规免疫肿瘤标志物指标等的分析检测。适用标本类型包括：血清、血浆等。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资质认证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ab/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具备NMPA认证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产品注册证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6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检测项目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szCs w:val="24"/>
                <w:lang w:bidi="ar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可开展肿瘤标志物（包含甲胎蛋白，癌胚抗原，糖类抗原CA-125，糖类抗原CA-153，糖类抗原CA-199，细胞角蛋白19片段，总前列腺特异性抗原，游离前列腺特异性抗原，鳞状细胞癌相关抗原，人附睾分泌蛋白(HE4)，异常凝血酶原）、骨代谢标志物（包含甲状旁腺激素，25羟基维生素D）等标志物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设备规格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长≤4.2m，宽≤1.2m，高≤1.4m。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检测方法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采用标记物为三联吡啶钌或吖啶酯的发光法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加样系统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交叉污染率≤0.01PPM。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检测速度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检测速度≥500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  <w:t>个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测试/小</w:t>
            </w:r>
            <w:r>
              <w:rPr>
                <w:rFonts w:hint="eastAsia" w:ascii="黑体" w:hAnsi="宋体" w:eastAsia="黑体" w:cs="黑体"/>
                <w:strike w:val="0"/>
                <w:dstrike w:val="0"/>
                <w:color w:val="000000"/>
                <w:kern w:val="0"/>
                <w:sz w:val="20"/>
                <w:szCs w:val="20"/>
                <w:lang w:bidi="ar"/>
              </w:rPr>
              <w:t>时/</w:t>
            </w:r>
            <w:r>
              <w:rPr>
                <w:rFonts w:hint="eastAsia" w:ascii="黑体" w:hAnsi="宋体" w:eastAsia="黑体" w:cs="黑体"/>
                <w:strike w:val="0"/>
                <w:dstrike w:val="0"/>
                <w:color w:val="000000"/>
                <w:kern w:val="0"/>
                <w:sz w:val="20"/>
                <w:szCs w:val="20"/>
                <w:lang w:val="en-US" w:eastAsia="zh-CN" w:bidi="ar"/>
              </w:rPr>
              <w:t>台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样本进样区容量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样本容量≥400管/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台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样本体积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▲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单个检测项目所需样本量≤30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μ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l/测试，死腔体积≤500</w:t>
            </w:r>
            <w:r>
              <w:rPr>
                <w:rFonts w:hint="eastAsia" w:ascii="黑体" w:hAnsi="黑体" w:eastAsia="黑体" w:cs="黑体"/>
                <w:kern w:val="0"/>
                <w:sz w:val="20"/>
                <w:szCs w:val="20"/>
                <w:lang w:bidi="ar"/>
              </w:rPr>
              <w:t>μ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l。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急诊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  <w:t>插入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功能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具备。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样本异常状态报警功能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具有自动凝块检测，气泡检测，液面探测功能。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反应体系混匀方式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反应体系采用无接触混匀方式。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试剂混匀方式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采用搅拌棒混匀方式。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试剂位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设备试剂位≥90个/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台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yellow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试剂加载方式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支持不停机状态下连续装载试剂盒及辅助耗材。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试剂在机稳定性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▲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试剂在机稳定期≥80天。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yellow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试剂仓冷藏功能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具备低温冷藏功能。温度范围为5-10℃。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1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试剂包装规格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试剂即开即用，可提供多规格包装。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首次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检出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val="en-US" w:eastAsia="zh-CN" w:bidi="ar"/>
              </w:rPr>
              <w:t>结果时间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▲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≤10min。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yellow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定标方式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▲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所有项目支持2点定标。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批定标周期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▲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批定标有效期≥80天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yellow"/>
                <w:lang w:bidi="ar"/>
              </w:rPr>
              <w:t>是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可拓展性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具备拓展性，能与样本前处理系统、同品牌的免疫设备进行连接。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与LIS系统连接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满足样本信息通讯传输需求，负责与科室现有LIS系统连接。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报警及安全指标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具备运行异常时能及时采用报警声、光指示等方式进行提示。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设备自动启动功能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设备具备自动唤醒启动功能。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配套医用试剂耗材要求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要求：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  <w:lang w:bidi="ar"/>
              </w:rPr>
              <w:t>提供与仪器同品牌的配套试剂，并提供NMPA（CFDA）注册证。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相关证明材料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配置需求</w:t>
            </w:r>
          </w:p>
        </w:tc>
        <w:tc>
          <w:tcPr>
            <w:tcW w:w="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lang w:bidi="ar"/>
              </w:rPr>
              <w:t>★</w:t>
            </w:r>
          </w:p>
        </w:tc>
        <w:tc>
          <w:tcPr>
            <w:tcW w:w="4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全自动化学发光免疫分析仪</w:t>
            </w:r>
            <w:r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  <w:t>2</w:t>
            </w: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val="en-US" w:eastAsia="zh-CN" w:bidi="ar"/>
              </w:rPr>
              <w:t>台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否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lang w:bidi="ar"/>
              </w:rPr>
              <w:t>企业承诺</w:t>
            </w:r>
          </w:p>
        </w:tc>
      </w:tr>
    </w:tbl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ind w:firstLine="562" w:firstLineChars="200"/>
        <w:rPr>
          <w:rFonts w:hint="eastAsia"/>
          <w:b/>
          <w:sz w:val="28"/>
          <w:szCs w:val="28"/>
          <w:highlight w:val="none"/>
          <w:lang w:val="en-US" w:eastAsia="zh-CN"/>
        </w:rPr>
      </w:pPr>
    </w:p>
    <w:p>
      <w:pPr>
        <w:shd w:val="clear"/>
        <w:tabs>
          <w:tab w:val="left" w:pos="0"/>
        </w:tabs>
        <w:spacing w:line="560" w:lineRule="atLeast"/>
        <w:rPr>
          <w:rFonts w:hint="eastAsia"/>
          <w:b/>
          <w:sz w:val="28"/>
          <w:szCs w:val="28"/>
          <w:highlight w:val="none"/>
          <w:lang w:val="en-US" w:eastAsia="zh-CN"/>
        </w:rPr>
      </w:pPr>
      <w:r>
        <w:rPr>
          <w:rFonts w:hint="eastAsia"/>
          <w:b/>
          <w:sz w:val="28"/>
          <w:szCs w:val="28"/>
          <w:highlight w:val="none"/>
          <w:lang w:val="en-US" w:eastAsia="zh-CN"/>
        </w:rPr>
        <w:t>耗材/试剂参数表：</w:t>
      </w:r>
    </w:p>
    <w:p>
      <w:pPr>
        <w:pStyle w:val="17"/>
        <w:rPr>
          <w:rFonts w:hint="eastAsia"/>
          <w:highlight w:val="none"/>
          <w:lang w:val="en-US" w:eastAsia="zh-CN"/>
        </w:rPr>
      </w:pPr>
    </w:p>
    <w:tbl>
      <w:tblPr>
        <w:tblStyle w:val="42"/>
        <w:tblW w:w="936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08"/>
        <w:gridCol w:w="467"/>
        <w:gridCol w:w="1862"/>
        <w:gridCol w:w="775"/>
        <w:gridCol w:w="598"/>
        <w:gridCol w:w="563"/>
        <w:gridCol w:w="530"/>
        <w:gridCol w:w="1227"/>
        <w:gridCol w:w="1143"/>
        <w:gridCol w:w="11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93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封闭耗材（试剂）用量测算表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0" w:hRule="atLeast"/>
        </w:trPr>
        <w:tc>
          <w:tcPr>
            <w:tcW w:w="147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2637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全自动化学发光免疫分析仪</w:t>
            </w:r>
          </w:p>
        </w:tc>
        <w:tc>
          <w:tcPr>
            <w:tcW w:w="116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项目编号</w:t>
            </w:r>
          </w:p>
        </w:tc>
        <w:tc>
          <w:tcPr>
            <w:tcW w:w="4088" w:type="dxa"/>
            <w:gridSpan w:val="4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2024-JQ06-W1654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5" w:hRule="atLeast"/>
        </w:trPr>
        <w:tc>
          <w:tcPr>
            <w:tcW w:w="1475" w:type="dxa"/>
            <w:gridSpan w:val="2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7886" w:type="dxa"/>
            <w:gridSpan w:val="8"/>
            <w:tcBorders>
              <w:top w:val="nil"/>
              <w:left w:val="nil"/>
              <w:bottom w:val="nil"/>
              <w:right w:val="single" w:color="000000" w:sz="8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bidi="ar"/>
              </w:rPr>
              <w:t>耗材（试剂）与设备为同一品牌。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序号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耗材（开展项目）名称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※规格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预估2年用量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计量单位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最高限价（万元）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甲状旁腺激素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22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b/>
                <w:bCs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2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25羟基维生素D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6000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25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3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甲胎蛋白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43000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75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4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癌胚抗原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43000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63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5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糖类抗原CA-125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33000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126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6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糖类抗原CA-153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15000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55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7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糖类抗原CA-199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30000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121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8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人附睾分泌蛋白（HE4）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13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9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总前列腺特异性抗原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19000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70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10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游离前列腺特异性抗原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19000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89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11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细胞角蛋白19片段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25000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114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12</w:t>
            </w:r>
          </w:p>
        </w:tc>
        <w:tc>
          <w:tcPr>
            <w:tcW w:w="23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鳞状细胞癌相关抗原</w:t>
            </w:r>
          </w:p>
        </w:tc>
        <w:tc>
          <w:tcPr>
            <w:tcW w:w="13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14000</w:t>
            </w:r>
          </w:p>
        </w:tc>
        <w:tc>
          <w:tcPr>
            <w:tcW w:w="122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51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0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13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异常凝血酶原</w:t>
            </w:r>
          </w:p>
        </w:tc>
        <w:tc>
          <w:tcPr>
            <w:tcW w:w="137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3000</w:t>
            </w:r>
          </w:p>
        </w:tc>
        <w:tc>
          <w:tcPr>
            <w:tcW w:w="122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人份</w:t>
            </w:r>
          </w:p>
        </w:tc>
        <w:tc>
          <w:tcPr>
            <w:tcW w:w="114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</w:rPr>
              <w:t>17</w:t>
            </w:r>
          </w:p>
        </w:tc>
        <w:tc>
          <w:tcPr>
            <w:tcW w:w="1188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noWrap w:val="0"/>
            <w:vAlign w:val="center"/>
          </w:tcPr>
          <w:p>
            <w:pPr>
              <w:widowControl/>
              <w:spacing w:beforeLines="0" w:afterLines="0" w:line="300" w:lineRule="exact"/>
              <w:jc w:val="center"/>
              <w:textAlignment w:val="center"/>
              <w:rPr>
                <w:rFonts w:hint="eastAsia" w:ascii="黑体" w:hAnsi="宋体" w:eastAsia="黑体"/>
                <w:kern w:val="0"/>
                <w:sz w:val="20"/>
              </w:rPr>
            </w:pPr>
            <w:r>
              <w:rPr>
                <w:rFonts w:hint="eastAsia" w:ascii="黑体" w:hAnsi="宋体" w:eastAsia="黑体"/>
                <w:kern w:val="0"/>
                <w:sz w:val="20"/>
                <w:lang w:val="en-US" w:eastAsia="zh-CN"/>
              </w:rPr>
              <w:t>/</w:t>
            </w:r>
          </w:p>
        </w:tc>
      </w:tr>
    </w:tbl>
    <w:p>
      <w:pPr>
        <w:pStyle w:val="17"/>
        <w:rPr>
          <w:rFonts w:hint="eastAsia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说明：1.所投产品提供的耗材/试剂按医疗器械管理的，须提供相应的医疗器械注册证或备案凭证；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798" w:leftChars="285" w:right="0" w:rightChars="0" w:hanging="200" w:hangingChars="10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</w:t>
      </w: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/试剂</w:t>
      </w:r>
      <w:r>
        <w:rPr>
          <w:rFonts w:hint="default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，不参与评分，只填写耗材价格构成表</w:t>
      </w: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00" w:firstLineChars="300"/>
        <w:jc w:val="left"/>
        <w:textAlignment w:val="center"/>
        <w:outlineLvl w:val="9"/>
        <w:rPr>
          <w:rFonts w:hint="eastAsia" w:ascii="等线" w:hAnsi="等线" w:eastAsia="宋体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3.耗材/试剂为解放军总医院目录内产品，须一同报价，并按照就低原则同步调价</w:t>
      </w:r>
      <w:r>
        <w:rPr>
          <w:rFonts w:hint="eastAsia" w:ascii="等线" w:hAnsi="等线" w:eastAsia="宋体" w:cs="等线"/>
          <w:i w:val="0"/>
          <w:color w:val="000000"/>
          <w:kern w:val="0"/>
          <w:sz w:val="20"/>
          <w:szCs w:val="20"/>
          <w:highlight w:val="none"/>
          <w:u w:val="none"/>
          <w:lang w:val="en-US" w:eastAsia="zh-CN" w:bidi="ar"/>
        </w:rPr>
        <w:t>。</w:t>
      </w:r>
    </w:p>
    <w:p>
      <w:pPr>
        <w:pStyle w:val="17"/>
        <w:rPr>
          <w:rFonts w:hint="eastAsia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18" w:right="1134" w:bottom="1418" w:left="1418" w:header="851" w:footer="992" w:gutter="0"/>
          <w:pgNumType w:fmt="decimal"/>
          <w:cols w:space="720" w:num="1"/>
          <w:docGrid w:linePitch="312" w:charSpace="0"/>
        </w:sectPr>
      </w:pPr>
    </w:p>
    <w:p>
      <w:pPr>
        <w:rPr>
          <w:rFonts w:hint="eastAsia"/>
          <w:lang w:val="en-US" w:eastAsia="zh-CN"/>
        </w:rPr>
      </w:pPr>
      <w:bookmarkStart w:id="5" w:name="_GoBack"/>
      <w:bookmarkEnd w:id="5"/>
    </w:p>
    <w:sectPr>
      <w:headerReference r:id="rId5" w:type="default"/>
      <w:footerReference r:id="rId6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6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sdt>
                          <w:sdtPr>
                            <w:id w:val="362792711"/>
                            <w:docPartObj>
                              <w:docPartGallery w:val="autotext"/>
                            </w:docPartObj>
                          </w:sdtPr>
                          <w:sdtContent>
                            <w:p>
                              <w:pPr>
                                <w:pStyle w:val="27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76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17"/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3" o:spid="_x0000_s1026" o:spt="202" type="#_x0000_t202" style="position:absolute;left:0pt;margin-top:0pt;height:144pt;width:144pt;mso-position-horizontal:center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362792711"/>
                      <w:docPartObj>
                        <w:docPartGallery w:val="autotext"/>
                      </w:docPartObj>
                    </w:sdtPr>
                    <w:sdtContent>
                      <w:p>
                        <w:pPr>
                          <w:pStyle w:val="27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76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17"/>
                    </w:pPr>
                  </w:p>
                </w:txbxContent>
              </v:textbox>
            </v:shape>
          </w:pict>
        </mc:Fallback>
      </mc:AlternateContent>
    </w:r>
  </w:p>
  <w:p>
    <w:pPr>
      <w:pStyle w:val="2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M6pebnPAAAABQEA&#10;AA8AAAAAAAAAAQAgAAAAIgAAAGRycy9kb3ducmV2LnhtbFBLAQIUABQAAAAIAIdO4kBi2KTEsQEA&#10;AFkDAAAOAAAAAAAAAAEAIAAAAB4BAABkcnMvZTJvRG9jLnhtbFBLBQYAAAAABgAGAFkBAABBBQAA&#10;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ascii="楷体_GB2312" w:hAnsi="楷体" w:eastAsia="楷体_GB2312" w:cs="楷体"/>
        <w:sz w:val="21"/>
        <w:szCs w:val="21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val="en-US" w:eastAsia="zh-CN"/>
      </w:rPr>
      <w:t>六</w:t>
    </w:r>
    <w:r>
      <w:rPr>
        <w:rFonts w:hint="eastAsia" w:ascii="楷体_GB2312" w:hAnsi="楷体" w:eastAsia="楷体_GB2312" w:cs="楷体"/>
        <w:sz w:val="21"/>
        <w:szCs w:val="21"/>
      </w:rPr>
      <w:t>章 采购项目商务和技术要求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rPr>
        <w:rFonts w:hint="eastAsia" w:eastAsia="楷体_GB2312"/>
        <w:lang w:eastAsia="zh-CN"/>
      </w:rPr>
    </w:pPr>
    <w:r>
      <w:rPr>
        <w:rFonts w:hint="eastAsia" w:ascii="楷体_GB2312" w:hAnsi="楷体" w:eastAsia="楷体_GB2312" w:cs="楷体"/>
        <w:sz w:val="21"/>
        <w:szCs w:val="21"/>
      </w:rPr>
      <w:t>第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八</w:t>
    </w:r>
    <w:r>
      <w:rPr>
        <w:rFonts w:hint="eastAsia" w:ascii="楷体_GB2312" w:hAnsi="楷体" w:eastAsia="楷体_GB2312" w:cs="楷体"/>
        <w:sz w:val="21"/>
        <w:szCs w:val="21"/>
      </w:rPr>
      <w:t xml:space="preserve">章 </w:t>
    </w:r>
    <w:r>
      <w:rPr>
        <w:rFonts w:hint="eastAsia" w:ascii="楷体_GB2312" w:hAnsi="楷体" w:eastAsia="楷体_GB2312" w:cs="楷体"/>
        <w:sz w:val="21"/>
        <w:szCs w:val="21"/>
        <w:lang w:eastAsia="zh-CN"/>
      </w:rPr>
      <w:t>文件组成及专用附件格式</w:t>
    </w:r>
  </w:p>
  <w:p>
    <w:pPr>
      <w:pStyle w:val="2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713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886218"/>
    <w:rsid w:val="02942E4F"/>
    <w:rsid w:val="03341722"/>
    <w:rsid w:val="036824BC"/>
    <w:rsid w:val="038E4979"/>
    <w:rsid w:val="039A4DF7"/>
    <w:rsid w:val="03AA2BD6"/>
    <w:rsid w:val="03D219A8"/>
    <w:rsid w:val="04504BAA"/>
    <w:rsid w:val="046E1FF1"/>
    <w:rsid w:val="04A465CA"/>
    <w:rsid w:val="04A83D5C"/>
    <w:rsid w:val="04AB3E06"/>
    <w:rsid w:val="04D2457A"/>
    <w:rsid w:val="052971A9"/>
    <w:rsid w:val="056D53F7"/>
    <w:rsid w:val="05A625A8"/>
    <w:rsid w:val="05AF3B52"/>
    <w:rsid w:val="05C47979"/>
    <w:rsid w:val="05F23A3F"/>
    <w:rsid w:val="06284810"/>
    <w:rsid w:val="062E0F1B"/>
    <w:rsid w:val="0642246F"/>
    <w:rsid w:val="068A7901"/>
    <w:rsid w:val="068B011B"/>
    <w:rsid w:val="0701218C"/>
    <w:rsid w:val="07421F74"/>
    <w:rsid w:val="07C949EF"/>
    <w:rsid w:val="07E10941"/>
    <w:rsid w:val="08000695"/>
    <w:rsid w:val="093E2FA0"/>
    <w:rsid w:val="09673E3C"/>
    <w:rsid w:val="09C77EE5"/>
    <w:rsid w:val="0A242DED"/>
    <w:rsid w:val="0A575357"/>
    <w:rsid w:val="0A8F788E"/>
    <w:rsid w:val="0AAE4A96"/>
    <w:rsid w:val="0B1C0EEA"/>
    <w:rsid w:val="0BE20F6A"/>
    <w:rsid w:val="0BE24C15"/>
    <w:rsid w:val="0BFE1539"/>
    <w:rsid w:val="0C0F7F27"/>
    <w:rsid w:val="0C3628D7"/>
    <w:rsid w:val="0D386468"/>
    <w:rsid w:val="0D5841BE"/>
    <w:rsid w:val="0D6E6CE6"/>
    <w:rsid w:val="0DF21FDD"/>
    <w:rsid w:val="0E06452B"/>
    <w:rsid w:val="0E577D2E"/>
    <w:rsid w:val="0E6F3E7F"/>
    <w:rsid w:val="0E713A23"/>
    <w:rsid w:val="0E87566C"/>
    <w:rsid w:val="0E9F5982"/>
    <w:rsid w:val="0ED14AB9"/>
    <w:rsid w:val="0EE76E01"/>
    <w:rsid w:val="0F16079E"/>
    <w:rsid w:val="0FF10C12"/>
    <w:rsid w:val="10230F9F"/>
    <w:rsid w:val="105869E8"/>
    <w:rsid w:val="111B15B3"/>
    <w:rsid w:val="11775BC7"/>
    <w:rsid w:val="11FF551A"/>
    <w:rsid w:val="12004308"/>
    <w:rsid w:val="12187FE5"/>
    <w:rsid w:val="121C71A1"/>
    <w:rsid w:val="125A3535"/>
    <w:rsid w:val="12A52565"/>
    <w:rsid w:val="12AD799E"/>
    <w:rsid w:val="12CC61CB"/>
    <w:rsid w:val="12F2507E"/>
    <w:rsid w:val="136B7B23"/>
    <w:rsid w:val="13CF39F0"/>
    <w:rsid w:val="144900B5"/>
    <w:rsid w:val="14562003"/>
    <w:rsid w:val="14B85155"/>
    <w:rsid w:val="14DC0951"/>
    <w:rsid w:val="14DC364E"/>
    <w:rsid w:val="152534E9"/>
    <w:rsid w:val="16475787"/>
    <w:rsid w:val="171E7F58"/>
    <w:rsid w:val="17C42F61"/>
    <w:rsid w:val="18433A70"/>
    <w:rsid w:val="18532A8C"/>
    <w:rsid w:val="18695DE3"/>
    <w:rsid w:val="195F062F"/>
    <w:rsid w:val="19865777"/>
    <w:rsid w:val="199267D4"/>
    <w:rsid w:val="1A1230F5"/>
    <w:rsid w:val="1A6F2AA2"/>
    <w:rsid w:val="1A932AD1"/>
    <w:rsid w:val="1ABF7F3C"/>
    <w:rsid w:val="1ADF74F2"/>
    <w:rsid w:val="1B88030E"/>
    <w:rsid w:val="1BB077E7"/>
    <w:rsid w:val="1BD8570D"/>
    <w:rsid w:val="1BE11CE9"/>
    <w:rsid w:val="1C2D1651"/>
    <w:rsid w:val="1CB32E02"/>
    <w:rsid w:val="1CC13907"/>
    <w:rsid w:val="1D0E6F59"/>
    <w:rsid w:val="1D272243"/>
    <w:rsid w:val="1DA85478"/>
    <w:rsid w:val="1DD23B6F"/>
    <w:rsid w:val="1DD3548B"/>
    <w:rsid w:val="1DED21D8"/>
    <w:rsid w:val="1E470A31"/>
    <w:rsid w:val="1E7B1372"/>
    <w:rsid w:val="1EAB0E98"/>
    <w:rsid w:val="1F0E3DA5"/>
    <w:rsid w:val="1F1442A1"/>
    <w:rsid w:val="1F7F74E9"/>
    <w:rsid w:val="1FB2006F"/>
    <w:rsid w:val="1FB820B7"/>
    <w:rsid w:val="202F2035"/>
    <w:rsid w:val="205F5ACC"/>
    <w:rsid w:val="20CE49AC"/>
    <w:rsid w:val="217F21D3"/>
    <w:rsid w:val="2180567D"/>
    <w:rsid w:val="21C61BB0"/>
    <w:rsid w:val="21ED35E0"/>
    <w:rsid w:val="22473059"/>
    <w:rsid w:val="22C35EAF"/>
    <w:rsid w:val="22C532C0"/>
    <w:rsid w:val="22C80A00"/>
    <w:rsid w:val="22F75C0D"/>
    <w:rsid w:val="23064301"/>
    <w:rsid w:val="230C5CE8"/>
    <w:rsid w:val="23DB58A8"/>
    <w:rsid w:val="23EC2634"/>
    <w:rsid w:val="23F064FA"/>
    <w:rsid w:val="241053A1"/>
    <w:rsid w:val="2432177F"/>
    <w:rsid w:val="244E09CD"/>
    <w:rsid w:val="245060A9"/>
    <w:rsid w:val="24C20D54"/>
    <w:rsid w:val="25114177"/>
    <w:rsid w:val="25C96113"/>
    <w:rsid w:val="25DC4792"/>
    <w:rsid w:val="26097A28"/>
    <w:rsid w:val="26512036"/>
    <w:rsid w:val="26CB345B"/>
    <w:rsid w:val="26CC5F32"/>
    <w:rsid w:val="271D5F0A"/>
    <w:rsid w:val="27380A52"/>
    <w:rsid w:val="27425A8C"/>
    <w:rsid w:val="27512060"/>
    <w:rsid w:val="276C144B"/>
    <w:rsid w:val="27776F6F"/>
    <w:rsid w:val="279D2EA1"/>
    <w:rsid w:val="27E44D0D"/>
    <w:rsid w:val="287D3B77"/>
    <w:rsid w:val="288C0557"/>
    <w:rsid w:val="290F7096"/>
    <w:rsid w:val="29413ACC"/>
    <w:rsid w:val="29785528"/>
    <w:rsid w:val="29B91980"/>
    <w:rsid w:val="29D81286"/>
    <w:rsid w:val="29FE0832"/>
    <w:rsid w:val="2A03289A"/>
    <w:rsid w:val="2A1738F0"/>
    <w:rsid w:val="2A956595"/>
    <w:rsid w:val="2AA74552"/>
    <w:rsid w:val="2AFF3981"/>
    <w:rsid w:val="2B0F6376"/>
    <w:rsid w:val="2B150AFA"/>
    <w:rsid w:val="2B1A7EED"/>
    <w:rsid w:val="2BAA0794"/>
    <w:rsid w:val="2C0B2FF9"/>
    <w:rsid w:val="2C215763"/>
    <w:rsid w:val="2C434161"/>
    <w:rsid w:val="2C4F7571"/>
    <w:rsid w:val="2C595A50"/>
    <w:rsid w:val="2C6F6E1A"/>
    <w:rsid w:val="2D0D3F02"/>
    <w:rsid w:val="2D8065EB"/>
    <w:rsid w:val="2DCF44E2"/>
    <w:rsid w:val="2DEB22E6"/>
    <w:rsid w:val="2E085CC2"/>
    <w:rsid w:val="2E1B296B"/>
    <w:rsid w:val="2E262354"/>
    <w:rsid w:val="2E552C39"/>
    <w:rsid w:val="2F5015CC"/>
    <w:rsid w:val="2F8301FF"/>
    <w:rsid w:val="2F844383"/>
    <w:rsid w:val="300B11EA"/>
    <w:rsid w:val="30843362"/>
    <w:rsid w:val="30CA6DC7"/>
    <w:rsid w:val="310060D1"/>
    <w:rsid w:val="326276D3"/>
    <w:rsid w:val="32687D8F"/>
    <w:rsid w:val="32701EF4"/>
    <w:rsid w:val="32B258B7"/>
    <w:rsid w:val="3387665A"/>
    <w:rsid w:val="33900F89"/>
    <w:rsid w:val="339A10EE"/>
    <w:rsid w:val="33B757FC"/>
    <w:rsid w:val="33B83430"/>
    <w:rsid w:val="33C1667B"/>
    <w:rsid w:val="34372CE0"/>
    <w:rsid w:val="3437693D"/>
    <w:rsid w:val="34F4272D"/>
    <w:rsid w:val="34FA5C45"/>
    <w:rsid w:val="35C91DF7"/>
    <w:rsid w:val="363822E6"/>
    <w:rsid w:val="36623A07"/>
    <w:rsid w:val="368E7B3A"/>
    <w:rsid w:val="3699568D"/>
    <w:rsid w:val="36CA5847"/>
    <w:rsid w:val="37141D64"/>
    <w:rsid w:val="371F2036"/>
    <w:rsid w:val="38011BAE"/>
    <w:rsid w:val="38593F37"/>
    <w:rsid w:val="38597266"/>
    <w:rsid w:val="38A7470F"/>
    <w:rsid w:val="38C26B8B"/>
    <w:rsid w:val="3916651E"/>
    <w:rsid w:val="392A3F1E"/>
    <w:rsid w:val="395704B6"/>
    <w:rsid w:val="396823CA"/>
    <w:rsid w:val="39863CDD"/>
    <w:rsid w:val="3A7E52C6"/>
    <w:rsid w:val="3A8F6526"/>
    <w:rsid w:val="3AA6016F"/>
    <w:rsid w:val="3AF236EA"/>
    <w:rsid w:val="3B273268"/>
    <w:rsid w:val="3B325E0E"/>
    <w:rsid w:val="3B626996"/>
    <w:rsid w:val="3B787F67"/>
    <w:rsid w:val="3BBB2D8E"/>
    <w:rsid w:val="3C206527"/>
    <w:rsid w:val="3C356938"/>
    <w:rsid w:val="3C6C5B13"/>
    <w:rsid w:val="3D3B749E"/>
    <w:rsid w:val="3DA12DAC"/>
    <w:rsid w:val="3DB03FCF"/>
    <w:rsid w:val="3DE322F3"/>
    <w:rsid w:val="3DF276BA"/>
    <w:rsid w:val="3DFC38D5"/>
    <w:rsid w:val="3E1E016D"/>
    <w:rsid w:val="3E280DCC"/>
    <w:rsid w:val="3E442382"/>
    <w:rsid w:val="3E746FFD"/>
    <w:rsid w:val="3ED25651"/>
    <w:rsid w:val="3F2B5367"/>
    <w:rsid w:val="3F690348"/>
    <w:rsid w:val="3FC312FA"/>
    <w:rsid w:val="3FF3466B"/>
    <w:rsid w:val="40050825"/>
    <w:rsid w:val="40442077"/>
    <w:rsid w:val="405F5F3D"/>
    <w:rsid w:val="40BE1D68"/>
    <w:rsid w:val="417C1216"/>
    <w:rsid w:val="41970A1B"/>
    <w:rsid w:val="419C088D"/>
    <w:rsid w:val="419F6EC5"/>
    <w:rsid w:val="41A5138A"/>
    <w:rsid w:val="41D775CC"/>
    <w:rsid w:val="421C2D0B"/>
    <w:rsid w:val="423B7BF3"/>
    <w:rsid w:val="42564F1D"/>
    <w:rsid w:val="42811435"/>
    <w:rsid w:val="42A81B49"/>
    <w:rsid w:val="42B86E9B"/>
    <w:rsid w:val="431762B8"/>
    <w:rsid w:val="43521E0D"/>
    <w:rsid w:val="43D619CD"/>
    <w:rsid w:val="4420585E"/>
    <w:rsid w:val="4427077C"/>
    <w:rsid w:val="448252F0"/>
    <w:rsid w:val="44AA78EA"/>
    <w:rsid w:val="450300EA"/>
    <w:rsid w:val="456E13BB"/>
    <w:rsid w:val="46976A1E"/>
    <w:rsid w:val="46B861C6"/>
    <w:rsid w:val="47A65E5C"/>
    <w:rsid w:val="47C00CCC"/>
    <w:rsid w:val="47D66741"/>
    <w:rsid w:val="480B1012"/>
    <w:rsid w:val="48194B54"/>
    <w:rsid w:val="48C60564"/>
    <w:rsid w:val="49042E3A"/>
    <w:rsid w:val="49152AA4"/>
    <w:rsid w:val="49470950"/>
    <w:rsid w:val="49494CF1"/>
    <w:rsid w:val="49974BFF"/>
    <w:rsid w:val="49E71944"/>
    <w:rsid w:val="4A5E1642"/>
    <w:rsid w:val="4AD52F25"/>
    <w:rsid w:val="4BD50ABE"/>
    <w:rsid w:val="4C001FDF"/>
    <w:rsid w:val="4C1B3933"/>
    <w:rsid w:val="4CF51CDC"/>
    <w:rsid w:val="4D5D63A8"/>
    <w:rsid w:val="4DBD6AAD"/>
    <w:rsid w:val="4DC42B98"/>
    <w:rsid w:val="4E611192"/>
    <w:rsid w:val="4EB94800"/>
    <w:rsid w:val="4F6D261F"/>
    <w:rsid w:val="4F9A62A6"/>
    <w:rsid w:val="502179C6"/>
    <w:rsid w:val="502C204E"/>
    <w:rsid w:val="503908A4"/>
    <w:rsid w:val="50F32112"/>
    <w:rsid w:val="510808EB"/>
    <w:rsid w:val="5120080B"/>
    <w:rsid w:val="514D61C2"/>
    <w:rsid w:val="518A6447"/>
    <w:rsid w:val="52293911"/>
    <w:rsid w:val="522B5E7C"/>
    <w:rsid w:val="523E5075"/>
    <w:rsid w:val="52421257"/>
    <w:rsid w:val="527514EF"/>
    <w:rsid w:val="531558BC"/>
    <w:rsid w:val="537E6703"/>
    <w:rsid w:val="53C90724"/>
    <w:rsid w:val="53EB539E"/>
    <w:rsid w:val="5422054D"/>
    <w:rsid w:val="54A320E7"/>
    <w:rsid w:val="54BF0924"/>
    <w:rsid w:val="54D11CCC"/>
    <w:rsid w:val="550B6A44"/>
    <w:rsid w:val="55120D38"/>
    <w:rsid w:val="555927A4"/>
    <w:rsid w:val="55B27604"/>
    <w:rsid w:val="55C03181"/>
    <w:rsid w:val="55CD509B"/>
    <w:rsid w:val="56014384"/>
    <w:rsid w:val="56710C02"/>
    <w:rsid w:val="568073E5"/>
    <w:rsid w:val="568E7108"/>
    <w:rsid w:val="56CE6835"/>
    <w:rsid w:val="57126001"/>
    <w:rsid w:val="572A5C41"/>
    <w:rsid w:val="572B120F"/>
    <w:rsid w:val="57486056"/>
    <w:rsid w:val="57580F21"/>
    <w:rsid w:val="581D0BB1"/>
    <w:rsid w:val="58246C6C"/>
    <w:rsid w:val="584828C6"/>
    <w:rsid w:val="58CB16A9"/>
    <w:rsid w:val="58FA10C1"/>
    <w:rsid w:val="59A23A51"/>
    <w:rsid w:val="59B73BAB"/>
    <w:rsid w:val="59C363FA"/>
    <w:rsid w:val="5A113609"/>
    <w:rsid w:val="5AC972D7"/>
    <w:rsid w:val="5ACA4DFD"/>
    <w:rsid w:val="5B0176E4"/>
    <w:rsid w:val="5B3915C3"/>
    <w:rsid w:val="5B9A423C"/>
    <w:rsid w:val="5BC902FB"/>
    <w:rsid w:val="5BFE5276"/>
    <w:rsid w:val="5C375766"/>
    <w:rsid w:val="5C6B2093"/>
    <w:rsid w:val="5C9E1028"/>
    <w:rsid w:val="5CC77743"/>
    <w:rsid w:val="5D0C3AA1"/>
    <w:rsid w:val="5D445AA3"/>
    <w:rsid w:val="5DF17318"/>
    <w:rsid w:val="5E714676"/>
    <w:rsid w:val="5E7A3B60"/>
    <w:rsid w:val="5E9D546B"/>
    <w:rsid w:val="5EA174B3"/>
    <w:rsid w:val="5ED209B4"/>
    <w:rsid w:val="5F690E4C"/>
    <w:rsid w:val="601F69F6"/>
    <w:rsid w:val="60752C67"/>
    <w:rsid w:val="60F122A8"/>
    <w:rsid w:val="61074AAF"/>
    <w:rsid w:val="612754C0"/>
    <w:rsid w:val="613A3445"/>
    <w:rsid w:val="61831D11"/>
    <w:rsid w:val="61C14B50"/>
    <w:rsid w:val="61FE3C40"/>
    <w:rsid w:val="6235591B"/>
    <w:rsid w:val="62395966"/>
    <w:rsid w:val="62461004"/>
    <w:rsid w:val="628841A7"/>
    <w:rsid w:val="62B17737"/>
    <w:rsid w:val="62DB5C86"/>
    <w:rsid w:val="63415520"/>
    <w:rsid w:val="637C3DBC"/>
    <w:rsid w:val="637D05D7"/>
    <w:rsid w:val="63EE6769"/>
    <w:rsid w:val="640F0BB9"/>
    <w:rsid w:val="64DD1FFB"/>
    <w:rsid w:val="650F19B1"/>
    <w:rsid w:val="6562503C"/>
    <w:rsid w:val="659C648C"/>
    <w:rsid w:val="65F92A51"/>
    <w:rsid w:val="660D6795"/>
    <w:rsid w:val="663B22BC"/>
    <w:rsid w:val="663F7051"/>
    <w:rsid w:val="66AB3A44"/>
    <w:rsid w:val="66FD29B4"/>
    <w:rsid w:val="670F4827"/>
    <w:rsid w:val="67313A7C"/>
    <w:rsid w:val="676A4F57"/>
    <w:rsid w:val="67B5251D"/>
    <w:rsid w:val="67C365D4"/>
    <w:rsid w:val="67E548D9"/>
    <w:rsid w:val="687716F6"/>
    <w:rsid w:val="69045777"/>
    <w:rsid w:val="690D143F"/>
    <w:rsid w:val="69321562"/>
    <w:rsid w:val="69713AF2"/>
    <w:rsid w:val="69F745C9"/>
    <w:rsid w:val="6A0359B4"/>
    <w:rsid w:val="6A114F5F"/>
    <w:rsid w:val="6A65190A"/>
    <w:rsid w:val="6ACD3A4F"/>
    <w:rsid w:val="6AE05075"/>
    <w:rsid w:val="6B25645F"/>
    <w:rsid w:val="6B34674C"/>
    <w:rsid w:val="6B9308C5"/>
    <w:rsid w:val="6BB74E52"/>
    <w:rsid w:val="6BEA3CC1"/>
    <w:rsid w:val="6C040369"/>
    <w:rsid w:val="6C1936B9"/>
    <w:rsid w:val="6C8C6991"/>
    <w:rsid w:val="6E65769A"/>
    <w:rsid w:val="6EFA0BA6"/>
    <w:rsid w:val="6F5C2AB8"/>
    <w:rsid w:val="6FB40D90"/>
    <w:rsid w:val="70E01533"/>
    <w:rsid w:val="70E114A5"/>
    <w:rsid w:val="714E5FA0"/>
    <w:rsid w:val="71593474"/>
    <w:rsid w:val="72442975"/>
    <w:rsid w:val="72B02765"/>
    <w:rsid w:val="72EF026C"/>
    <w:rsid w:val="72FD69EC"/>
    <w:rsid w:val="73965D07"/>
    <w:rsid w:val="73E86561"/>
    <w:rsid w:val="73F41D6D"/>
    <w:rsid w:val="740551C7"/>
    <w:rsid w:val="756E3C30"/>
    <w:rsid w:val="75FF5737"/>
    <w:rsid w:val="76796366"/>
    <w:rsid w:val="77662A1A"/>
    <w:rsid w:val="7A3A36CD"/>
    <w:rsid w:val="7A4153ED"/>
    <w:rsid w:val="7ABD27F2"/>
    <w:rsid w:val="7B7A36AA"/>
    <w:rsid w:val="7B9E6ACC"/>
    <w:rsid w:val="7BBE1838"/>
    <w:rsid w:val="7BF546E1"/>
    <w:rsid w:val="7C1A6B80"/>
    <w:rsid w:val="7C4D62CB"/>
    <w:rsid w:val="7C5424EB"/>
    <w:rsid w:val="7C560488"/>
    <w:rsid w:val="7CB9570E"/>
    <w:rsid w:val="7CE15CCE"/>
    <w:rsid w:val="7D897DBC"/>
    <w:rsid w:val="7D8C30D2"/>
    <w:rsid w:val="7DC73D13"/>
    <w:rsid w:val="7DFF5695"/>
    <w:rsid w:val="7E3037AE"/>
    <w:rsid w:val="7EDD250F"/>
    <w:rsid w:val="7EEB12D3"/>
    <w:rsid w:val="7F0C2270"/>
    <w:rsid w:val="7F51640B"/>
    <w:rsid w:val="7F6301C9"/>
    <w:rsid w:val="7FA832F0"/>
    <w:rsid w:val="7FC51BEC"/>
    <w:rsid w:val="7FC94725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2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9">
    <w:name w:val="font1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0">
    <w:name w:val="font12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character" w:customStyle="1" w:styleId="161">
    <w:name w:val="font41"/>
    <w:basedOn w:val="44"/>
    <w:qFormat/>
    <w:uiPriority w:val="0"/>
    <w:rPr>
      <w:rFonts w:hint="eastAsia" w:ascii="黑体" w:eastAsia="黑体" w:cs="黑体"/>
      <w:color w:val="000000"/>
      <w:sz w:val="20"/>
      <w:szCs w:val="20"/>
      <w:u w:val="none"/>
    </w:rPr>
  </w:style>
  <w:style w:type="character" w:customStyle="1" w:styleId="162">
    <w:name w:val="font101"/>
    <w:basedOn w:val="44"/>
    <w:qFormat/>
    <w:uiPriority w:val="0"/>
    <w:rPr>
      <w:rFonts w:ascii="Arial" w:hAnsi="Arial" w:cs="Arial"/>
      <w:color w:val="000000"/>
      <w:sz w:val="22"/>
      <w:szCs w:val="22"/>
      <w:u w:val="none"/>
    </w:rPr>
  </w:style>
  <w:style w:type="character" w:customStyle="1" w:styleId="163">
    <w:name w:val="font1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64">
    <w:name w:val="font21"/>
    <w:basedOn w:val="44"/>
    <w:qFormat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64</Pages>
  <Words>21549</Words>
  <Characters>23027</Characters>
  <Lines>339</Lines>
  <Paragraphs>95</Paragraphs>
  <TotalTime>2</TotalTime>
  <ScaleCrop>false</ScaleCrop>
  <LinksUpToDate>false</LinksUpToDate>
  <CharactersWithSpaces>25665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陈佩仪</cp:lastModifiedBy>
  <cp:lastPrinted>2025-07-22T10:06:00Z</cp:lastPrinted>
  <dcterms:modified xsi:type="dcterms:W3CDTF">2025-07-28T07:13:24Z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  <property fmtid="{D5CDD505-2E9C-101B-9397-08002B2CF9AE}" pid="3" name="ICV">
    <vt:lpwstr>749374B54A7546458819C61E9DDB2F24</vt:lpwstr>
  </property>
</Properties>
</file>