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  <w:t>按照采购单位提供的技术要求拟制。关键性技术指标参数前标记“★”符号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  <w:t>一般性指标参数前不作标记。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  <w:t>带“★”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  <w:lang w:eastAsia="zh-CN"/>
        </w:rPr>
        <w:t>和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  <w:t>“▲”条款需提供技术支持材料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  <w:lang w:eastAsia="zh-CN"/>
        </w:rPr>
        <w:t>【①技术要求中明确的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  <w:t>技术支持材料以具体项目为准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  <w:lang w:eastAsia="zh-CN"/>
        </w:rPr>
        <w:t>；②未明确的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  <w:lang w:eastAsia="zh-CN"/>
        </w:rPr>
        <w:t>（定制产品除外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  <w:t>）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  <w:lang w:eastAsia="zh-CN"/>
        </w:rPr>
        <w:t>；③定制产品的技术支持材料可提供响应承诺。】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  <w:lang w:eastAsia="zh-CN"/>
        </w:rPr>
      </w:pPr>
    </w:p>
    <w:tbl>
      <w:tblPr>
        <w:tblStyle w:val="4"/>
        <w:tblW w:w="4994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1282"/>
        <w:gridCol w:w="661"/>
        <w:gridCol w:w="4140"/>
        <w:gridCol w:w="783"/>
        <w:gridCol w:w="11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需求名称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性质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需求具体内容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是否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量化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6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75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基本要求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基本组成：神经重症监护兼容高压氧胶囊载具 1 套。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267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53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基本功能：具有承载伤员、模块化容纳并支持本项目其它科研样品工作、进行温度、气压、氧与二氧化碳等气体组分检测和控制功能。</w:t>
            </w:r>
          </w:p>
        </w:tc>
        <w:tc>
          <w:tcPr>
            <w:tcW w:w="46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26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基本性能参数</w:t>
            </w: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总体集成外观尺寸小于 2.0 米×1.0 米×1.6米（长×宽×高）；总体质量小于 400 千克（空载）；总功率需求小于 10千瓦；达到设定压力升降压时间 30~60 分钟可调。</w:t>
            </w:r>
          </w:p>
        </w:tc>
        <w:tc>
          <w:tcPr>
            <w:tcW w:w="46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26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自然环境适应性</w:t>
            </w: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可适应至少 0-4500 米海拔对应大气压力范围、适用-20℃至 40℃工作环境、适应相对湿度 30-95%条件。</w:t>
            </w:r>
          </w:p>
        </w:tc>
        <w:tc>
          <w:tcPr>
            <w:tcW w:w="46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26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通用性</w:t>
            </w: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可用于一名单人颅脑外伤伤员的救治和转运；可根据车辆、火车、直升机等交通工具舱室条件和未来应用部门专业要求加改装固定、锚定装臵进行运输。</w:t>
            </w:r>
          </w:p>
        </w:tc>
        <w:tc>
          <w:tcPr>
            <w:tcW w:w="46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26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工作时间</w:t>
            </w: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在可适应自然环境内，有外界能源、耗材和给排保障情况下， 持续工作时间不少于 12 小时。</w:t>
            </w:r>
          </w:p>
        </w:tc>
        <w:tc>
          <w:tcPr>
            <w:tcW w:w="46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26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75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标准规范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（1）GJB150A-2009 《军用设备实验室环境试验方法》</w:t>
            </w:r>
          </w:p>
        </w:tc>
        <w:tc>
          <w:tcPr>
            <w:tcW w:w="4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26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（2）GB 9706.1-2020《医用电气设备 第1部分：基本安全和基本性能的通用要求》</w:t>
            </w:r>
          </w:p>
        </w:tc>
        <w:tc>
          <w:tcPr>
            <w:tcW w:w="4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26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3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（3）GB 9706.15-2008《医用电气设备 第1-1部分：安全通用要求 并列标准：医用电气系统安全要求》</w:t>
            </w:r>
          </w:p>
        </w:tc>
        <w:tc>
          <w:tcPr>
            <w:tcW w:w="4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26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5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3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（4）YY 0505-2012《医用电气设备 第1-2部分：安全通用要求并列标准：电磁兼容要求和试验》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75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作业能力指标1</w:t>
            </w: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（1）加压时留有操作窗，以手套箱操作形式可进行吸痰等操作</w:t>
            </w:r>
          </w:p>
        </w:tc>
        <w:tc>
          <w:tcPr>
            <w:tcW w:w="46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（2）加压时具有药品和其它物品进出传递能力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（3）设计和预留与车辆、火车、直升机等交通工具的运载固定器具或接口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（4）向系统内其它部分供电能力不少于 3 千瓦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（5）压力可调，承担过载≥2.5G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作业能力指标2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 xml:space="preserve"> 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控制系统要求采用国产可编程逻辑控制器，要求稳定可靠，具有抗振动能力、抗冲击能力、抗干扰能力等优异性能，内置控制程序，可以实现一键式操作，自动实现加压、减压、供氧、外部传感器的数据接入处理计算等操作。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6" w:hRule="atLeast"/>
          <w:jc w:val="center"/>
        </w:trPr>
        <w:tc>
          <w:tcPr>
            <w:tcW w:w="26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75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作业能力指标3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 xml:space="preserve"> 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bookmarkStart w:id="0" w:name="_Toc118210409"/>
            <w:bookmarkStart w:id="1" w:name="_Toc15973"/>
            <w:bookmarkStart w:id="2" w:name="_Toc124350287"/>
            <w:bookmarkStart w:id="3" w:name="_Toc117853899"/>
            <w:bookmarkStart w:id="4" w:name="_Toc8146"/>
            <w:bookmarkStart w:id="5" w:name="_Toc147681138"/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机构安全</w:t>
            </w:r>
            <w:bookmarkEnd w:id="0"/>
            <w:bookmarkEnd w:id="1"/>
            <w:bookmarkEnd w:id="2"/>
            <w:bookmarkEnd w:id="3"/>
            <w:bookmarkEnd w:id="4"/>
            <w:bookmarkEnd w:id="5"/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：应急泄压阀：应急泄压阀安装在舱门位置，位置符合人体工学，方便操作，遇到需紧急出舱情况时，在舱内舱外均可实现手动应急泄压；安全阀：舱体顶部安有压力释放装置（安全阀），当压力高于设定压力时，舱顶安全阀起跳，释放舱内压力，保证正常安全运行；（3）舱门结构以及胶囊舱体结构都进行Ansys有限元分析，在保证轻量化的同时保障使用安全。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26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5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 xml:space="preserve"> 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bookmarkStart w:id="6" w:name="_Toc118210410"/>
            <w:bookmarkStart w:id="7" w:name="_Toc117853900"/>
            <w:bookmarkStart w:id="8" w:name="_Toc19404"/>
            <w:bookmarkStart w:id="9" w:name="_Toc147681139"/>
            <w:bookmarkStart w:id="10" w:name="_Toc124350288"/>
            <w:bookmarkStart w:id="11" w:name="_Toc15419"/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系统安全</w:t>
            </w:r>
            <w:bookmarkEnd w:id="6"/>
            <w:bookmarkEnd w:id="7"/>
            <w:bookmarkEnd w:id="8"/>
            <w:bookmarkEnd w:id="9"/>
            <w:bookmarkEnd w:id="10"/>
            <w:bookmarkEnd w:id="11"/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：安全电压：进舱电压DC≤24V；急停按钮：人机界面有急停模拟操作按钮，紧急情况，可一键减压出舱；氧浓度检测：实时检测舱内氧气浓度，浓度超标时进行通风换气；舱内压力检测：舱压大于给定安全压力时，空压机停机。</w:t>
            </w:r>
          </w:p>
        </w:tc>
        <w:tc>
          <w:tcPr>
            <w:tcW w:w="46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配置名称1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（服务点位）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应具有完善的售后服务体系，提供售后服务承诺书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配置名称2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（服务人员）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在项目当地</w:t>
            </w:r>
            <w:r>
              <w:rPr>
                <w:rFonts w:hint="eastAsia" w:ascii="宋体" w:hAnsi="宋体" w:cs="宋体"/>
                <w:i w:val="0"/>
                <w:iCs w:val="0"/>
                <w:sz w:val="21"/>
                <w:szCs w:val="21"/>
                <w:lang w:val="en-US" w:eastAsia="zh-CN"/>
              </w:rPr>
              <w:t>(重庆）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应至少具备2名</w:t>
            </w:r>
            <w:r>
              <w:rPr>
                <w:rFonts w:hint="eastAsia" w:ascii="宋体" w:hAnsi="宋体" w:cs="宋体"/>
                <w:i w:val="0"/>
                <w:iCs w:val="0"/>
                <w:sz w:val="21"/>
                <w:szCs w:val="21"/>
                <w:lang w:eastAsia="zh-CN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以上售后服务人员。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val="en-US" w:eastAsia="zh-CN" w:bidi="ar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1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交货时间、交货地点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合同签订后6个月内交付，交付地点由甲方指定。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付款及结算方式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签订合同付（预付）30%，服务完成验收后付65%。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履约保证金、质量保证金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验收合格后满1年无质量问题支付剩余5%（不超过5%）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4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产品包装和运输要求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5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售后服务1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（质保）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保修年限不低于1年，全年故障停机时间不高于5%（按365日/年计算)。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6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售后服务2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（质保）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售后服务3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（质保）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提供不少于3人次、7天的工程师维修培训。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8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售后服务4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（响应时间）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维修响应时间≤2小时，维修到达现场时间≤48小时。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专用工具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描述应提供的配套专修工具和使用工具。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10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知识产权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说明：1.加注“★”号的技术指标为关键指标，≥1项未达到招标文件要求，即做废标处理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2" w:firstLineChars="3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2.加注“▲”号的技术指标为重要指标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 xml:space="preserve">      3.加注“★”、“▲”号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技术指标均需投标企业提供证明材料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bidi="ar"/>
              </w:rPr>
              <w:t>（证明材料为“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eastAsia="zh-CN" w:bidi="ar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bidi="ar"/>
              </w:rPr>
              <w:t>承诺”的，在技术商务指标参数响应偏离表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中体现即可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bidi="ar"/>
              </w:rPr>
              <w:t>证明材料为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highlight w:val="none"/>
                <w:lang w:eastAsia="zh-CN" w:bidi="ar"/>
              </w:rPr>
              <w:t>其他证明材料的，在技术或商务评审标准表中进行评分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bidi="ar"/>
              </w:rPr>
              <w:t>）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highlight w:val="none"/>
                <w:lang w:eastAsia="zh-CN" w:bidi="ar"/>
              </w:rPr>
              <w:t>。</w:t>
            </w:r>
          </w:p>
        </w:tc>
      </w:tr>
    </w:tbl>
    <w:p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OWRjZTg3ZjBlNWMzYzE4YjA1Yzg1MzdmOWRhYTcifQ=="/>
  </w:docVars>
  <w:rsids>
    <w:rsidRoot w:val="00000000"/>
    <w:rsid w:val="2580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2025-08-13T04:43:02Z</dcterms:created>
  <dc:creator>DOCTOR</dc:creator>
  <cp:lastModifiedBy>DOCTOR</cp:lastModifiedBy>
  <dcterms:modified xsi:type="dcterms:W3CDTF">2025-08-13T04:43:45Z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D4FA79155302402FA8CE6D27C608452D_12</vt:lpwstr>
  </property>
</Properties>
</file>