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29"/>
        <w:gridCol w:w="671"/>
        <w:gridCol w:w="718"/>
        <w:gridCol w:w="1331"/>
        <w:gridCol w:w="2094"/>
        <w:gridCol w:w="1258"/>
        <w:gridCol w:w="785"/>
        <w:gridCol w:w="11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8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项目名称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人工血管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最高限价（万元）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性质</w:t>
            </w:r>
          </w:p>
        </w:tc>
        <w:tc>
          <w:tcPr>
            <w:tcW w:w="3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量化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kern w:val="0"/>
                <w:sz w:val="20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基本要求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用于血管旁路连接，以及改良FONTAN手术等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标准规范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型号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型号包括直径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lang w:val="en-US" w:eastAsia="zh-CN" w:bidi="ar"/>
              </w:rPr>
              <w:t>3.5mm-22mm,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可用于不同年龄患儿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4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结构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val="en-US" w:eastAsia="zh-CN" w:bidi="ar"/>
              </w:rPr>
              <w:t>是非织造型，膨体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bidi="ar"/>
              </w:rPr>
              <w:t>聚四氟乙烯组成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val="en-US" w:eastAsia="zh-CN" w:bidi="ar"/>
              </w:rPr>
              <w:t>ePTFE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eastAsia="zh-CN" w:bidi="ar"/>
              </w:rPr>
              <w:t>）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特性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bidi="ar"/>
              </w:rPr>
              <w:t>具有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val="en-US" w:eastAsia="zh-CN" w:bidi="ar"/>
              </w:rPr>
              <w:t>微孔结构（节点与纤维间隙）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物理特性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薄壁型柔顺性高适合弯曲部位，带环型号抗折性强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特性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  <w:t>具有纵向延展性和外加强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lang w:val="en-US" w:eastAsia="zh-CN" w:bidi="ar"/>
              </w:rPr>
              <w:t>膜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组成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val="en-US" w:eastAsia="zh-CN" w:bidi="ar"/>
              </w:rPr>
              <w:t>膨体聚四氟乙烯材料，部分型号带支撑环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物理特性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highlight w:val="yellow"/>
                <w:lang w:val="en-US" w:eastAsia="zh-CN" w:bidi="ar"/>
              </w:rPr>
              <w:t>壁薄、部分型号具有肝素涂层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外观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清洁，光滑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柔顺、无扭结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灭菌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▲</w:t>
            </w:r>
          </w:p>
        </w:tc>
        <w:tc>
          <w:tcPr>
            <w:tcW w:w="4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lang w:val="en-US" w:eastAsia="zh-CN" w:bidi="ar"/>
              </w:rPr>
              <w:t>环氧乙烷灭菌，无残留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bookmarkEnd w:id="0"/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TIyMjQ5ZjUwYWIzZmUxMjEyZTMzODYwYWI2OWMifQ=="/>
  </w:docVars>
  <w:rsids>
    <w:rsidRoot w:val="36181ADD"/>
    <w:rsid w:val="112C67EC"/>
    <w:rsid w:val="175E77F8"/>
    <w:rsid w:val="1E6E2EDF"/>
    <w:rsid w:val="213D3BC2"/>
    <w:rsid w:val="266F6CBA"/>
    <w:rsid w:val="351E57FD"/>
    <w:rsid w:val="36181ADD"/>
    <w:rsid w:val="38A41672"/>
    <w:rsid w:val="559B68D4"/>
    <w:rsid w:val="581D19CA"/>
    <w:rsid w:val="590F3861"/>
    <w:rsid w:val="7A74131E"/>
    <w:rsid w:val="7C4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111"/>
    <w:basedOn w:val="5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938</Words>
  <Characters>986</Characters>
  <Lines>0</Lines>
  <Paragraphs>0</Paragraphs>
  <TotalTime>0</TotalTime>
  <ScaleCrop>false</ScaleCrop>
  <LinksUpToDate>false</LinksUpToDate>
  <CharactersWithSpaces>987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2024-09-25T02:26:00Z</dcterms:created>
  <dc:creator>两片柠檬</dc:creator>
  <cp:lastModifiedBy>陈佩仪</cp:lastModifiedBy>
  <cp:lastPrinted>2024-12-23T06:54:00Z</cp:lastPrinted>
  <dcterms:modified xsi:type="dcterms:W3CDTF">2025-08-22T07:28:56Z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1DFC5D0956F6446DAE491466B2CAB880_11</vt:lpwstr>
  </property>
</Properties>
</file>