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3210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项目名称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心肺复苏机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对心脏骤停患者进行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胸外按压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注册证、使用说明书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标准规范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FDA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FDA认证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驱动方式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电动电控，无需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气源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使用说明书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技术白皮书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彩页等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按压方式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仿手工按压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使用说明书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技术白皮书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彩页等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固定方式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设备固定和支撑组件采用硬质材料，避免机器重量附加到患者身上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使用说明书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技术白皮书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彩页等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按压模式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30:2按压和连续按压模式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使用说明书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技术白皮书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彩页等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按压频率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≥100次/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min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，误差≤±2次/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最大</w:t>
            </w: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按压深度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≤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5.5cm，误差≤±0.2cm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使用说明书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技术白皮书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彩页等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胸廓复位装置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具备，确保患者胸廓1:1复位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供电方式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电池供电、墙壁电、车载供电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背板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可透X射线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与除颤手柄同步使用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无需拆卸机器或者调转机器即可实现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重量（含电池）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≤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10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使用说明书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技术白皮书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彩页等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工作环境湿度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5%-9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8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使用说明书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技术白皮书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彩页等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防水防尘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IP43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防摔设计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采用物理按键，非显示屏设计，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使用说明书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技术白皮书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或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彩页等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适航证明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具备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IEC60601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-1-12适航证明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适航证明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主机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1台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、背板、电池、手臂固定带、背包、充电线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升级与软件委会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维修响应时间≤2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val="en-US" w:eastAsia="zh-CN"/>
              </w:rPr>
              <w:t>4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小时，维修到达现场时间≤</w:t>
            </w: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  <w:lang w:val="en-US" w:eastAsia="zh-CN"/>
              </w:rPr>
              <w:t>48</w:t>
            </w:r>
            <w:r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 w:themeColor="text1"/>
                <w:kern w:val="0"/>
                <w:sz w:val="20"/>
              </w:rPr>
              <w:t>企业承诺</w:t>
            </w:r>
          </w:p>
        </w:tc>
      </w:tr>
    </w:tbl>
    <w:p>
      <w:pPr>
        <w:pStyle w:val="2"/>
        <w:spacing w:beforeLines="50" w:afterLines="50" w:line="572" w:lineRule="exact"/>
        <w:ind w:firstLine="0" w:firstLineChars="0"/>
        <w:rPr>
          <w:color w:val="000000" w:themeColor="text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3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CD12E3"/>
    <w:rsid w:val="00063760"/>
    <w:rsid w:val="00073299"/>
    <w:rsid w:val="0012487B"/>
    <w:rsid w:val="00140456"/>
    <w:rsid w:val="00257132"/>
    <w:rsid w:val="002A17BA"/>
    <w:rsid w:val="003B0C3F"/>
    <w:rsid w:val="004024FE"/>
    <w:rsid w:val="00417924"/>
    <w:rsid w:val="004F177C"/>
    <w:rsid w:val="00697E1E"/>
    <w:rsid w:val="00802733"/>
    <w:rsid w:val="00857465"/>
    <w:rsid w:val="008A3564"/>
    <w:rsid w:val="00902220"/>
    <w:rsid w:val="00965730"/>
    <w:rsid w:val="00A1677A"/>
    <w:rsid w:val="00A44E28"/>
    <w:rsid w:val="00A86CC7"/>
    <w:rsid w:val="00BA54EE"/>
    <w:rsid w:val="00BC66A0"/>
    <w:rsid w:val="00CD12E3"/>
    <w:rsid w:val="00D75B18"/>
    <w:rsid w:val="00E77115"/>
    <w:rsid w:val="00F62ED2"/>
    <w:rsid w:val="1A9C165F"/>
    <w:rsid w:val="1DED9144"/>
    <w:rsid w:val="35200F0D"/>
    <w:rsid w:val="68A521BF"/>
    <w:rsid w:val="6FFF0532"/>
    <w:rsid w:val="7AC9D872"/>
    <w:rsid w:val="D8FE8AAA"/>
    <w:rsid w:val="FFFF79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1081</Words>
  <Characters>1146</Characters>
  <Lines>229</Lines>
  <Paragraphs>222</Paragraphs>
  <TotalTime>1</TotalTime>
  <ScaleCrop>false</ScaleCrop>
  <LinksUpToDate>false</LinksUpToDate>
  <CharactersWithSpaces>2005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2024-04-25T15:22:00Z</dcterms:created>
  <dc:creator>王藏建</dc:creator>
  <cp:lastModifiedBy>Lenovo</cp:lastModifiedBy>
  <dcterms:modified xsi:type="dcterms:W3CDTF">2025-09-17T00:50:01Z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CA796C467C4E9965E717376608F20847_42</vt:lpwstr>
  </property>
  <property fmtid="{D5CDD505-2E9C-101B-9397-08002B2CF9AE}" pid="4" name="KSOTemplateDocerSaveRecord">
    <vt:lpwstr>eyJoZGlkIjoiMDVhODRkNTMzN2UzMGIzYWFjNmQ4ZTA2ZWNhNjM1YmUiLCJ1c2VySWQiOiIyODYwMzg4NDIifQ==</vt:lpwstr>
  </property>
</Properties>
</file>