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color w:val="auto"/>
          <w:szCs w:val="44"/>
          <w:lang w:val="zh-CN"/>
        </w:rPr>
      </w:pPr>
      <w:bookmarkStart w:id="0" w:name="_Toc152058289"/>
      <w:bookmarkStart w:id="1" w:name="_Toc112768491"/>
      <w:bookmarkStart w:id="2" w:name="_Toc21632"/>
      <w:bookmarkStart w:id="3" w:name="_Toc132191257"/>
      <w:bookmarkStart w:id="4" w:name="_Toc9692"/>
      <w:bookmarkStart w:id="5" w:name="_Toc32050"/>
      <w:bookmarkStart w:id="6" w:name="_Toc130661176"/>
      <w:bookmarkStart w:id="7" w:name="_Toc130888005"/>
      <w:bookmarkStart w:id="8" w:name="_Toc28545"/>
      <w:bookmarkStart w:id="9" w:name="_Toc112317781"/>
      <w:bookmarkStart w:id="10" w:name="_Toc30564"/>
      <w:bookmarkStart w:id="11" w:name="_Toc128154366"/>
      <w:bookmarkStart w:id="12" w:name="_Toc132186973"/>
      <w:bookmarkStart w:id="13" w:name="_Toc128470293"/>
      <w:bookmarkStart w:id="14" w:name="_Toc150421246"/>
      <w:r>
        <w:rPr>
          <w:rFonts w:hint="eastAsia"/>
          <w:b w:val="0"/>
          <w:color w:val="auto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15" w:name="_Toc130888006"/>
      <w:bookmarkStart w:id="16" w:name="_Toc132191258"/>
      <w:bookmarkStart w:id="17" w:name="_Toc152058290"/>
      <w:bookmarkStart w:id="18" w:name="_Toc112768493"/>
      <w:bookmarkStart w:id="19" w:name="_Toc14060"/>
      <w:bookmarkStart w:id="20" w:name="_Toc132186974"/>
      <w:bookmarkStart w:id="21" w:name="_Toc128154367"/>
      <w:bookmarkStart w:id="22" w:name="_Toc32238"/>
      <w:bookmarkStart w:id="23" w:name="_Toc22977"/>
      <w:bookmarkStart w:id="24" w:name="_Toc128470294"/>
      <w:bookmarkStart w:id="25" w:name="_Toc150421247"/>
      <w:bookmarkStart w:id="26" w:name="_Toc22203"/>
      <w:bookmarkStart w:id="27" w:name="_Toc13168"/>
      <w:bookmarkStart w:id="28" w:name="_Toc112681847"/>
      <w:bookmarkStart w:id="29" w:name="_Toc285612596"/>
      <w:r>
        <w:rPr>
          <w:rFonts w:hint="eastAsia" w:ascii="黑体" w:hAnsi="黑体" w:cs="黑体"/>
          <w:b w:val="0"/>
          <w:color w:val="auto"/>
          <w:sz w:val="28"/>
          <w:szCs w:val="28"/>
        </w:rPr>
        <w:t>一、商务要求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bookmarkEnd w:id="29"/>
    <w:tbl>
      <w:tblPr>
        <w:tblStyle w:val="42"/>
        <w:tblW w:w="873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6"/>
        <w:gridCol w:w="1962"/>
        <w:gridCol w:w="588"/>
        <w:gridCol w:w="4225"/>
        <w:gridCol w:w="13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bookmarkStart w:id="30" w:name="_Toc112768494"/>
            <w:bookmarkStart w:id="31" w:name="_Toc17172"/>
            <w:bookmarkStart w:id="32" w:name="_Toc27977"/>
            <w:bookmarkStart w:id="33" w:name="_Toc31554"/>
            <w:bookmarkStart w:id="34" w:name="_Toc7226"/>
            <w:bookmarkStart w:id="35" w:name="_Toc2550"/>
            <w:bookmarkStart w:id="36" w:name="_Toc130661177"/>
            <w:bookmarkStart w:id="37" w:name="_Toc150421249"/>
            <w:bookmarkStart w:id="38" w:name="_Toc130888008"/>
            <w:bookmarkStart w:id="39" w:name="_Toc128470296"/>
            <w:bookmarkStart w:id="40" w:name="_Toc152058292"/>
            <w:bookmarkStart w:id="41" w:name="_Toc132191260"/>
            <w:bookmarkStart w:id="42" w:name="_Toc128154369"/>
            <w:bookmarkStart w:id="43" w:name="_Toc132186976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签订合同付（预付）0%，物资到货（服务完成）验收合格并协助办理资产入库后，6个月内付95%。验收合格且出质保期后无质量问题支付剩余5%（不超过5%）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44" w:name="_Toc152057837"/>
      <w:bookmarkStart w:id="45" w:name="_Toc150418428"/>
      <w:bookmarkStart w:id="46" w:name="_Toc132190634"/>
      <w:bookmarkStart w:id="47" w:name="_Toc127820564"/>
      <w:bookmarkStart w:id="48" w:name="_Toc130887500"/>
      <w:bookmarkStart w:id="49" w:name="_Toc128150778"/>
      <w:bookmarkStart w:id="50" w:name="_Toc128150134"/>
      <w:bookmarkStart w:id="51" w:name="_Toc128151027"/>
      <w:bookmarkStart w:id="52" w:name="_Toc128397970"/>
      <w:r>
        <w:rPr>
          <w:rFonts w:hint="eastAsia" w:ascii="黑体" w:hAnsi="黑体" w:cs="黑体"/>
          <w:b w:val="0"/>
          <w:color w:val="auto"/>
          <w:sz w:val="28"/>
          <w:szCs w:val="28"/>
        </w:rPr>
        <w:t>二、技术要求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tbl>
      <w:tblPr>
        <w:tblStyle w:val="42"/>
        <w:tblW w:w="499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1693"/>
        <w:gridCol w:w="849"/>
        <w:gridCol w:w="3977"/>
        <w:gridCol w:w="834"/>
        <w:gridCol w:w="15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序号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需求名称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性质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需求具体内容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是否量化</w:t>
            </w: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应用于肝胆外科胆道探查及取石手术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注册证或说明书或企业承诺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成像系统影像处理系统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便携式医用内窥镜图像处理器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注册证或企业承诺或技术白皮书或说明书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成像系统 图像放大/缩小功能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成像系统 图像冻结/解除冻结模式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成像系统 图像显示边框调节模式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≥3种，圆形，八角形，全景框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成像系统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白平衡调节功能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成像系统 亮度调节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具备，0-100%可调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成像系统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数据存储和导出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具备，插U盘即可导出数据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成像系统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拍照和录像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成像系统 输出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具备，支持DVI和SDI模式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成像系统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屏幕尺寸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≥13英寸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成像系统 胆道导管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可适配15Fr，像素≥64万；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可适配9Fr，像素≥16万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导管长度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可适配15Fr，长度≤380mm；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可适配9Fr，长度≤500mm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导管 器械通道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可适配15Fr，通道≥1.9mm；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可适配9Fr，通道≥1.1mm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导管锁定结构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具备，手柄带锁定结构，固定导管头端弯曲角度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导管 整体结构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从可弯曲头端到手柄链接处，整段导管都是激光雕刻蛇骨结构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导管一体式吸引阀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导管视场角度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≥110度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导管视向角度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0度（直视）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导管 器械通道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具备独立器械通道，与注水通道分开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导管头端LED灯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可适配15Fr，≥4个LED灯；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可适配9Fr，≥2个LED灯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导管 手柄照片和录像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具备，手柄具备拍照和录像按键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便携式医用内窥镜图像处理器1台，不同型号一次性使用电子胆道内窥镜导管各1套，一次性使用取石网篮各1套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企业承诺及配置清单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i/>
          <w:iCs/>
          <w:color w:val="auto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widowControl/>
        <w:adjustRightInd w:val="0"/>
        <w:snapToGrid w:val="0"/>
        <w:spacing w:line="560" w:lineRule="exact"/>
        <w:jc w:val="left"/>
        <w:rPr>
          <w:rFonts w:ascii="宋体" w:hAnsi="宋体"/>
          <w:bCs/>
          <w:color w:val="auto"/>
          <w:szCs w:val="21"/>
          <w:u w:val="single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eastAsia="zh-CN" w:bidi="ar"/>
        </w:rPr>
        <w:t>。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Start w:id="53" w:name="_GoBack"/>
      <w:bookmarkEnd w:id="53"/>
    </w:p>
    <w:sectPr>
      <w:footerReference r:id="rId3" w:type="default"/>
      <w:pgSz w:w="11906" w:h="16838"/>
      <w:pgMar w:top="1418" w:right="1134" w:bottom="1418" w:left="1418" w:header="851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362792711"/>
                            <w:docPartObj>
                              <w:docPartGallery w:val="autotext"/>
                            </w:docPartObj>
                          </w:sdtPr>
                          <w:sdtContent>
                            <w:p>
                              <w:pPr>
                                <w:pStyle w:val="27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98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362792711"/>
                      <w:docPartObj>
                        <w:docPartGallery w:val="autotext"/>
                      </w:docPartObj>
                    </w:sdtPr>
                    <w:sdtContent>
                      <w:p>
                        <w:pPr>
                          <w:pStyle w:val="27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98</w:t>
                        </w:r>
                        <w:r>
                          <w:fldChar w:fldCharType="end"/>
                        </w:r>
                      </w:p>
                    </w:sdtContent>
                  </w:sdt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7434B4"/>
    <w:rsid w:val="00000A61"/>
    <w:rsid w:val="00000A83"/>
    <w:rsid w:val="00000FED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5F7D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1B37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6523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E22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5A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672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3220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47C06"/>
    <w:rsid w:val="00250A62"/>
    <w:rsid w:val="00250EAD"/>
    <w:rsid w:val="0025131F"/>
    <w:rsid w:val="002521A3"/>
    <w:rsid w:val="0025341F"/>
    <w:rsid w:val="00253669"/>
    <w:rsid w:val="00253FFF"/>
    <w:rsid w:val="002553C4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0FE8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062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C8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106"/>
    <w:rsid w:val="00303573"/>
    <w:rsid w:val="00306A74"/>
    <w:rsid w:val="00307143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34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21FC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1F7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6E1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85"/>
    <w:rsid w:val="003B30BB"/>
    <w:rsid w:val="003B36FD"/>
    <w:rsid w:val="003B3D13"/>
    <w:rsid w:val="003B4D18"/>
    <w:rsid w:val="003B52E3"/>
    <w:rsid w:val="003B57E2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820"/>
    <w:rsid w:val="00414B61"/>
    <w:rsid w:val="00415069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A54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0E82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2F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2A6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66D"/>
    <w:rsid w:val="00572A77"/>
    <w:rsid w:val="00573462"/>
    <w:rsid w:val="00573BE5"/>
    <w:rsid w:val="00574301"/>
    <w:rsid w:val="00574656"/>
    <w:rsid w:val="00574806"/>
    <w:rsid w:val="005752A3"/>
    <w:rsid w:val="00575521"/>
    <w:rsid w:val="00575C97"/>
    <w:rsid w:val="00575CB7"/>
    <w:rsid w:val="00575D15"/>
    <w:rsid w:val="00576EEB"/>
    <w:rsid w:val="00577B39"/>
    <w:rsid w:val="00577C52"/>
    <w:rsid w:val="00577D51"/>
    <w:rsid w:val="005800F5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3AF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3607"/>
    <w:rsid w:val="005E41E1"/>
    <w:rsid w:val="005E4442"/>
    <w:rsid w:val="005E4900"/>
    <w:rsid w:val="005E4BD2"/>
    <w:rsid w:val="005E4C0D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2B9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1A6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2E9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3CD1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132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99F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76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B6DBA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218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24E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3B9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6DA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396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2E"/>
    <w:rsid w:val="009605C3"/>
    <w:rsid w:val="00960AEF"/>
    <w:rsid w:val="009627BD"/>
    <w:rsid w:val="00962AC7"/>
    <w:rsid w:val="00962FA5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A7D"/>
    <w:rsid w:val="00974D37"/>
    <w:rsid w:val="00974E44"/>
    <w:rsid w:val="00975B91"/>
    <w:rsid w:val="009764A4"/>
    <w:rsid w:val="009771AA"/>
    <w:rsid w:val="00977BA6"/>
    <w:rsid w:val="00980519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4DB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99F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568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D6872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56A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152A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1964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1CD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168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21F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4C9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3A6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A6B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98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291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CF6ACA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319B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0ED7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57B"/>
    <w:rsid w:val="00DF4EB5"/>
    <w:rsid w:val="00DF53AF"/>
    <w:rsid w:val="00DF53B7"/>
    <w:rsid w:val="00DF5957"/>
    <w:rsid w:val="00DF655F"/>
    <w:rsid w:val="00DF66A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3786F"/>
    <w:rsid w:val="00E40217"/>
    <w:rsid w:val="00E40560"/>
    <w:rsid w:val="00E40A2D"/>
    <w:rsid w:val="00E42AE6"/>
    <w:rsid w:val="00E42EA1"/>
    <w:rsid w:val="00E43872"/>
    <w:rsid w:val="00E43C57"/>
    <w:rsid w:val="00E43D91"/>
    <w:rsid w:val="00E448D4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3F17"/>
    <w:rsid w:val="00E5432C"/>
    <w:rsid w:val="00E5483C"/>
    <w:rsid w:val="00E54BB4"/>
    <w:rsid w:val="00E54D53"/>
    <w:rsid w:val="00E554E8"/>
    <w:rsid w:val="00E55FA0"/>
    <w:rsid w:val="00E57523"/>
    <w:rsid w:val="00E57CCC"/>
    <w:rsid w:val="00E61786"/>
    <w:rsid w:val="00E61894"/>
    <w:rsid w:val="00E62214"/>
    <w:rsid w:val="00E6245C"/>
    <w:rsid w:val="00E62C34"/>
    <w:rsid w:val="00E62D90"/>
    <w:rsid w:val="00E63140"/>
    <w:rsid w:val="00E633DC"/>
    <w:rsid w:val="00E634D6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05B2"/>
    <w:rsid w:val="00E711EA"/>
    <w:rsid w:val="00E71387"/>
    <w:rsid w:val="00E715D0"/>
    <w:rsid w:val="00E7198D"/>
    <w:rsid w:val="00E71F7F"/>
    <w:rsid w:val="00E72066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B2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253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205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661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8EA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3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4C9C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33386D"/>
    <w:rsid w:val="03341722"/>
    <w:rsid w:val="039A4DF7"/>
    <w:rsid w:val="04504BAA"/>
    <w:rsid w:val="04554CEC"/>
    <w:rsid w:val="046E1FF1"/>
    <w:rsid w:val="04A465CA"/>
    <w:rsid w:val="050E26B0"/>
    <w:rsid w:val="052971A9"/>
    <w:rsid w:val="053224BF"/>
    <w:rsid w:val="05324E4B"/>
    <w:rsid w:val="05947728"/>
    <w:rsid w:val="05A625A8"/>
    <w:rsid w:val="05AF3B52"/>
    <w:rsid w:val="05F23A3F"/>
    <w:rsid w:val="062E0F1B"/>
    <w:rsid w:val="068103FA"/>
    <w:rsid w:val="068A7901"/>
    <w:rsid w:val="068B011B"/>
    <w:rsid w:val="06E850F0"/>
    <w:rsid w:val="0701218C"/>
    <w:rsid w:val="08000695"/>
    <w:rsid w:val="08C730D5"/>
    <w:rsid w:val="092E39DF"/>
    <w:rsid w:val="09673E3C"/>
    <w:rsid w:val="0A721B30"/>
    <w:rsid w:val="0A8F788E"/>
    <w:rsid w:val="0BFE1539"/>
    <w:rsid w:val="0C221D85"/>
    <w:rsid w:val="0C3628D7"/>
    <w:rsid w:val="0C3C52F4"/>
    <w:rsid w:val="0D386468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FF551A"/>
    <w:rsid w:val="12004308"/>
    <w:rsid w:val="12097BE1"/>
    <w:rsid w:val="12187FE5"/>
    <w:rsid w:val="125A3535"/>
    <w:rsid w:val="12A52565"/>
    <w:rsid w:val="12CC61CB"/>
    <w:rsid w:val="12F2507E"/>
    <w:rsid w:val="13CF39F0"/>
    <w:rsid w:val="14656EF7"/>
    <w:rsid w:val="152534E9"/>
    <w:rsid w:val="15D15E4D"/>
    <w:rsid w:val="16B05E71"/>
    <w:rsid w:val="17882EA5"/>
    <w:rsid w:val="17F6197D"/>
    <w:rsid w:val="18433A70"/>
    <w:rsid w:val="18695DE3"/>
    <w:rsid w:val="18795806"/>
    <w:rsid w:val="192C7142"/>
    <w:rsid w:val="195F062F"/>
    <w:rsid w:val="1A932AD1"/>
    <w:rsid w:val="1ABF7F3C"/>
    <w:rsid w:val="1ADF74F2"/>
    <w:rsid w:val="1D0E6F59"/>
    <w:rsid w:val="1D7E6D1E"/>
    <w:rsid w:val="1DA85478"/>
    <w:rsid w:val="1DD3548B"/>
    <w:rsid w:val="1DE756C6"/>
    <w:rsid w:val="1DED21D8"/>
    <w:rsid w:val="1F0E3DA5"/>
    <w:rsid w:val="1F7F74E9"/>
    <w:rsid w:val="1FB2006F"/>
    <w:rsid w:val="20160D49"/>
    <w:rsid w:val="20CE49AC"/>
    <w:rsid w:val="217F21D3"/>
    <w:rsid w:val="21C61BB0"/>
    <w:rsid w:val="21ED35E0"/>
    <w:rsid w:val="22C35EAF"/>
    <w:rsid w:val="22F75C0D"/>
    <w:rsid w:val="230C5CE8"/>
    <w:rsid w:val="2432177F"/>
    <w:rsid w:val="245060A9"/>
    <w:rsid w:val="24C20D54"/>
    <w:rsid w:val="25114177"/>
    <w:rsid w:val="25C96113"/>
    <w:rsid w:val="26595300"/>
    <w:rsid w:val="26CC5F32"/>
    <w:rsid w:val="271D5F0A"/>
    <w:rsid w:val="276C144B"/>
    <w:rsid w:val="27F77C70"/>
    <w:rsid w:val="287D3B77"/>
    <w:rsid w:val="290F7096"/>
    <w:rsid w:val="2A1738F0"/>
    <w:rsid w:val="2A7C0E4C"/>
    <w:rsid w:val="2AA74552"/>
    <w:rsid w:val="2AF17400"/>
    <w:rsid w:val="2B0F6376"/>
    <w:rsid w:val="2B1A7EED"/>
    <w:rsid w:val="2B7E74E8"/>
    <w:rsid w:val="2BAA0794"/>
    <w:rsid w:val="2BD879DD"/>
    <w:rsid w:val="2C215763"/>
    <w:rsid w:val="2C831077"/>
    <w:rsid w:val="2CA62C6E"/>
    <w:rsid w:val="2CF7111E"/>
    <w:rsid w:val="2DCF44E2"/>
    <w:rsid w:val="2E1B296B"/>
    <w:rsid w:val="2E262354"/>
    <w:rsid w:val="2E552C39"/>
    <w:rsid w:val="2F8B25F1"/>
    <w:rsid w:val="30843362"/>
    <w:rsid w:val="326276D3"/>
    <w:rsid w:val="32A52022"/>
    <w:rsid w:val="33362F8C"/>
    <w:rsid w:val="339A10EE"/>
    <w:rsid w:val="33B757FC"/>
    <w:rsid w:val="33B83430"/>
    <w:rsid w:val="33E5792B"/>
    <w:rsid w:val="3437693D"/>
    <w:rsid w:val="35C91DF7"/>
    <w:rsid w:val="36623A07"/>
    <w:rsid w:val="3699568D"/>
    <w:rsid w:val="36BF1C5A"/>
    <w:rsid w:val="36CA5847"/>
    <w:rsid w:val="37141D64"/>
    <w:rsid w:val="371F2036"/>
    <w:rsid w:val="38357FF9"/>
    <w:rsid w:val="38491247"/>
    <w:rsid w:val="38614540"/>
    <w:rsid w:val="38A7470F"/>
    <w:rsid w:val="38C26B8B"/>
    <w:rsid w:val="38DC3049"/>
    <w:rsid w:val="3A7E52C6"/>
    <w:rsid w:val="3AA6016F"/>
    <w:rsid w:val="3AF236EA"/>
    <w:rsid w:val="3B273268"/>
    <w:rsid w:val="3B5B541E"/>
    <w:rsid w:val="3B626996"/>
    <w:rsid w:val="3B787F67"/>
    <w:rsid w:val="3B876258"/>
    <w:rsid w:val="3D3B749E"/>
    <w:rsid w:val="3DB03FCF"/>
    <w:rsid w:val="3DFC38D5"/>
    <w:rsid w:val="3E203B3E"/>
    <w:rsid w:val="3E442382"/>
    <w:rsid w:val="3F6607F4"/>
    <w:rsid w:val="3F6A7359"/>
    <w:rsid w:val="40BE1D68"/>
    <w:rsid w:val="417C1216"/>
    <w:rsid w:val="41970A1B"/>
    <w:rsid w:val="41A5138A"/>
    <w:rsid w:val="41D775CC"/>
    <w:rsid w:val="423B7BF3"/>
    <w:rsid w:val="42515CBA"/>
    <w:rsid w:val="426013AE"/>
    <w:rsid w:val="42B86E9B"/>
    <w:rsid w:val="42DF518A"/>
    <w:rsid w:val="42F25857"/>
    <w:rsid w:val="431762B8"/>
    <w:rsid w:val="43DD1E03"/>
    <w:rsid w:val="441143CC"/>
    <w:rsid w:val="441C3368"/>
    <w:rsid w:val="4420585E"/>
    <w:rsid w:val="4427077C"/>
    <w:rsid w:val="44427685"/>
    <w:rsid w:val="448252F0"/>
    <w:rsid w:val="47A65E5C"/>
    <w:rsid w:val="47C00CCC"/>
    <w:rsid w:val="47D66741"/>
    <w:rsid w:val="4819246C"/>
    <w:rsid w:val="48194B54"/>
    <w:rsid w:val="48C60564"/>
    <w:rsid w:val="49042E3A"/>
    <w:rsid w:val="49494CF1"/>
    <w:rsid w:val="49730518"/>
    <w:rsid w:val="4B9141F7"/>
    <w:rsid w:val="4BD50ABE"/>
    <w:rsid w:val="4C001FDF"/>
    <w:rsid w:val="4C0625DF"/>
    <w:rsid w:val="4DC42B98"/>
    <w:rsid w:val="4F4918BD"/>
    <w:rsid w:val="4F5E5CF3"/>
    <w:rsid w:val="4F7B1510"/>
    <w:rsid w:val="4F9A62A6"/>
    <w:rsid w:val="50F32112"/>
    <w:rsid w:val="514D61C2"/>
    <w:rsid w:val="518A3E70"/>
    <w:rsid w:val="518A6447"/>
    <w:rsid w:val="52293911"/>
    <w:rsid w:val="522B5E7C"/>
    <w:rsid w:val="523E5075"/>
    <w:rsid w:val="531558BC"/>
    <w:rsid w:val="53EB539E"/>
    <w:rsid w:val="5422054D"/>
    <w:rsid w:val="54664965"/>
    <w:rsid w:val="54A320E7"/>
    <w:rsid w:val="54A5372D"/>
    <w:rsid w:val="54D11CCC"/>
    <w:rsid w:val="54D76DBD"/>
    <w:rsid w:val="54E04D9D"/>
    <w:rsid w:val="550B6A44"/>
    <w:rsid w:val="55120D38"/>
    <w:rsid w:val="56710C02"/>
    <w:rsid w:val="56CE6835"/>
    <w:rsid w:val="572A5C41"/>
    <w:rsid w:val="57580F21"/>
    <w:rsid w:val="592F6FD8"/>
    <w:rsid w:val="59B73BAB"/>
    <w:rsid w:val="59C363FA"/>
    <w:rsid w:val="59DF182C"/>
    <w:rsid w:val="5A113609"/>
    <w:rsid w:val="5ACA4DFD"/>
    <w:rsid w:val="5AD6055C"/>
    <w:rsid w:val="5B0176E4"/>
    <w:rsid w:val="5B9A423C"/>
    <w:rsid w:val="5D445AA3"/>
    <w:rsid w:val="5E714676"/>
    <w:rsid w:val="5E9D546B"/>
    <w:rsid w:val="5EC70E7C"/>
    <w:rsid w:val="5ED209B4"/>
    <w:rsid w:val="5FEF7A21"/>
    <w:rsid w:val="60A10CF9"/>
    <w:rsid w:val="612754C0"/>
    <w:rsid w:val="613A3445"/>
    <w:rsid w:val="6235591B"/>
    <w:rsid w:val="62B17737"/>
    <w:rsid w:val="63415520"/>
    <w:rsid w:val="63E35365"/>
    <w:rsid w:val="63EE6769"/>
    <w:rsid w:val="640F0BB9"/>
    <w:rsid w:val="6562503C"/>
    <w:rsid w:val="65C31A5C"/>
    <w:rsid w:val="668317FE"/>
    <w:rsid w:val="67B5251D"/>
    <w:rsid w:val="67C365D4"/>
    <w:rsid w:val="67F86B62"/>
    <w:rsid w:val="687716F6"/>
    <w:rsid w:val="690D143F"/>
    <w:rsid w:val="69392B6E"/>
    <w:rsid w:val="69E02BA4"/>
    <w:rsid w:val="69F745C9"/>
    <w:rsid w:val="6A0359B4"/>
    <w:rsid w:val="6A114F5F"/>
    <w:rsid w:val="6A65190A"/>
    <w:rsid w:val="6AC25458"/>
    <w:rsid w:val="6B25645F"/>
    <w:rsid w:val="6C040369"/>
    <w:rsid w:val="6C8C6991"/>
    <w:rsid w:val="6CD05FD1"/>
    <w:rsid w:val="70E01533"/>
    <w:rsid w:val="70E114A5"/>
    <w:rsid w:val="714E5FA0"/>
    <w:rsid w:val="71593474"/>
    <w:rsid w:val="71D80BFD"/>
    <w:rsid w:val="721F3E78"/>
    <w:rsid w:val="72B02765"/>
    <w:rsid w:val="73112992"/>
    <w:rsid w:val="73DB2351"/>
    <w:rsid w:val="756E3C30"/>
    <w:rsid w:val="76796366"/>
    <w:rsid w:val="77A60B2B"/>
    <w:rsid w:val="7A3A36CD"/>
    <w:rsid w:val="7A4153ED"/>
    <w:rsid w:val="7ABD27F2"/>
    <w:rsid w:val="7B7A36AA"/>
    <w:rsid w:val="7B7B72E7"/>
    <w:rsid w:val="7BF546E1"/>
    <w:rsid w:val="7C4D62CB"/>
    <w:rsid w:val="7C5424EB"/>
    <w:rsid w:val="7CB9570E"/>
    <w:rsid w:val="7E3037AE"/>
    <w:rsid w:val="7E472F47"/>
    <w:rsid w:val="7F0C2270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5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2">
    <w:name w:val="font21"/>
    <w:basedOn w:val="44"/>
    <w:qFormat/>
    <w:uiPriority w:val="0"/>
    <w:rPr>
      <w:rFonts w:hint="eastAsia" w:ascii="黑体" w:hAnsi="宋体" w:eastAsia="黑体" w:cs="黑体"/>
      <w:color w:val="00B050"/>
      <w:sz w:val="20"/>
      <w:szCs w:val="20"/>
      <w:u w:val="none"/>
    </w:rPr>
  </w:style>
  <w:style w:type="character" w:customStyle="1" w:styleId="153">
    <w:name w:val="font61"/>
    <w:basedOn w:val="44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154">
    <w:name w:val="font4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5">
    <w:name w:val="font31"/>
    <w:basedOn w:val="44"/>
    <w:qFormat/>
    <w:uiPriority w:val="0"/>
    <w:rPr>
      <w:rFonts w:hint="eastAsia" w:ascii="黑体" w:hAnsi="宋体" w:eastAsia="黑体" w:cs="黑体"/>
      <w:color w:val="FF0000"/>
      <w:sz w:val="20"/>
      <w:szCs w:val="20"/>
      <w:u w:val="none"/>
    </w:rPr>
  </w:style>
  <w:style w:type="character" w:customStyle="1" w:styleId="156">
    <w:name w:val="font8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7">
    <w:name w:val="font91"/>
    <w:basedOn w:val="44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158">
    <w:name w:val="font101"/>
    <w:basedOn w:val="44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  <w:vertAlign w:val="sub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BD3D8F-B87D-4E44-A964-C639EE126A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111</Pages>
  <Words>42474</Words>
  <Characters>44202</Characters>
  <Lines>377</Lines>
  <Paragraphs>106</Paragraphs>
  <TotalTime>0</TotalTime>
  <ScaleCrop>false</ScaleCrop>
  <LinksUpToDate>false</LinksUpToDate>
  <CharactersWithSpaces>48659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2025-06-11T09:02:00Z</cp:lastPrinted>
  <dcterms:modified xsi:type="dcterms:W3CDTF">2025-10-17T00:38:25Z</dcterms:modified>
  <cp:revision>913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