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85" w:type="dxa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58"/>
        <w:gridCol w:w="1426"/>
        <w:gridCol w:w="681"/>
        <w:gridCol w:w="992"/>
        <w:gridCol w:w="3281"/>
        <w:gridCol w:w="56"/>
        <w:gridCol w:w="1140"/>
        <w:gridCol w:w="13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2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09"/>
              </w:tabs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2025-JQ06-W3394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名称</w:t>
            </w:r>
          </w:p>
        </w:tc>
        <w:tc>
          <w:tcPr>
            <w:tcW w:w="3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全封闭冻存管封口仪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（万元）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6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0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kern w:val="0"/>
                <w:sz w:val="20"/>
                <w:lang w:bidi="ar"/>
              </w:rPr>
            </w:pPr>
            <w:r>
              <w:rPr>
                <w:rFonts w:hint="eastAsia" w:ascii="仿宋_GB2312" w:hAnsi="宋体" w:cs="仿宋_GB2312"/>
                <w:kern w:val="0"/>
                <w:sz w:val="20"/>
                <w:lang w:bidi="ar"/>
              </w:rPr>
              <w:t>适用于精子全封闭冻存管的封口，数量2台。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sz w:val="20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lang w:bidi="ar"/>
              </w:rPr>
              <w:t>技术指标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kern w:val="0"/>
                <w:sz w:val="20"/>
                <w:lang w:bidi="ar"/>
              </w:rPr>
            </w:pP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2.1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应急</w:t>
            </w:r>
            <w:r>
              <w:rPr>
                <w:rFonts w:hint="eastAsia"/>
                <w:kern w:val="0"/>
                <w:sz w:val="20"/>
                <w:lang w:bidi="ar"/>
              </w:rPr>
              <w:t>保护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20"/>
                <w:highlight w:val="none"/>
                <w:lang w:bidi="ar"/>
              </w:rPr>
              <w:t>紧急情况下有急停按钮断电保护样本。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val="en-US" w:eastAsia="zh-CN"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黑体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2.2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/>
                <w:kern w:val="0"/>
                <w:sz w:val="20"/>
                <w:lang w:bidi="ar"/>
              </w:rPr>
              <w:t>操作界面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kern w:val="0"/>
                <w:sz w:val="20"/>
                <w:lang w:bidi="ar"/>
              </w:rPr>
            </w:pPr>
            <w:r>
              <w:rPr>
                <w:rFonts w:hint="eastAsia"/>
                <w:kern w:val="0"/>
                <w:sz w:val="20"/>
                <w:lang w:bidi="ar"/>
              </w:rPr>
              <w:t>有触</w:t>
            </w:r>
            <w:bookmarkStart w:id="0" w:name="_GoBack"/>
            <w:bookmarkEnd w:id="0"/>
            <w:r>
              <w:rPr>
                <w:rFonts w:hint="eastAsia"/>
                <w:kern w:val="0"/>
                <w:sz w:val="20"/>
                <w:lang w:bidi="ar"/>
              </w:rPr>
              <w:t>屏操作界面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2.3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参数设置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kern w:val="0"/>
                <w:sz w:val="20"/>
                <w:lang w:bidi="ar"/>
              </w:rPr>
            </w:pPr>
            <w:r>
              <w:rPr>
                <w:rFonts w:hint="eastAsia"/>
                <w:kern w:val="0"/>
                <w:sz w:val="20"/>
                <w:lang w:bidi="ar"/>
              </w:rPr>
              <w:t>可以预设特定工作参数，包括封口温度等。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2.4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热合数量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line="320" w:lineRule="exact"/>
              <w:ind w:firstLine="0" w:firstLineChars="0"/>
              <w:jc w:val="center"/>
              <w:rPr>
                <w:rFonts w:hint="eastAsia" w:eastAsia="宋体"/>
                <w:kern w:val="0"/>
                <w:sz w:val="20"/>
                <w:highlight w:val="none"/>
                <w:lang w:eastAsia="zh-CN" w:bidi="ar"/>
              </w:rPr>
            </w:pPr>
            <w:r>
              <w:rPr>
                <w:rFonts w:hint="eastAsia"/>
                <w:kern w:val="0"/>
                <w:sz w:val="20"/>
                <w:highlight w:val="none"/>
                <w:lang w:bidi="ar"/>
              </w:rPr>
              <w:t>一次性可批量热合全封闭冻存管不少于</w:t>
            </w:r>
            <w:r>
              <w:rPr>
                <w:rFonts w:hint="eastAsia"/>
                <w:kern w:val="0"/>
                <w:sz w:val="20"/>
                <w:highlight w:val="none"/>
                <w:lang w:val="en-US" w:eastAsia="zh-CN" w:bidi="ar"/>
              </w:rPr>
              <w:t>5</w:t>
            </w:r>
            <w:r>
              <w:rPr>
                <w:rFonts w:hint="eastAsia"/>
                <w:kern w:val="0"/>
                <w:sz w:val="20"/>
                <w:highlight w:val="none"/>
                <w:lang w:bidi="ar"/>
              </w:rPr>
              <w:t>支</w:t>
            </w:r>
            <w:r>
              <w:rPr>
                <w:rFonts w:hint="eastAsia"/>
                <w:kern w:val="0"/>
                <w:sz w:val="20"/>
                <w:highlight w:val="none"/>
                <w:lang w:eastAsia="zh-CN" w:bidi="ar"/>
              </w:rPr>
              <w:t>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是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2.5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报警功能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kern w:val="0"/>
                <w:sz w:val="20"/>
                <w:lang w:bidi="ar"/>
              </w:rPr>
            </w:pPr>
            <w:r>
              <w:rPr>
                <w:rFonts w:hint="eastAsia"/>
                <w:kern w:val="0"/>
                <w:sz w:val="20"/>
                <w:lang w:bidi="ar"/>
              </w:rPr>
              <w:t>具有报警功能以保障样本安全。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2.6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防变形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kern w:val="0"/>
                <w:sz w:val="20"/>
                <w:lang w:bidi="ar"/>
              </w:rPr>
            </w:pPr>
            <w:r>
              <w:rPr>
                <w:rFonts w:hint="eastAsia"/>
                <w:sz w:val="20"/>
                <w:highlight w:val="none"/>
              </w:rPr>
              <w:t>有整形夹头，可剔除毛边防变形卡设备。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0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2.7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热合时间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kern w:val="0"/>
                <w:sz w:val="20"/>
                <w:lang w:bidi="ar"/>
              </w:rPr>
            </w:pPr>
            <w:r>
              <w:rPr>
                <w:rFonts w:hint="eastAsia"/>
                <w:kern w:val="0"/>
                <w:sz w:val="20"/>
                <w:lang w:bidi="ar"/>
              </w:rPr>
              <w:t>设备预热不超</w:t>
            </w:r>
            <w:r>
              <w:rPr>
                <w:rFonts w:hint="eastAsia"/>
                <w:kern w:val="0"/>
                <w:sz w:val="20"/>
                <w:highlight w:val="none"/>
                <w:lang w:bidi="ar"/>
              </w:rPr>
              <w:t>过</w:t>
            </w:r>
            <w:r>
              <w:rPr>
                <w:rFonts w:hint="eastAsia"/>
                <w:kern w:val="0"/>
                <w:sz w:val="20"/>
                <w:highlight w:val="none"/>
                <w:lang w:val="en-US" w:eastAsia="zh-CN" w:bidi="ar"/>
              </w:rPr>
              <w:t>5</w:t>
            </w:r>
            <w:r>
              <w:rPr>
                <w:rFonts w:hint="eastAsia"/>
                <w:kern w:val="0"/>
                <w:sz w:val="20"/>
                <w:highlight w:val="none"/>
                <w:lang w:bidi="ar"/>
              </w:rPr>
              <w:t>min，热合时间不超过10s。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2.8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热合温度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kern w:val="0"/>
                <w:sz w:val="20"/>
                <w:lang w:bidi="ar"/>
              </w:rPr>
            </w:pPr>
            <w:r>
              <w:rPr>
                <w:rFonts w:hint="eastAsia"/>
                <w:kern w:val="0"/>
                <w:sz w:val="20"/>
                <w:lang w:bidi="ar"/>
              </w:rPr>
              <w:t>热合温度可手动调整。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2.9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热合方式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20"/>
                <w:highlight w:val="none"/>
                <w:lang w:bidi="ar"/>
              </w:rPr>
              <w:t>支持手动单支热合和批量自动热合。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2.10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空位保护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/>
                <w:kern w:val="0"/>
                <w:sz w:val="20"/>
                <w:highlight w:val="none"/>
                <w:lang w:bidi="ar"/>
              </w:rPr>
              <w:t>可跳过空位孔操作下一个样本。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2.11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0"/>
                <w:lang w:bidi="ar"/>
              </w:rPr>
              <w:t>安全模式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  <w:highlight w:val="none"/>
              </w:rPr>
              <w:t>设备运行具有互锁模式，热合电机与样本盘互锁保障安全运行。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79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/>
                <w:bCs/>
                <w:sz w:val="20"/>
              </w:rPr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sz w:val="20"/>
              </w:rPr>
              <w:t>按照投标文件、采购合同、质量标准等，组织对</w:t>
            </w:r>
            <w:r>
              <w:rPr>
                <w:rFonts w:hint="eastAsia"/>
                <w:sz w:val="20"/>
              </w:rPr>
              <w:t>全封闭冻存管封口仪</w:t>
            </w:r>
            <w:r>
              <w:rPr>
                <w:sz w:val="20"/>
              </w:rPr>
              <w:t>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6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kern w:val="0"/>
                <w:sz w:val="20"/>
                <w:lang w:bidi="ar"/>
              </w:rPr>
            </w:pPr>
            <w:r>
              <w:rPr>
                <w:b/>
                <w:bCs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sz w:val="20"/>
              </w:rPr>
              <w:t>合同签订后90日历天内交付，交付地点由甲方指定。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0"/>
              </w:rPr>
            </w:pPr>
            <w:r>
              <w:rPr>
                <w:sz w:val="20"/>
                <w:highlight w:val="none"/>
              </w:rPr>
              <w:t>物资到货</w:t>
            </w:r>
            <w:r>
              <w:rPr>
                <w:rFonts w:hint="eastAsia"/>
                <w:sz w:val="20"/>
                <w:highlight w:val="none"/>
              </w:rPr>
              <w:t>且</w:t>
            </w:r>
            <w:r>
              <w:rPr>
                <w:sz w:val="20"/>
                <w:highlight w:val="none"/>
              </w:rPr>
              <w:t>验收</w:t>
            </w:r>
            <w:r>
              <w:rPr>
                <w:rFonts w:hint="eastAsia"/>
                <w:sz w:val="20"/>
                <w:highlight w:val="none"/>
              </w:rPr>
              <w:t>合格</w:t>
            </w:r>
            <w:r>
              <w:rPr>
                <w:sz w:val="20"/>
                <w:highlight w:val="none"/>
              </w:rPr>
              <w:t>后付95%</w:t>
            </w:r>
            <w:r>
              <w:rPr>
                <w:rFonts w:hint="eastAsia"/>
                <w:sz w:val="20"/>
                <w:highlight w:val="none"/>
              </w:rPr>
              <w:t>，质保期满且无质量问题付5％。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质保期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sz w:val="20"/>
              </w:rPr>
              <w:t>系统</w:t>
            </w:r>
            <w:r>
              <w:rPr>
                <w:sz w:val="20"/>
                <w:lang w:val="zh-CN"/>
              </w:rPr>
              <w:t>3年免费维</w:t>
            </w:r>
            <w:r>
              <w:rPr>
                <w:sz w:val="20"/>
              </w:rPr>
              <w:t>保</w:t>
            </w:r>
            <w:r>
              <w:rPr>
                <w:sz w:val="20"/>
                <w:lang w:val="zh-CN"/>
              </w:rPr>
              <w:t>期</w:t>
            </w:r>
            <w:r>
              <w:rPr>
                <w:sz w:val="20"/>
              </w:rPr>
              <w:t>（按365日/年计算)。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质保维护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质保</w:t>
            </w:r>
            <w:r>
              <w:rPr>
                <w:sz w:val="20"/>
              </w:rPr>
              <w:t>期内免费提供定期维护服务，免费升级和维护软件，免费提供使用培训。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质保培训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质保期内每年</w:t>
            </w:r>
            <w:r>
              <w:rPr>
                <w:sz w:val="20"/>
              </w:rPr>
              <w:t>提供不少于</w:t>
            </w: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</w:rPr>
              <w:t>人次</w:t>
            </w:r>
            <w:r>
              <w:rPr>
                <w:rFonts w:hint="eastAsia"/>
                <w:sz w:val="20"/>
                <w:lang w:eastAsia="zh-CN"/>
              </w:rPr>
              <w:t>、</w:t>
            </w:r>
            <w:r>
              <w:rPr>
                <w:rFonts w:hint="eastAsia"/>
                <w:sz w:val="20"/>
                <w:lang w:val="en-US" w:eastAsia="zh-CN"/>
              </w:rPr>
              <w:t>3</w:t>
            </w:r>
            <w:r>
              <w:rPr>
                <w:sz w:val="20"/>
              </w:rPr>
              <w:t>天的工程师</w:t>
            </w:r>
            <w:r>
              <w:rPr>
                <w:sz w:val="20"/>
                <w:lang w:val="zh-CN"/>
              </w:rPr>
              <w:t>维</w:t>
            </w:r>
            <w:r>
              <w:rPr>
                <w:sz w:val="20"/>
              </w:rPr>
              <w:t>保和使用培训。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响应时间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sz w:val="20"/>
              </w:rPr>
              <w:t>问题线上响应时间≤1小时，现场响应时间≤48小时。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保密要求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20"/>
              </w:rPr>
            </w:pPr>
            <w:r>
              <w:rPr>
                <w:sz w:val="20"/>
              </w:rPr>
              <w:t>投标方遵守国家和军队保密法规制度要求。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9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10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提供企业承诺函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2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技术偏离要求</w:t>
            </w:r>
          </w:p>
        </w:tc>
        <w:tc>
          <w:tcPr>
            <w:tcW w:w="74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ind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▲标识的指标和无标识指标的负偏离≥4项，“参数指标负偏离情况”为0分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8C8E62"/>
    <w:multiLevelType w:val="singleLevel"/>
    <w:tmpl w:val="F28C8E6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</w:pPr>
      <w:rPr>
        <w:rFonts w:hint="default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D7DF1"/>
    <w:rsid w:val="522D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2025-12-04T01:22:00Z</dcterms:created>
  <dc:creator>周周</dc:creator>
  <cp:lastModifiedBy>周周</cp:lastModifiedBy>
  <dcterms:modified xsi:type="dcterms:W3CDTF">2025-12-04T01:27:56Z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