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443"/>
        <w:gridCol w:w="666"/>
        <w:gridCol w:w="4493"/>
        <w:gridCol w:w="727"/>
        <w:gridCol w:w="1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此髋臼加强块可配合机器人、导航使用，可以更精准、更高效恢复Crowe II、III型DDH患者悬着中心、实现镜像重建。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注册证、产品技术要求或其他证明材料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具备NMPA认证和CE认证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注册证、产品技术要求或其他证明材料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6"/>
                <w:lang w:val="en-US" w:eastAsia="zh-CN" w:bidi="ar"/>
              </w:rPr>
              <w:t>髋臼加强块使用电子束熔融（3D 打印）技术制成，其孔径为 800</w:t>
            </w:r>
            <w:r>
              <w:rPr>
                <w:rStyle w:val="7"/>
                <w:rFonts w:eastAsia="黑体"/>
                <w:lang w:val="en-US" w:eastAsia="zh-CN" w:bidi="ar"/>
              </w:rPr>
              <w:t>μ</w:t>
            </w:r>
            <w:r>
              <w:rPr>
                <w:rStyle w:val="6"/>
                <w:lang w:val="en-US" w:eastAsia="zh-CN" w:bidi="ar"/>
              </w:rPr>
              <w:t>m±200</w:t>
            </w:r>
            <w:r>
              <w:rPr>
                <w:rStyle w:val="7"/>
                <w:rFonts w:eastAsia="黑体"/>
                <w:lang w:val="en-US" w:eastAsia="zh-CN" w:bidi="ar"/>
              </w:rPr>
              <w:t>μ</w:t>
            </w:r>
            <w:r>
              <w:rPr>
                <w:rStyle w:val="6"/>
                <w:lang w:val="en-US" w:eastAsia="zh-CN" w:bidi="ar"/>
              </w:rPr>
              <w:t>m、丝径为 550</w:t>
            </w:r>
            <w:r>
              <w:rPr>
                <w:rStyle w:val="7"/>
                <w:rFonts w:eastAsia="黑体"/>
                <w:lang w:val="en-US" w:eastAsia="zh-CN" w:bidi="ar"/>
              </w:rPr>
              <w:t>μ</w:t>
            </w:r>
            <w:r>
              <w:rPr>
                <w:rStyle w:val="6"/>
                <w:lang w:val="en-US" w:eastAsia="zh-CN" w:bidi="ar"/>
              </w:rPr>
              <w:t>m±200</w:t>
            </w:r>
            <w:r>
              <w:rPr>
                <w:rStyle w:val="7"/>
                <w:rFonts w:eastAsia="黑体"/>
                <w:lang w:val="en-US" w:eastAsia="zh-CN" w:bidi="ar"/>
              </w:rPr>
              <w:t>μ</w:t>
            </w:r>
            <w:r>
              <w:rPr>
                <w:rStyle w:val="6"/>
                <w:lang w:val="en-US" w:eastAsia="zh-CN" w:bidi="ar"/>
              </w:rPr>
              <w:t>m、孔隙率为 50%~80%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注册证、产品技术要求或其他证明材料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髋臼加强块选用 TC4 钛合金材料，其化学成分、力学性能应符合GB/T 13810-2017 的规定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注册证、产品技术要求或其他证明材料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髋臼加强块与髋臼杯配合，接触髋臼杯外侧，其表面固定钉可插入骨质确保初始稳定性，加强块表面与骨质接触，网格结构提供骨长入空间。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注册证、产品技术要求或其他证明材料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000000"/>
    <w:rsid w:val="50402E33"/>
    <w:rsid w:val="55EA3250"/>
    <w:rsid w:val="7AA8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character" w:customStyle="1" w:styleId="6">
    <w:name w:val="font11"/>
    <w:basedOn w:val="5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31"/>
    <w:basedOn w:val="5"/>
    <w:qFormat/>
    <w:uiPriority w:val="0"/>
    <w:rPr>
      <w:rFonts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494</Words>
  <Characters>534</Characters>
  <Lines>0</Lines>
  <Paragraphs>0</Paragraphs>
  <TotalTime>0</TotalTime>
  <ScaleCrop>false</ScaleCrop>
  <LinksUpToDate>false</LinksUpToDate>
  <CharactersWithSpaces>534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2025-10-13T00:00:00Z</dcterms:created>
  <dc:creator>admin</dc:creator>
  <cp:lastModifiedBy>admin</cp:lastModifiedBy>
  <dcterms:modified xsi:type="dcterms:W3CDTF">2026-01-24T07:44:27Z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CF5439E30A224B1C963E6C089813B162</vt:lpwstr>
  </property>
</Properties>
</file>