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28545"/>
      <w:bookmarkStart w:id="1" w:name="_Toc32050"/>
      <w:bookmarkStart w:id="2" w:name="_Toc9692"/>
      <w:bookmarkStart w:id="3" w:name="_Toc30564"/>
      <w:bookmarkStart w:id="4" w:name="_Toc112317781"/>
      <w:bookmarkStart w:id="5" w:name="_Toc130888005"/>
      <w:bookmarkStart w:id="6" w:name="_Toc128154366"/>
      <w:bookmarkStart w:id="7" w:name="_Toc150421246"/>
      <w:bookmarkStart w:id="8" w:name="_Toc132186973"/>
      <w:bookmarkStart w:id="9" w:name="_Toc128470293"/>
      <w:bookmarkStart w:id="10" w:name="_Toc112768491"/>
      <w:bookmarkStart w:id="11" w:name="_Toc132191257"/>
      <w:bookmarkStart w:id="12" w:name="_Toc130661176"/>
      <w:bookmarkStart w:id="13" w:name="_Toc21632"/>
      <w:bookmarkStart w:id="14" w:name="_Toc152058289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132186974"/>
      <w:bookmarkStart w:id="16" w:name="_Toc22977"/>
      <w:bookmarkStart w:id="17" w:name="_Toc22203"/>
      <w:bookmarkStart w:id="18" w:name="_Toc112768493"/>
      <w:bookmarkStart w:id="19" w:name="_Toc112681847"/>
      <w:bookmarkStart w:id="20" w:name="_Toc32238"/>
      <w:bookmarkStart w:id="21" w:name="_Toc152058290"/>
      <w:bookmarkStart w:id="22" w:name="_Toc128154367"/>
      <w:bookmarkStart w:id="23" w:name="_Toc132191258"/>
      <w:bookmarkStart w:id="24" w:name="_Toc13168"/>
      <w:bookmarkStart w:id="25" w:name="_Toc150421247"/>
      <w:bookmarkStart w:id="26" w:name="_Toc130888006"/>
      <w:bookmarkStart w:id="27" w:name="_Toc14060"/>
      <w:bookmarkStart w:id="28" w:name="_Toc128470294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7226"/>
            <w:bookmarkStart w:id="31" w:name="_Toc31554"/>
            <w:bookmarkStart w:id="32" w:name="_Toc2550"/>
            <w:bookmarkStart w:id="33" w:name="_Toc17172"/>
            <w:bookmarkStart w:id="34" w:name="_Toc27977"/>
            <w:bookmarkStart w:id="35" w:name="_Toc112768494"/>
            <w:bookmarkStart w:id="36" w:name="_Toc132186976"/>
            <w:bookmarkStart w:id="37" w:name="_Toc132191260"/>
            <w:bookmarkStart w:id="38" w:name="_Toc128154369"/>
            <w:bookmarkStart w:id="39" w:name="_Toc152058292"/>
            <w:bookmarkStart w:id="40" w:name="_Toc128470296"/>
            <w:bookmarkStart w:id="41" w:name="_Toc130661177"/>
            <w:bookmarkStart w:id="42" w:name="_Toc130888008"/>
            <w:bookmarkStart w:id="43" w:name="_Toc150421249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bookmarkEnd w:id="29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验收合格后满一年无质量问题支付剩余的5%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28151027"/>
      <w:bookmarkStart w:id="45" w:name="_Toc152057837"/>
      <w:bookmarkStart w:id="46" w:name="_Toc150418428"/>
      <w:bookmarkStart w:id="47" w:name="_Toc130887500"/>
      <w:bookmarkStart w:id="48" w:name="_Toc128150134"/>
      <w:bookmarkStart w:id="49" w:name="_Toc128150778"/>
      <w:bookmarkStart w:id="50" w:name="_Toc127820564"/>
      <w:bookmarkStart w:id="51" w:name="_Toc132190634"/>
      <w:bookmarkStart w:id="52" w:name="_Toc128397970"/>
      <w:bookmarkStart w:id="53" w:name="_GoBack"/>
      <w:bookmarkEnd w:id="53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753"/>
        <w:gridCol w:w="878"/>
        <w:gridCol w:w="4116"/>
        <w:gridCol w:w="859"/>
        <w:gridCol w:w="1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可视下进行气管插管操作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同时具备NMPA和CE认证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存储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具备拍照录像功能，数据存储，可存储照片数量≥20万张，可存储录像时长≥12小时，图像回放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显示器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≥2.5英寸触摸显示屏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显示屏旋转角度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上下（0-100）°，左右（0-260）°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显示屏像素（PIX）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720×480（LP/mm）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≥7.87LP/mm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视场角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º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±15%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景深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（3-100）mm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感知灵敏度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（0.4-20）mV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手柄部件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配合一次性全包型喉镜片使用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光照度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≥150Lux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指示灯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心室起搏感知指示灯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连接方式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手柄与显示器直插式连接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防水等级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IPX7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电池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可支持连续工作时间≥2h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4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9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主机1个、手柄镜片1套、充电器1个、困难插管管芯1个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配套耗材要求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</w:p>
    <w:p>
      <w:pPr>
        <w:rPr>
          <w:rFonts w:hint="eastAsia" w:ascii="黑体" w:hAnsi="黑体" w:eastAsia="宋体" w:cs="黑体"/>
          <w:b w:val="0"/>
          <w:color w:val="auto"/>
          <w:sz w:val="24"/>
          <w:szCs w:val="24"/>
        </w:rPr>
      </w:pPr>
      <w:r>
        <w:rPr>
          <w:rFonts w:hint="eastAsia" w:ascii="黑体" w:hAnsi="黑体" w:eastAsia="宋体" w:cs="黑体"/>
          <w:b w:val="0"/>
          <w:color w:val="auto"/>
          <w:sz w:val="24"/>
          <w:szCs w:val="24"/>
        </w:rPr>
        <w:br w:type="page"/>
      </w:r>
    </w:p>
    <w:tbl>
      <w:tblPr>
        <w:tblStyle w:val="42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2247"/>
        <w:gridCol w:w="1050"/>
        <w:gridCol w:w="1035"/>
        <w:gridCol w:w="544"/>
        <w:gridCol w:w="635"/>
        <w:gridCol w:w="371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采购单位：（业务部门盖章）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67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可视喉镜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678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耗材（试剂）与设备为同一品牌或耗材（试剂）为设备生产企业指定的唯一代工品牌。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一次性使用喉镜片</w:t>
            </w:r>
          </w:p>
        </w:tc>
        <w:tc>
          <w:tcPr>
            <w:tcW w:w="5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成人</w:t>
            </w:r>
          </w:p>
        </w:tc>
        <w:tc>
          <w:tcPr>
            <w:tcW w:w="5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3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1.1</w:t>
            </w:r>
          </w:p>
        </w:tc>
        <w:tc>
          <w:tcPr>
            <w:tcW w:w="18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9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说明：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报价供应商需对《封闭耗材（试剂）用量测算表》中全部耗材（开展项目）逐一报价，需将各开展项目所需全部封闭耗材（试剂）或各封闭耗材（试剂）的不同型号全部列明并报价，未列明的视为引进入院时免费提供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.封闭耗材（试剂）需满足《封闭耗材（试剂）用量测算表》中“封闭耗材（试剂）描述”要求，并提供相关证明材料，不能提供或不符合要求的视为无效报价；非封闭耗材（试剂）（含证明材料不予认定的情况）所报价格不予计算，该项耗材（试剂）按缺项处理，如影响设备使用或导致项目无法开展的，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3.所投耗材按医疗器械管理的，须提供医疗器械注册证或备案凭证，不按医疗器械管理的，需提供相关证明材料，不得使用已经停产产品，不符合以上要求的视为无效报价；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4.各项耗材报价总价不得超出对应的最高限价，超出则视为耗材报价无效，价格评审中耗材部分得0分。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5.所投耗材（试剂）为医院目录内产品的，也须一同报价；中标后需对目录内价格按照“就低原则”同步调价，调价范围包含解放军总医院各医学中心及医疗区；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6.封闭耗材（试剂）报价表需按要求加盖供应商及生产企业公章，如出现多个生产厂家的，需全部生产厂家逐一对其产品盖章确认；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封闭耗材（试剂）报价表及其他要求详见“第八章 文件组成及专用附件格式”。</w:t>
            </w:r>
          </w:p>
        </w:tc>
      </w:t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tbl>
    <w:p>
      <w:pPr>
        <w:pStyle w:val="2"/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 \* MERGEFORMAT</w:instrText>
    </w:r>
    <w:r>
      <w:rPr>
        <w:rFonts w:hint="eastAsia"/>
      </w:rPr>
      <w:fldChar w:fldCharType="separate"/>
    </w:r>
    <w:r>
      <w:rPr>
        <w:lang w:val="zh-CN"/>
      </w:rPr>
      <w:t>101</w:t>
    </w:r>
    <w:r>
      <w:rPr>
        <w:rFonts w:hint="eastAsia"/>
        <w:lang w:val="zh-CN"/>
      </w:rPr>
      <w:fldChar w:fldCharType="end"/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numPr>
        <w:ilvl w:val="0"/>
        <w:numId w:val="0"/>
      </w:numPr>
      <w:jc w:val="center"/>
      <w:rPr>
        <w:rFonts w:ascii="楷体_GB2312" w:hAnsi="楷体" w:eastAsia="楷体_GB2312"/>
        <w:sz w:val="21"/>
      </w:rPr>
    </w:pPr>
    <w:r>
      <w:rPr>
        <w:rFonts w:hint="eastAsia" w:ascii="楷体_GB2312" w:hAnsi="楷体" w:eastAsia="楷体_GB2312"/>
        <w:sz w:val="21"/>
        <w:lang w:eastAsia="zh-CN"/>
      </w:rPr>
      <w:t>第八章</w:t>
    </w:r>
    <w:r>
      <w:rPr>
        <w:rFonts w:hint="eastAsia" w:ascii="楷体_GB2312" w:hAnsi="楷体" w:eastAsia="楷体_GB2312"/>
        <w:sz w:val="21"/>
        <w:lang w:val="en-US" w:eastAsia="zh-CN"/>
      </w:rPr>
      <w:t xml:space="preserve"> </w:t>
    </w:r>
    <w:r>
      <w:rPr>
        <w:rFonts w:hint="eastAsia" w:ascii="楷体_GB2312" w:hAnsi="楷体" w:eastAsia="楷体_GB2312"/>
        <w:sz w:val="21"/>
      </w:rPr>
      <w:t>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8F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6E1FF1"/>
    <w:rsid w:val="04A465CA"/>
    <w:rsid w:val="050E26B0"/>
    <w:rsid w:val="052971A9"/>
    <w:rsid w:val="053224BF"/>
    <w:rsid w:val="05324E4B"/>
    <w:rsid w:val="05A625A8"/>
    <w:rsid w:val="05AF3B52"/>
    <w:rsid w:val="05F23A3F"/>
    <w:rsid w:val="062E0F1B"/>
    <w:rsid w:val="068103FA"/>
    <w:rsid w:val="068A7901"/>
    <w:rsid w:val="068B011B"/>
    <w:rsid w:val="0701218C"/>
    <w:rsid w:val="08000695"/>
    <w:rsid w:val="08C730D5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5E6FF1"/>
    <w:rsid w:val="0FF10C12"/>
    <w:rsid w:val="10230F9F"/>
    <w:rsid w:val="10857FA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9560CA"/>
    <w:rsid w:val="13CF39F0"/>
    <w:rsid w:val="14656EF7"/>
    <w:rsid w:val="152534E9"/>
    <w:rsid w:val="16B05E71"/>
    <w:rsid w:val="17882EA5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1F15A6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CD3724"/>
    <w:rsid w:val="27F77C70"/>
    <w:rsid w:val="287D3B77"/>
    <w:rsid w:val="28B80517"/>
    <w:rsid w:val="290F7096"/>
    <w:rsid w:val="2A1738F0"/>
    <w:rsid w:val="2A7C0E4C"/>
    <w:rsid w:val="2AA74552"/>
    <w:rsid w:val="2AF17400"/>
    <w:rsid w:val="2B0F6376"/>
    <w:rsid w:val="2B1A7EED"/>
    <w:rsid w:val="2BAA0794"/>
    <w:rsid w:val="2BD879DD"/>
    <w:rsid w:val="2C215763"/>
    <w:rsid w:val="2C831077"/>
    <w:rsid w:val="2CA62C6E"/>
    <w:rsid w:val="2DCF44E2"/>
    <w:rsid w:val="2E1B296B"/>
    <w:rsid w:val="2E262354"/>
    <w:rsid w:val="2E552C39"/>
    <w:rsid w:val="30843362"/>
    <w:rsid w:val="326276D3"/>
    <w:rsid w:val="339A10EE"/>
    <w:rsid w:val="33B757FC"/>
    <w:rsid w:val="33B83430"/>
    <w:rsid w:val="3437693D"/>
    <w:rsid w:val="35C91DF7"/>
    <w:rsid w:val="36623A07"/>
    <w:rsid w:val="3699568D"/>
    <w:rsid w:val="36BF1C5A"/>
    <w:rsid w:val="36CA5847"/>
    <w:rsid w:val="37141D64"/>
    <w:rsid w:val="371F2036"/>
    <w:rsid w:val="373C3D96"/>
    <w:rsid w:val="38357FF9"/>
    <w:rsid w:val="384153F2"/>
    <w:rsid w:val="384E3598"/>
    <w:rsid w:val="38614540"/>
    <w:rsid w:val="38A7470F"/>
    <w:rsid w:val="38C26B8B"/>
    <w:rsid w:val="38DC3049"/>
    <w:rsid w:val="3A7E52C6"/>
    <w:rsid w:val="3AA6016F"/>
    <w:rsid w:val="3AB7460B"/>
    <w:rsid w:val="3AF236EA"/>
    <w:rsid w:val="3B273268"/>
    <w:rsid w:val="3B426CA9"/>
    <w:rsid w:val="3B5B541E"/>
    <w:rsid w:val="3B626996"/>
    <w:rsid w:val="3B787F67"/>
    <w:rsid w:val="3B876258"/>
    <w:rsid w:val="3D3B749E"/>
    <w:rsid w:val="3DB03FCF"/>
    <w:rsid w:val="3DFC38D5"/>
    <w:rsid w:val="3E442382"/>
    <w:rsid w:val="3F6A7359"/>
    <w:rsid w:val="40BE1D68"/>
    <w:rsid w:val="417C1216"/>
    <w:rsid w:val="41970A1B"/>
    <w:rsid w:val="41A5138A"/>
    <w:rsid w:val="41D775CC"/>
    <w:rsid w:val="423B7BF3"/>
    <w:rsid w:val="42515CBA"/>
    <w:rsid w:val="42B86E9B"/>
    <w:rsid w:val="42DF518A"/>
    <w:rsid w:val="431762B8"/>
    <w:rsid w:val="43661A7A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4B54"/>
    <w:rsid w:val="48C60564"/>
    <w:rsid w:val="49042E3A"/>
    <w:rsid w:val="49494CF1"/>
    <w:rsid w:val="49730518"/>
    <w:rsid w:val="4BB13B09"/>
    <w:rsid w:val="4BD50ABE"/>
    <w:rsid w:val="4C001FDF"/>
    <w:rsid w:val="4DC42B98"/>
    <w:rsid w:val="4DDA0E0E"/>
    <w:rsid w:val="4F074633"/>
    <w:rsid w:val="4F4918BD"/>
    <w:rsid w:val="4F5E5CF3"/>
    <w:rsid w:val="4F7B1510"/>
    <w:rsid w:val="4F996816"/>
    <w:rsid w:val="4F9A62A6"/>
    <w:rsid w:val="50F32112"/>
    <w:rsid w:val="514D61C2"/>
    <w:rsid w:val="51547E80"/>
    <w:rsid w:val="518A3E70"/>
    <w:rsid w:val="518A6447"/>
    <w:rsid w:val="52293911"/>
    <w:rsid w:val="522B5E7C"/>
    <w:rsid w:val="523E5075"/>
    <w:rsid w:val="531558BC"/>
    <w:rsid w:val="53EB539E"/>
    <w:rsid w:val="5422054D"/>
    <w:rsid w:val="54A320E7"/>
    <w:rsid w:val="54D11CCC"/>
    <w:rsid w:val="54D76DB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B0176E4"/>
    <w:rsid w:val="5B9A423C"/>
    <w:rsid w:val="5D445AA3"/>
    <w:rsid w:val="5D5F41B9"/>
    <w:rsid w:val="5DDA4CE2"/>
    <w:rsid w:val="5E714676"/>
    <w:rsid w:val="5E9D546B"/>
    <w:rsid w:val="5EC70E7C"/>
    <w:rsid w:val="5ED209B4"/>
    <w:rsid w:val="60A10CF9"/>
    <w:rsid w:val="612754C0"/>
    <w:rsid w:val="613A3445"/>
    <w:rsid w:val="6235591B"/>
    <w:rsid w:val="62B17737"/>
    <w:rsid w:val="63415520"/>
    <w:rsid w:val="63E35365"/>
    <w:rsid w:val="63EE6769"/>
    <w:rsid w:val="6408118F"/>
    <w:rsid w:val="640F0BB9"/>
    <w:rsid w:val="650468BC"/>
    <w:rsid w:val="6562503C"/>
    <w:rsid w:val="65C31A5C"/>
    <w:rsid w:val="668317FE"/>
    <w:rsid w:val="67B5251D"/>
    <w:rsid w:val="67C365D4"/>
    <w:rsid w:val="682C2AE5"/>
    <w:rsid w:val="687716F6"/>
    <w:rsid w:val="68773DE0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B03AF5"/>
    <w:rsid w:val="6CD05FD1"/>
    <w:rsid w:val="70E01533"/>
    <w:rsid w:val="70E114A5"/>
    <w:rsid w:val="714E5FA0"/>
    <w:rsid w:val="71593474"/>
    <w:rsid w:val="71D80BFD"/>
    <w:rsid w:val="72B02765"/>
    <w:rsid w:val="73112992"/>
    <w:rsid w:val="73DB2351"/>
    <w:rsid w:val="756E3C30"/>
    <w:rsid w:val="76796366"/>
    <w:rsid w:val="77A60B2B"/>
    <w:rsid w:val="79D525C3"/>
    <w:rsid w:val="7A3A36CD"/>
    <w:rsid w:val="7A4153ED"/>
    <w:rsid w:val="7ABD27F2"/>
    <w:rsid w:val="7B7A36AA"/>
    <w:rsid w:val="7B7B72E7"/>
    <w:rsid w:val="7BB46592"/>
    <w:rsid w:val="7BF546E1"/>
    <w:rsid w:val="7C4D62CB"/>
    <w:rsid w:val="7C5424EB"/>
    <w:rsid w:val="7CB9570E"/>
    <w:rsid w:val="7E3037AE"/>
    <w:rsid w:val="7EE967DD"/>
    <w:rsid w:val="7F0C2270"/>
    <w:rsid w:val="7FCA1CC9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1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0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3">
    <w:name w:val="font41"/>
    <w:basedOn w:val="4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54">
    <w:name w:val="font2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117</Pages>
  <Words>45100</Words>
  <Characters>46936</Characters>
  <Lines>377</Lines>
  <Paragraphs>106</Paragraphs>
  <TotalTime>0</TotalTime>
  <ScaleCrop>false</ScaleCrop>
  <LinksUpToDate>false</LinksUpToDate>
  <CharactersWithSpaces>51727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2025-09-03T09:56:00Z</cp:lastPrinted>
  <dcterms:modified xsi:type="dcterms:W3CDTF">2026-01-28T00:16:02Z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