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5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75"/>
        <w:gridCol w:w="4233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基本要求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主要适用于腔镜和开放手术中的切割组织及凝闭血管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标准规范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通过NMPA（CFDA）和FDA认证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闭合血管最大直径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≥5mm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刀头功能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刀头集切割、凝闭、抓持、分离功能，可输出电能或超声能量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防粘连涂层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工作头端应具有防粘连涂层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屏幕主机超声刀接口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应为通用接口，可自动识别连接的仪器，可连接高级双极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输出能量类型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超声外科能量、电外科能量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高级止血模式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支持≥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7mm的血管的凝闭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控制面板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触控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显示屏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触摸屏、具有自检功能，图文报错能快速诊断并明确提示故障信息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工作状态显示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用不同颜色显示功率大小变化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输出功率档位（可选档位）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≥5档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输出控制方式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手控和脚控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刀头的机械振动频率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55kHz±2kHz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刀头的机械振动幅度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（50-100）μm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报警及安全指标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2"/>
                <w:lang w:val="en-US" w:eastAsia="zh-CN" w:bidi="ar"/>
              </w:rPr>
              <w:t>故障提示、声光报警；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配置要求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2"/>
                <w:lang w:val="en-US" w:eastAsia="zh-CN" w:bidi="ar"/>
              </w:rPr>
              <w:t>主机一台，脚踏一个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配套耗材（试剂）要求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2"/>
                <w:lang w:val="en-US" w:eastAsia="zh-CN" w:bidi="ar"/>
              </w:rPr>
              <w:t>具体年用量详见附件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2.▲技术指标负偏离≥6项，“技术指标正负偏离情况”得分为0分。</w:t>
            </w:r>
          </w:p>
          <w:p>
            <w:pPr>
              <w:pStyle w:val="2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3.▲技术指标和“无标识”技术指标负偏离≥13项，“技术指标正负偏离情况”得分为0分。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tbl>
      <w:tblPr>
        <w:tblStyle w:val="5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>超声切割止血刀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 xml:space="preserve">2025-JQ06-W3536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耗材与设备为同一品牌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/>
              </w:rPr>
              <w:t>超声高频外科集成系统超声刀头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把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适用于开放手术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/>
              </w:rPr>
              <w:t>超声高频外科集成系统超声刀头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把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9.5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适用于</w:t>
            </w:r>
            <w:r>
              <w:rPr>
                <w:rFonts w:hint="eastAsia"/>
                <w:lang w:eastAsia="zh-CN"/>
              </w:rPr>
              <w:t>腔镜</w:t>
            </w:r>
            <w:r>
              <w:rPr>
                <w:rFonts w:hint="eastAsia"/>
                <w:lang w:val="en-US" w:eastAsia="zh-CN"/>
              </w:rPr>
              <w:t>手术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860AB0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111"/>
    <w:basedOn w:val="6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1133</Words>
  <Characters>1204</Characters>
  <Paragraphs>284</Paragraphs>
  <TotalTime>0</TotalTime>
  <ScaleCrop>false</ScaleCrop>
  <LinksUpToDate>false</LinksUpToDate>
  <CharactersWithSpaces>1212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2026-02-03T10:40:06Z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