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Lines="50" w:afterLines="50" w:line="572" w:lineRule="exact"/>
        <w:jc w:val="center"/>
        <w:outlineLvl w:val="0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6"/>
        <w:tblpPr w:leftFromText="180" w:rightFromText="180" w:vertAnchor="text" w:horzAnchor="page" w:tblpX="1562" w:tblpY="807"/>
        <w:tblOverlap w:val="never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669"/>
        <w:gridCol w:w="720"/>
        <w:gridCol w:w="720"/>
        <w:gridCol w:w="75"/>
        <w:gridCol w:w="1095"/>
        <w:gridCol w:w="2115"/>
        <w:gridCol w:w="1208"/>
        <w:gridCol w:w="727"/>
        <w:gridCol w:w="12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6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宋体" w:hAnsi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采购计划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编号</w:t>
            </w:r>
          </w:p>
        </w:tc>
        <w:tc>
          <w:tcPr>
            <w:tcW w:w="1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 w:val="20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项目名称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纯水超纯水一体机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最高限价（万元）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28.0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序号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性质</w:t>
            </w:r>
          </w:p>
        </w:tc>
        <w:tc>
          <w:tcPr>
            <w:tcW w:w="4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量化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设备以自来水为进水，产出纯水和超纯水，由独立的取水器取用纯水和超纯水。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彩页或技术白皮书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通过CE、UKCA、IEC认证。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相关证书材料（英文证书需提供中文译本）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体系认证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生产厂家已通过GB/T 19001:2016和GB/T 24001:2016管理体系认证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相关证书材料（英文证书需提供中文译本）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电阻率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超纯水电阻率≥18.2 MΩ</w:t>
            </w:r>
            <w:r>
              <w:rPr>
                <w:rFonts w:ascii="Courier New" w:hAnsi="Courier New" w:eastAsia="黑体" w:cs="Courier New"/>
                <w:i/>
                <w:iCs/>
                <w:sz w:val="20"/>
              </w:rPr>
              <w:t>•</w:t>
            </w: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cm @ 25℃，纯水电阻率＞10 MΩ·cm @ 25℃。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检测报告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离子指标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超纯水痕量离子Ag / Hg / Cd / Bi / Au / U / Be / Zn离子含量</w:t>
            </w: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≤</w:t>
            </w: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0.01 ppb， 硼</w:t>
            </w: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≤</w:t>
            </w: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0.01 ppb，硅</w:t>
            </w: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≤</w:t>
            </w: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0.01 ppb。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提供＞2份不同检测日期的可查验的带有CNAS或CMA章的水质检测报告。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有机物指标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超纯水TOC≤2ppb；微生物限度≤0.001cfu/ml。纯水总有机碳（TOC）含量＜20 ppb，可溶性硅（以二氧化硅计）≤0.02 mg/L。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检测报告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7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技术原理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主机内置单极RO柱、EDI模块和内置纯水管路、265 nm无汞杀菌紫外灯；EDI模块为高性能防结垢设计，无需软化柱或防毒柱。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彩页或技术白皮书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8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水箱要求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外置水箱，聚乙烯材质。配空气过滤器、电子溢流器、水箱杀菌紫外灯、压力液位传感器。水箱内壁粗糙度≤0.8um。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技术白皮书或彩页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耗材及配件监测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所有耗材（预纯化柱、超纯化柱、纯水LED杀菌紫外灯、水箱LED杀菌紫外灯、超纯水172nm无汞降解紫外灯）均需集成无线射频（RFID）芯片，可在主机控制面板同一界面在线监控以上所有耗材的信息。主机盖板采用磁吸式设计。无须使用工具即可更换纯化柱和紫外灯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技术白皮书或彩页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TOC监测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标配172nm氧化紫外灯，采用无汞设计，配置TOC检测模块，采用完全氧化法原理。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技术白皮书或彩页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紫外灯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内置EDI纯水LED无汞杀菌紫外灯、水箱LED无汞杀菌紫外灯、超纯水172nm无汞紫外灯。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内置紫外灯的实物照及主机工作流程图说明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主控制器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触控屏幕＞7英寸可移动。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彩页或技术白皮书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取水器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配置独立取水器：（1）带独立支架，手柄集成＞2英寸彩色触摸屏，可实时显示超纯水电阻率和TOC、水箱液位，支持定量取水（0.01-999L），流速调节（逐滴-2L/min）。（2）支持无数据线方式与主机通讯连接。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彩页或技术白皮书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14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数据管理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sz w:val="20"/>
              </w:rPr>
              <w:t>支持虹膜识别身份验证，进行用水管理及记录。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技术白皮书或彩页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（1）纯水超纯水一体机（纯水制备速度15L/h)主机1套（包括带芯片预纯化柱、带芯片超纯化柱各1套）；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（2）纯水智能远程取水器1套；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 xml:space="preserve">（3）超纯水智能远程取水器1套；  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（4）100L纯水水箱（带双液位传感器、带空气过滤器）1套；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（5）水箱紫外杀菌清洁模块1套；</w:t>
            </w:r>
          </w:p>
          <w:p>
            <w:pPr>
              <w:pStyle w:val="2"/>
              <w:rPr>
                <w:rFonts w:hint="default"/>
              </w:rPr>
            </w:pPr>
            <w:r>
              <w:rPr>
                <w:rFonts w:cs="黑体"/>
                <w:i/>
                <w:iCs/>
                <w:sz w:val="20"/>
              </w:rPr>
              <w:t>（6）</w:t>
            </w:r>
            <w:r>
              <w:rPr>
                <w:rFonts w:cs="黑体"/>
                <w:i/>
                <w:iCs/>
                <w:color w:val="auto"/>
                <w:sz w:val="20"/>
                <w:szCs w:val="20"/>
              </w:rPr>
              <w:t>带芯片除热原终端过滤器1套</w:t>
            </w:r>
            <w:r>
              <w:rPr>
                <w:i/>
                <w:iCs/>
              </w:rPr>
              <w:t>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（7）清洗药片1套；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（8）自来水预过滤装置1套；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（9）漏水检测装置1套。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（10）取水器无线链接组件1套；</w:t>
            </w:r>
          </w:p>
          <w:p>
            <w:pPr>
              <w:pStyle w:val="2"/>
              <w:rPr>
                <w:rFonts w:hint="default"/>
              </w:rPr>
            </w:pPr>
            <w:r>
              <w:rPr>
                <w:rFonts w:cs="黑体"/>
                <w:i/>
                <w:iCs/>
                <w:color w:val="auto"/>
                <w:sz w:val="20"/>
                <w:szCs w:val="20"/>
              </w:rPr>
              <w:t>（11）纯水管路254nm紫外灯、超纯水172nm 无汞紫外灯各1套；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i/>
                <w:iCs/>
                <w:sz w:val="20"/>
              </w:rPr>
            </w:pPr>
            <w:r>
              <w:rPr>
                <w:rFonts w:hint="eastAsia" w:ascii="黑体" w:hAnsi="黑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经济要求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合同签订后3个月内交付，交付地点由甲方指定。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签订合同付（预付）0%，物资到货（服务完成）验收后付95%。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履约保证金/质量保证金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验收合格后满1年无质量问题支付剩余5%（不超过5%）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产品包装和运输要求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按照国家、行业相关标准规范，产品确保包装完好，运输确保不对产品造成损伤。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售后服务1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保修年限不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低于5年，全年故障停机时间不高于5%（按365日/年计算)。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原厂授权（企业承诺）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售后服务2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保修期内免费提供定期维护保养服务，免费升级和维护软件，免费提供使用培训。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7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售后服务3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提供不少于10人次、2天的工程师维修培训。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8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售后服务4</w:t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</w:rPr>
              <w:t>（响应时间）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维修响应时间≤2小时，维修到达现场时间≤12小时。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备品备件要求（零配件）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由供应商承诺项目使用寿命周期内保证零配件供应。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专用工具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描述应提供的配套专修工具和使用工具。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企业承诺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A203134-8FE7-440B-A9BA-0CC134369A4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B76C822-BF56-45B4-A5E2-0F3E1288A1EE}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3" w:fontKey="{B00F0737-690C-4CD9-AD4E-6D2C9B8F3C6E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1253"/>
    <w:rsid w:val="00014A00"/>
    <w:rsid w:val="00056CAC"/>
    <w:rsid w:val="000770BD"/>
    <w:rsid w:val="00173F3A"/>
    <w:rsid w:val="00212BDA"/>
    <w:rsid w:val="002C65C1"/>
    <w:rsid w:val="003235A9"/>
    <w:rsid w:val="003608D0"/>
    <w:rsid w:val="00382268"/>
    <w:rsid w:val="003C2585"/>
    <w:rsid w:val="003E2DC3"/>
    <w:rsid w:val="00437FE7"/>
    <w:rsid w:val="004526E7"/>
    <w:rsid w:val="00502AB3"/>
    <w:rsid w:val="0050615D"/>
    <w:rsid w:val="005322EC"/>
    <w:rsid w:val="0057609C"/>
    <w:rsid w:val="00595145"/>
    <w:rsid w:val="005D5BBA"/>
    <w:rsid w:val="005D5DA3"/>
    <w:rsid w:val="005E3A27"/>
    <w:rsid w:val="005F746C"/>
    <w:rsid w:val="00615BB2"/>
    <w:rsid w:val="006165D1"/>
    <w:rsid w:val="00632E0C"/>
    <w:rsid w:val="006C16F7"/>
    <w:rsid w:val="006D08F8"/>
    <w:rsid w:val="006F19CA"/>
    <w:rsid w:val="0075599C"/>
    <w:rsid w:val="00812B10"/>
    <w:rsid w:val="00832C31"/>
    <w:rsid w:val="00871FBE"/>
    <w:rsid w:val="008844F4"/>
    <w:rsid w:val="008F6B9B"/>
    <w:rsid w:val="00901AD1"/>
    <w:rsid w:val="00926DF6"/>
    <w:rsid w:val="00A01253"/>
    <w:rsid w:val="00A15088"/>
    <w:rsid w:val="00A41B31"/>
    <w:rsid w:val="00AB47A9"/>
    <w:rsid w:val="00AC5342"/>
    <w:rsid w:val="00AE5418"/>
    <w:rsid w:val="00AF0A7E"/>
    <w:rsid w:val="00B7063A"/>
    <w:rsid w:val="00BE225F"/>
    <w:rsid w:val="00C11CF4"/>
    <w:rsid w:val="00C1613F"/>
    <w:rsid w:val="00C4561D"/>
    <w:rsid w:val="00CA1C3C"/>
    <w:rsid w:val="00D6357F"/>
    <w:rsid w:val="00DD0319"/>
    <w:rsid w:val="00DD51E6"/>
    <w:rsid w:val="00DE2E9A"/>
    <w:rsid w:val="00E25A0D"/>
    <w:rsid w:val="00E6758B"/>
    <w:rsid w:val="00EA18A6"/>
    <w:rsid w:val="00ED52CA"/>
    <w:rsid w:val="00F32529"/>
    <w:rsid w:val="00F77199"/>
    <w:rsid w:val="00FD54AF"/>
    <w:rsid w:val="00FE539F"/>
    <w:rsid w:val="00FF7948"/>
    <w:rsid w:val="13FE35BD"/>
    <w:rsid w:val="18EF2828"/>
    <w:rsid w:val="1C066B60"/>
    <w:rsid w:val="1CC87EC6"/>
    <w:rsid w:val="2403726E"/>
    <w:rsid w:val="2710535A"/>
    <w:rsid w:val="2F3D7327"/>
    <w:rsid w:val="33186596"/>
    <w:rsid w:val="43D85A9A"/>
    <w:rsid w:val="5D870900"/>
    <w:rsid w:val="5F1A7605"/>
    <w:rsid w:val="63021D41"/>
    <w:rsid w:val="686F6AD4"/>
    <w:rsid w:val="690031C6"/>
    <w:rsid w:val="697F7FF9"/>
    <w:rsid w:val="6D3F45EE"/>
    <w:rsid w:val="6F77A57F"/>
    <w:rsid w:val="72E326E7"/>
    <w:rsid w:val="76D8308D"/>
    <w:rsid w:val="776FBB04"/>
    <w:rsid w:val="BEEFF121"/>
    <w:rsid w:val="BFFB6B51"/>
    <w:rsid w:val="DFD71E9F"/>
    <w:rsid w:val="EBB29D14"/>
    <w:rsid w:val="F90BCB6E"/>
    <w:rsid w:val="FDDFD1AD"/>
    <w:rsid w:val="FF6A05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390</Words>
  <Characters>2223</Characters>
  <Lines>18</Lines>
  <Paragraphs>5</Paragraphs>
  <TotalTime>472</TotalTime>
  <ScaleCrop>false</ScaleCrop>
  <LinksUpToDate>false</LinksUpToDate>
  <CharactersWithSpaces>2608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2024-03-08T04:41:00Z</dcterms:created>
  <dc:creator>DOCTOR</dc:creator>
  <cp:lastModifiedBy>玉鹏</cp:lastModifiedBy>
  <cp:lastPrinted>2026-03-06T09:22:00Z</cp:lastPrinted>
  <dcterms:modified xsi:type="dcterms:W3CDTF">2026-04-29T00:18:17Z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13F88A3027394697B137DE4B0505657E_13</vt:lpwstr>
  </property>
  <property fmtid="{D5CDD505-2E9C-101B-9397-08002B2CF9AE}" pid="4" name="KSOTemplateDocerSaveRecord">
    <vt:lpwstr>eyJoZGlkIjoiNDE4MGVhNTdmMWI4YTM4NzI4YjM5MmUzOGIyYzY3ZTUiLCJ1c2VySWQiOiI3NDY1MTc1MTMifQ==</vt:lpwstr>
  </property>
</Properties>
</file>