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before="180" w:beforeLines="50" w:after="180" w:afterLines="50" w:line="572" w:lineRule="exact"/>
        <w:jc w:val="center"/>
        <w:rPr>
          <w:rFonts w:ascii="方正小标宋简体" w:hAnsi="方正小标宋简体" w:eastAsia="方正小标宋简体" w:cs="方正小标宋简体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采购需求表（物资类）</w:t>
      </w:r>
    </w:p>
    <w:tbl>
      <w:tblPr>
        <w:tblStyle w:val="7"/>
        <w:tblW w:w="1021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53"/>
        <w:gridCol w:w="1514"/>
        <w:gridCol w:w="784"/>
        <w:gridCol w:w="4547"/>
        <w:gridCol w:w="784"/>
        <w:gridCol w:w="171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序号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需求名称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参数</w:t>
            </w:r>
            <w:r>
              <w:rPr>
                <w:rFonts w:hint="eastAsia" w:ascii="黑体" w:hAnsi="宋体" w:eastAsia="黑体" w:cs="黑体"/>
                <w:kern w:val="0"/>
                <w:sz w:val="20"/>
                <w:lang w:val="en-US" w:eastAsia="zh-CN"/>
              </w:rPr>
              <w:t xml:space="preserve">  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性质</w:t>
            </w: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需求具体内容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</w:rPr>
              <w:t>量化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1021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技术要求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基本要求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★</w:t>
            </w: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黑体" w:hAnsi="黑体" w:eastAsia="黑体" w:cs="黑体"/>
                <w:i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用于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耳科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临床微创手术过程中进行削磨、钻孔、锯开组织及对骨骼精准切削的操作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黑体" w:hAnsi="黑体" w:eastAsia="黑体" w:cs="黑体"/>
                <w:iCs/>
                <w:sz w:val="20"/>
                <w:szCs w:val="20"/>
                <w:lang w:val="en-US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2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准规范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★</w:t>
            </w: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default" w:ascii="黑体" w:hAnsi="黑体" w:eastAsia="黑体" w:cs="黑体"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具备NMPA(CFDA)认证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CE或FDA认证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黑体" w:hAnsi="黑体" w:eastAsia="黑体" w:cs="黑体"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/>
              </w:rPr>
              <w:t>医疗器械注册证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default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  <w:t>主机系统功能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▲</w:t>
            </w: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≥</w:t>
            </w: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/>
              </w:rPr>
              <w:t>8万转高速多功能一体机，具备显微耳钻、铣刀、开颅钻功能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产品彩页,说明书,技术白皮书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主机显示器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可同时显示转速、冲水量、旋转方向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主机功能调节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主机、脚踏可调节转速、冲水量、旋转方向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主机冲水泵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冲水泵与主机一体化设计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主机冲水流量调节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有档位调节，流量在（0-1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0）ml/min范围内自由调节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主机马达识别功能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主机可自动识别连接马达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主机同时连接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马达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数量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≥2个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脚踏导线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导线长度≥3m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脚踏开关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无极变速脚踏，可调节转动方向、冲水泵流量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马达转速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▲</w:t>
            </w: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转速≥80000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rpm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产品彩页,说明书,技术白皮书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马达冷却技术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自通风冷却功能，手术时无需外接水冷和气冷，可长时间连续工作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产品彩页,说明书,技术白皮书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马达扭矩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扭矩≥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30mNm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马达手柄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驱动接口/功能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▲</w:t>
            </w: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通用标准 E 类型手柄接口，无需内在喷洒，无需照明，使用一款马达可连接多种功能和长度的手柄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产品彩页,说明书,技术白皮书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马达连接线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长度≥3m，可拆卸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马达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尺寸/重量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直径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≤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21mm，长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≤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100mm，包含接口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≤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120g,不含导线及手柄的重量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弯手柄传动比例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▲</w:t>
            </w: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传动比例1：1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产品彩页,说明书,技术白皮书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弯手柄弯度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≤20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°弯曲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弯手柄冷却技术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自冷技术，无需外接水冷和气冷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弯手柄冲水口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带喷水接头配件，冲水口可旋转调节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弯手柄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工作长度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≥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70mm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弯手柄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转数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转速≥80000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rpm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弯手柄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重量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≤98g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弯手柄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接口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</w:rPr>
            </w:pP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通用标准马达和钻头接口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直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手柄传动比例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▲</w:t>
            </w: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传动比例1：1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产品彩页,说明书,技术白皮书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直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手柄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工作长度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≥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70mm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直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手柄冷却技术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自冷技术，无需外接水冷和气冷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直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手柄冲水口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带喷水接头配件，冲水口可旋转调节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直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手柄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转数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转速≥80000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rpm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直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手柄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重量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≤88g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直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手柄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接口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lang w:val="en-US" w:eastAsia="zh-CN" w:bidi="ar-SA"/>
              </w:rPr>
            </w:pP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通用标准马达和钻头接口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钻头钻轴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▲</w:t>
            </w: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直径≤2.35mm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产品彩页,说明书,技术白皮书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钻头工作直径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工作直径（0.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-7.0）mm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钻头材质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金钢砂磨钻头、钨碳钢切削钻头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钻头可重复使用性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▲</w:t>
            </w: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可重复使用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产品彩页,说明书,技术白皮书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报警及安全指标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▲</w:t>
            </w: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马达过热或手柄卡死时提供过载保护，故障声光报警，屏幕显示故障代码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产品彩页,说明书,技术白皮书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消毒方式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马达、手柄、钻头均可高温高压消毒灭菌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default" w:ascii="黑体" w:hAnsi="黑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en-US" w:eastAsia="zh-CN"/>
              </w:rPr>
              <w:t>39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配置需求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主机*1台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2.多功能脚踏*1个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3.马达及连线*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 xml:space="preserve">套  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4.弯手柄*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/>
              </w:rPr>
              <w:t>1把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5.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/>
              </w:rPr>
              <w:t>直手柄*1把</w:t>
            </w:r>
          </w:p>
          <w:p>
            <w:pPr>
              <w:pStyle w:val="2"/>
              <w:rPr>
                <w:rFonts w:hint="default" w:eastAsia="黑体"/>
                <w:lang w:val="en-US" w:eastAsia="zh-CN"/>
              </w:rPr>
            </w:pPr>
            <w:r>
              <w:rPr>
                <w:rFonts w:hint="eastAsia" w:cs="黑体"/>
                <w:color w:val="000000"/>
                <w:kern w:val="0"/>
                <w:sz w:val="20"/>
                <w:szCs w:val="20"/>
                <w:lang w:val="en-US" w:eastAsia="zh-CN"/>
              </w:rPr>
              <w:t>6.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磨钻头</w:t>
            </w:r>
            <w:r>
              <w:rPr>
                <w:rFonts w:hint="eastAsia" w:cs="黑体"/>
                <w:kern w:val="0"/>
                <w:sz w:val="20"/>
                <w:szCs w:val="20"/>
                <w:lang w:val="en-US" w:eastAsia="zh-CN"/>
              </w:rPr>
              <w:t>*6根，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切削钻头</w:t>
            </w:r>
            <w:r>
              <w:rPr>
                <w:rFonts w:hint="eastAsia" w:cs="黑体"/>
                <w:kern w:val="0"/>
                <w:sz w:val="20"/>
                <w:szCs w:val="20"/>
                <w:lang w:val="en-US" w:eastAsia="zh-CN"/>
              </w:rPr>
              <w:t>*6根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1021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经济要求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交货时间、交货地点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Cs/>
                <w:color w:val="FF0000"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  <w:t>合同签订后</w:t>
            </w:r>
            <w:r>
              <w:rPr>
                <w:rFonts w:hint="eastAsia" w:ascii="黑体" w:hAnsi="宋体" w:eastAsia="黑体" w:cs="黑体"/>
                <w:iCs/>
                <w:color w:val="000000" w:themeColor="text1"/>
                <w:kern w:val="0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黑体" w:hAnsi="宋体" w:eastAsia="黑体" w:cs="黑体"/>
                <w:iCs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  <w:t>个月内交付，交付地点由甲方指定。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2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付款及结算方式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</w:rPr>
              <w:t>合同签订后，货物验收合格后6个月内结清全部货款。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3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履约保证金/质量保证金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  <w:lang w:eastAsia="zh-CN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val="en-US" w:eastAsia="zh-CN"/>
              </w:rPr>
              <w:t>无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产品包装和运输要求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售后服务1（质保）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保修年限不低于1年，全年故障停机时间不高于5%（按365日/年计算)。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售后服务2（质保）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售后服务3（质保）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提供不少于2人次、1天的工程师维修培训。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售后服务4（响应时间）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维修响应时间≤8小时，维修到达现场时间≤72小时。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企业承诺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VhNDJkMjE5M2ViZGY1N2UxMmI2MmFlNzVkMTliMmEifQ=="/>
  </w:docVars>
  <w:rsids>
    <w:rsidRoot w:val="005667ED"/>
    <w:rsid w:val="00060467"/>
    <w:rsid w:val="001E5643"/>
    <w:rsid w:val="00254F48"/>
    <w:rsid w:val="00307A95"/>
    <w:rsid w:val="00337586"/>
    <w:rsid w:val="003627B3"/>
    <w:rsid w:val="005667ED"/>
    <w:rsid w:val="00696C4B"/>
    <w:rsid w:val="00707766"/>
    <w:rsid w:val="009A6B55"/>
    <w:rsid w:val="00CB3751"/>
    <w:rsid w:val="012515C4"/>
    <w:rsid w:val="016440BE"/>
    <w:rsid w:val="018D2BB2"/>
    <w:rsid w:val="02D07909"/>
    <w:rsid w:val="04AE6D27"/>
    <w:rsid w:val="05EC445F"/>
    <w:rsid w:val="08031F33"/>
    <w:rsid w:val="0878647D"/>
    <w:rsid w:val="08F063EC"/>
    <w:rsid w:val="0921401C"/>
    <w:rsid w:val="09540C99"/>
    <w:rsid w:val="09773498"/>
    <w:rsid w:val="09A84B40"/>
    <w:rsid w:val="09DE0562"/>
    <w:rsid w:val="0BD14073"/>
    <w:rsid w:val="0C4548C9"/>
    <w:rsid w:val="0C5C1C12"/>
    <w:rsid w:val="0CBC41BA"/>
    <w:rsid w:val="0CEE6D0E"/>
    <w:rsid w:val="0D0227BA"/>
    <w:rsid w:val="0D442DD2"/>
    <w:rsid w:val="0D5D0528"/>
    <w:rsid w:val="0E5B6625"/>
    <w:rsid w:val="0E6F3E7F"/>
    <w:rsid w:val="0EFF16A6"/>
    <w:rsid w:val="0EFF368E"/>
    <w:rsid w:val="0F4227D2"/>
    <w:rsid w:val="0FF22FB9"/>
    <w:rsid w:val="10D51453"/>
    <w:rsid w:val="11270A41"/>
    <w:rsid w:val="11D30BC8"/>
    <w:rsid w:val="11E44B84"/>
    <w:rsid w:val="1203086F"/>
    <w:rsid w:val="12D066C8"/>
    <w:rsid w:val="13622204"/>
    <w:rsid w:val="13A520F1"/>
    <w:rsid w:val="14294AD0"/>
    <w:rsid w:val="142E20E6"/>
    <w:rsid w:val="145E6E6F"/>
    <w:rsid w:val="146D2C0E"/>
    <w:rsid w:val="14DB04C0"/>
    <w:rsid w:val="15997A33"/>
    <w:rsid w:val="15FA2BC8"/>
    <w:rsid w:val="17B15508"/>
    <w:rsid w:val="17BB6387"/>
    <w:rsid w:val="18BE612E"/>
    <w:rsid w:val="19960E59"/>
    <w:rsid w:val="199926F8"/>
    <w:rsid w:val="1A0A7D7E"/>
    <w:rsid w:val="1A163D48"/>
    <w:rsid w:val="1B1F09DB"/>
    <w:rsid w:val="1BBE1FA1"/>
    <w:rsid w:val="1C8B27CB"/>
    <w:rsid w:val="1C9176B6"/>
    <w:rsid w:val="1D6A0633"/>
    <w:rsid w:val="1D8E5C3B"/>
    <w:rsid w:val="1DB356EE"/>
    <w:rsid w:val="1DE228F2"/>
    <w:rsid w:val="1FDE2C12"/>
    <w:rsid w:val="20EB1A8B"/>
    <w:rsid w:val="23EB2A82"/>
    <w:rsid w:val="245C2F8D"/>
    <w:rsid w:val="247973AD"/>
    <w:rsid w:val="247E3149"/>
    <w:rsid w:val="24F627AC"/>
    <w:rsid w:val="25506360"/>
    <w:rsid w:val="279830E7"/>
    <w:rsid w:val="279D7857"/>
    <w:rsid w:val="27C923FA"/>
    <w:rsid w:val="282B7525"/>
    <w:rsid w:val="29657F00"/>
    <w:rsid w:val="2B8E7BE2"/>
    <w:rsid w:val="2C954FA0"/>
    <w:rsid w:val="2D674490"/>
    <w:rsid w:val="2EE67D35"/>
    <w:rsid w:val="2F5702EB"/>
    <w:rsid w:val="2F6F1AD9"/>
    <w:rsid w:val="2F91237F"/>
    <w:rsid w:val="32156557"/>
    <w:rsid w:val="32FA3DAF"/>
    <w:rsid w:val="333001D1"/>
    <w:rsid w:val="333A0650"/>
    <w:rsid w:val="336F6EC1"/>
    <w:rsid w:val="34981A3E"/>
    <w:rsid w:val="35AF0E81"/>
    <w:rsid w:val="35F92942"/>
    <w:rsid w:val="36421CF5"/>
    <w:rsid w:val="36E36908"/>
    <w:rsid w:val="37117919"/>
    <w:rsid w:val="3724764D"/>
    <w:rsid w:val="38E47094"/>
    <w:rsid w:val="392E6561"/>
    <w:rsid w:val="3A1C0AAF"/>
    <w:rsid w:val="3A7E0387"/>
    <w:rsid w:val="3AA60379"/>
    <w:rsid w:val="3ABF0662"/>
    <w:rsid w:val="3B53405D"/>
    <w:rsid w:val="3D3659E4"/>
    <w:rsid w:val="3E090327"/>
    <w:rsid w:val="3E94330A"/>
    <w:rsid w:val="40381A73"/>
    <w:rsid w:val="404B3E9C"/>
    <w:rsid w:val="41AC096A"/>
    <w:rsid w:val="41F30347"/>
    <w:rsid w:val="42254279"/>
    <w:rsid w:val="4258464E"/>
    <w:rsid w:val="42AC04F6"/>
    <w:rsid w:val="42D407AF"/>
    <w:rsid w:val="432A57E9"/>
    <w:rsid w:val="434370AD"/>
    <w:rsid w:val="43AF26BC"/>
    <w:rsid w:val="43EE7018"/>
    <w:rsid w:val="44AE49FA"/>
    <w:rsid w:val="44D75CFE"/>
    <w:rsid w:val="45C778A9"/>
    <w:rsid w:val="460F3276"/>
    <w:rsid w:val="465515D1"/>
    <w:rsid w:val="46BA7686"/>
    <w:rsid w:val="47E44230"/>
    <w:rsid w:val="47EA3F9B"/>
    <w:rsid w:val="48BA1BBF"/>
    <w:rsid w:val="49724248"/>
    <w:rsid w:val="49C16F7D"/>
    <w:rsid w:val="4CF416AD"/>
    <w:rsid w:val="4E0538DC"/>
    <w:rsid w:val="4E292092"/>
    <w:rsid w:val="4E6F6FA8"/>
    <w:rsid w:val="4F5F0C05"/>
    <w:rsid w:val="50697A27"/>
    <w:rsid w:val="50CC6933"/>
    <w:rsid w:val="51254295"/>
    <w:rsid w:val="52096BF8"/>
    <w:rsid w:val="52507C38"/>
    <w:rsid w:val="53F44D0D"/>
    <w:rsid w:val="546B498A"/>
    <w:rsid w:val="55636B3D"/>
    <w:rsid w:val="557F3049"/>
    <w:rsid w:val="572A43B4"/>
    <w:rsid w:val="589E6E07"/>
    <w:rsid w:val="59BB0F26"/>
    <w:rsid w:val="5A6776CD"/>
    <w:rsid w:val="5A7B0A82"/>
    <w:rsid w:val="5AA47FD9"/>
    <w:rsid w:val="5AF727FF"/>
    <w:rsid w:val="5B2630E4"/>
    <w:rsid w:val="5B81656C"/>
    <w:rsid w:val="5C3F0435"/>
    <w:rsid w:val="5D3970FE"/>
    <w:rsid w:val="5E415A77"/>
    <w:rsid w:val="5E912F6A"/>
    <w:rsid w:val="5F70492E"/>
    <w:rsid w:val="5FCD3B2E"/>
    <w:rsid w:val="60E750C3"/>
    <w:rsid w:val="61D94A0C"/>
    <w:rsid w:val="61E635CD"/>
    <w:rsid w:val="622E3F37"/>
    <w:rsid w:val="622F287E"/>
    <w:rsid w:val="639826A5"/>
    <w:rsid w:val="64520AA6"/>
    <w:rsid w:val="658C484B"/>
    <w:rsid w:val="65BD2828"/>
    <w:rsid w:val="66475754"/>
    <w:rsid w:val="666D7E19"/>
    <w:rsid w:val="67705E13"/>
    <w:rsid w:val="680718E8"/>
    <w:rsid w:val="68142C42"/>
    <w:rsid w:val="681B2740"/>
    <w:rsid w:val="68863414"/>
    <w:rsid w:val="68B24209"/>
    <w:rsid w:val="699962F7"/>
    <w:rsid w:val="69AA71DD"/>
    <w:rsid w:val="69E228CC"/>
    <w:rsid w:val="6A6E23B2"/>
    <w:rsid w:val="6B0D15D1"/>
    <w:rsid w:val="6C7325C3"/>
    <w:rsid w:val="6CA92362"/>
    <w:rsid w:val="6D0503EF"/>
    <w:rsid w:val="6E2C7E93"/>
    <w:rsid w:val="6E3B6A4F"/>
    <w:rsid w:val="6E445903"/>
    <w:rsid w:val="6E6164B5"/>
    <w:rsid w:val="6F3E67F6"/>
    <w:rsid w:val="70447E3C"/>
    <w:rsid w:val="705362D1"/>
    <w:rsid w:val="71192B80"/>
    <w:rsid w:val="711F7F62"/>
    <w:rsid w:val="71A56D96"/>
    <w:rsid w:val="725A3947"/>
    <w:rsid w:val="740578E3"/>
    <w:rsid w:val="76780840"/>
    <w:rsid w:val="772207AC"/>
    <w:rsid w:val="77C33D3D"/>
    <w:rsid w:val="79450D36"/>
    <w:rsid w:val="797572B9"/>
    <w:rsid w:val="7B3F7B7E"/>
    <w:rsid w:val="7C066259"/>
    <w:rsid w:val="7C6D071B"/>
    <w:rsid w:val="7D7A4E9D"/>
    <w:rsid w:val="7E1A21DD"/>
    <w:rsid w:val="7FD50AB1"/>
    <w:rsid w:val="7FFD38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annotation text"/>
    <w:basedOn w:val="1"/>
    <w:semiHidden/>
    <w:unhideWhenUsed/>
    <w:qFormat/>
    <w:uiPriority w:val="0"/>
    <w:pPr>
      <w:jc w:val="left"/>
    </w:pPr>
  </w:style>
  <w:style w:type="paragraph" w:styleId="4">
    <w:name w:val="Body Text Indent"/>
    <w:basedOn w:val="1"/>
    <w:qFormat/>
    <w:uiPriority w:val="0"/>
    <w:pPr>
      <w:spacing w:line="400" w:lineRule="exact"/>
      <w:ind w:firstLine="600" w:firstLineChars="200"/>
    </w:pPr>
    <w:rPr>
      <w:rFonts w:ascii="仿宋_GB2312" w:eastAsia="仿宋_GB2312"/>
      <w:sz w:val="30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font111"/>
    <w:basedOn w:val="8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10">
    <w:name w:val="页眉 字符"/>
    <w:basedOn w:val="8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1924</Words>
  <Characters>2089</Characters>
  <Lines>18</Lines>
  <Paragraphs>5</Paragraphs>
  <TotalTime>1</TotalTime>
  <ScaleCrop>false</ScaleCrop>
  <LinksUpToDate>false</LinksUpToDate>
  <CharactersWithSpaces>2124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2024-07-10T01:01:00Z</dcterms:created>
  <dc:creator>HJHZ3</dc:creator>
  <cp:lastModifiedBy>mahe</cp:lastModifiedBy>
  <cp:lastPrinted>2026-04-16T11:08:00Z</cp:lastPrinted>
  <dcterms:modified xsi:type="dcterms:W3CDTF">2026-05-07T10:22:10Z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5AE6920C21024CDC9EA3E1D37079A630_13</vt:lpwstr>
  </property>
  <property fmtid="{D5CDD505-2E9C-101B-9397-08002B2CF9AE}" pid="4" name="KSOTemplateDocerSaveRecord">
    <vt:lpwstr>eyJoZGlkIjoiMzYyNmFkMDQ0NDZjODdhMWM2YzI5NTI2MmE1NTdjMzUiLCJ1c2VySWQiOiIzNDQ0NjIzNzAifQ==</vt:lpwstr>
  </property>
</Properties>
</file>