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Lines="50" w:afterLines="50" w:line="572" w:lineRule="exact"/>
        <w:jc w:val="center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6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89"/>
        <w:gridCol w:w="720"/>
        <w:gridCol w:w="75"/>
        <w:gridCol w:w="1095"/>
        <w:gridCol w:w="2115"/>
        <w:gridCol w:w="1208"/>
        <w:gridCol w:w="727"/>
        <w:gridCol w:w="12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7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消化代谢气体分析系统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序号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性质</w:t>
            </w:r>
          </w:p>
        </w:tc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可以从呼出气中分离并测量甲烷、氢气浓度等指标，实现无创、便捷、精准地诊断菌群失衡、小肠细菌过度生长、口盲传输时间、乳糖不耐受、胰腺外分泌功能等疾病。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CFDA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eastAsia="zh-CN"/>
              </w:rPr>
              <w:t>具备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FDA或CE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传感器类型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固态传感器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检测参数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包含但不限于H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 xml:space="preserve">  、CO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 xml:space="preserve">2  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、CH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4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校正参数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CO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分辨率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H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≥ 1ppm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CH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4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≥1ppm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CO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≥2%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测量范围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H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：（0-500）ppm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CH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4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：（0-75）ppm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CO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：（0-6）%。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准确度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H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≤±3ppm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CH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4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≤±3ppm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CO</w:t>
            </w:r>
            <w:r>
              <w:rPr>
                <w:rFonts w:hint="eastAsia" w:ascii="黑体" w:hAnsi="黑体" w:eastAsia="黑体" w:cs="黑体"/>
                <w:kern w:val="0"/>
                <w:sz w:val="20"/>
                <w:vertAlign w:val="subscript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≤±1%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响应时间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≤30s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校准方式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每日标准气校准；多点校准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清扫方式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强化吹扫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进样方式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自动进样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分析方式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自动分析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流量装置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具备，内置流量控制阀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温控装置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具备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除湿装置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具备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除尘装置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具备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配套耗材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开放耗材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数据管理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有数据自动备份和完整数据管理功能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报警及安全指标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校准气体流速低于120mL/min报警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主机1台、可移动台车1台、打印机1台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相关证明材料或交货清单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0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合同签订后3个月内交付，交付地点由甲方指定。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按照国家、行业相关标准规范，产品确保包装完好，运输确保不对产品造成损伤。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物资到货（服务完成）验收后付95%。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履约保证金/质量保证金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验收合格后满1年无质量问题支付剩余5%（不超过5%）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原厂保修年限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保修年限不低于3年，全年故障停机时间不高于5%（按365日/年计算)。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升级与软件维护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保修期内免费提供定期维护保养服务，免费升级和维护软件，免费提供使用培训。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维修培训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提供不少于1人次的工程师维修培训。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到位维修响应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维修响应时间≤24小时内，维修到达现场时间≤48小时内。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备品备件要求（零配件）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由供应商承诺项目使用寿命周期内保证零配件供应。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物资编目编码、打码贴签要求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</w:tbl>
    <w:p>
      <w:pPr>
        <w:pStyle w:val="2"/>
        <w:spacing w:line="572" w:lineRule="exact"/>
        <w:ind w:firstLine="0" w:firstLineChars="0"/>
        <w:rPr>
          <w:rFonts w:ascii="黑体" w:hAnsi="黑体" w:eastAsia="黑体" w:cs="黑体"/>
          <w:kern w:val="0"/>
          <w:sz w:val="32"/>
          <w:szCs w:val="32"/>
        </w:rPr>
        <w:sectPr>
          <w:headerReference r:id="rId3" w:type="first"/>
          <w:footerReference r:id="rId4" w:type="first"/>
          <w:pgSz w:w="11906" w:h="16838"/>
          <w:pgMar w:top="1304" w:right="1474" w:bottom="1985" w:left="1588" w:header="851" w:footer="992" w:gutter="0"/>
          <w:cols w:space="720" w:num="1"/>
          <w:titlePg/>
          <w:docGrid w:type="lines" w:linePitch="360" w:charSpace="-849"/>
        </w:sectPr>
      </w:pPr>
    </w:p>
    <w:p>
      <w:pPr>
        <w:widowControl/>
        <w:jc w:val="left"/>
        <w:rPr>
          <w:rFonts w:ascii="仿宋_GB2312" w:eastAsia="仿宋_GB2312"/>
          <w:sz w:val="30"/>
        </w:rPr>
      </w:pPr>
    </w:p>
    <w:sectPr>
      <w:footerReference r:id="rId6" w:type="first"/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ascii="黑体" w:hAnsi="黑体" w:eastAsia="黑体"/>
        <w:sz w:val="32"/>
        <w:szCs w:val="32"/>
      </w:rPr>
    </w:pPr>
    <w:r>
      <w:rPr>
        <w:rFonts w:hint="eastAsia" w:ascii="黑体" w:hAnsi="黑体" w:eastAsia="黑体"/>
        <w:sz w:val="32"/>
        <w:szCs w:val="32"/>
      </w:rPr>
      <w:t>附件2：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ascii="黑体" w:hAnsi="黑体" w:eastAsia="黑体"/>
        <w:sz w:val="32"/>
        <w:szCs w:val="32"/>
      </w:rPr>
    </w:pPr>
    <w:r>
      <w:rPr>
        <w:rFonts w:hint="eastAsia" w:ascii="黑体" w:hAnsi="黑体" w:eastAsia="黑体"/>
        <w:sz w:val="32"/>
        <w:szCs w:val="32"/>
      </w:rPr>
      <w:t>附件2：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AE3561"/>
    <w:rsid w:val="00017FFD"/>
    <w:rsid w:val="00093BED"/>
    <w:rsid w:val="000A431F"/>
    <w:rsid w:val="000A6A9D"/>
    <w:rsid w:val="000C65DA"/>
    <w:rsid w:val="001117B3"/>
    <w:rsid w:val="001222DA"/>
    <w:rsid w:val="001C04D5"/>
    <w:rsid w:val="001C0F60"/>
    <w:rsid w:val="001C72C1"/>
    <w:rsid w:val="001E0097"/>
    <w:rsid w:val="002C0334"/>
    <w:rsid w:val="002E7850"/>
    <w:rsid w:val="002F5E48"/>
    <w:rsid w:val="00303D50"/>
    <w:rsid w:val="00361E5E"/>
    <w:rsid w:val="0036392B"/>
    <w:rsid w:val="00386435"/>
    <w:rsid w:val="003C3D18"/>
    <w:rsid w:val="00426080"/>
    <w:rsid w:val="00475EDD"/>
    <w:rsid w:val="004925A6"/>
    <w:rsid w:val="004B2D2D"/>
    <w:rsid w:val="004C1EB6"/>
    <w:rsid w:val="004F1EA0"/>
    <w:rsid w:val="005003FA"/>
    <w:rsid w:val="00543E1D"/>
    <w:rsid w:val="00592394"/>
    <w:rsid w:val="00595220"/>
    <w:rsid w:val="005B028F"/>
    <w:rsid w:val="006076E1"/>
    <w:rsid w:val="00610803"/>
    <w:rsid w:val="00611F97"/>
    <w:rsid w:val="00623141"/>
    <w:rsid w:val="00694588"/>
    <w:rsid w:val="006A3C54"/>
    <w:rsid w:val="006F0E69"/>
    <w:rsid w:val="00746F77"/>
    <w:rsid w:val="00811797"/>
    <w:rsid w:val="00812645"/>
    <w:rsid w:val="008755D6"/>
    <w:rsid w:val="008A17CC"/>
    <w:rsid w:val="008C19E5"/>
    <w:rsid w:val="00912594"/>
    <w:rsid w:val="00975094"/>
    <w:rsid w:val="0099236C"/>
    <w:rsid w:val="009A17F9"/>
    <w:rsid w:val="00A14406"/>
    <w:rsid w:val="00A22AD6"/>
    <w:rsid w:val="00A53275"/>
    <w:rsid w:val="00AE3561"/>
    <w:rsid w:val="00AE45B2"/>
    <w:rsid w:val="00AF0026"/>
    <w:rsid w:val="00B4269F"/>
    <w:rsid w:val="00B456CB"/>
    <w:rsid w:val="00BA32D2"/>
    <w:rsid w:val="00BE4EDA"/>
    <w:rsid w:val="00C01A63"/>
    <w:rsid w:val="00C41607"/>
    <w:rsid w:val="00C90C21"/>
    <w:rsid w:val="00CC4077"/>
    <w:rsid w:val="00CD2D74"/>
    <w:rsid w:val="00CD7256"/>
    <w:rsid w:val="00CE1E3D"/>
    <w:rsid w:val="00D00DF8"/>
    <w:rsid w:val="00D0371C"/>
    <w:rsid w:val="00D116D6"/>
    <w:rsid w:val="00D82414"/>
    <w:rsid w:val="00DA3B0C"/>
    <w:rsid w:val="00DB5A88"/>
    <w:rsid w:val="00E44C25"/>
    <w:rsid w:val="00ED181A"/>
    <w:rsid w:val="00EF0F24"/>
    <w:rsid w:val="00F021DC"/>
    <w:rsid w:val="00F02A54"/>
    <w:rsid w:val="00F66781"/>
    <w:rsid w:val="00F73A05"/>
    <w:rsid w:val="00FA6231"/>
    <w:rsid w:val="00FC57A4"/>
    <w:rsid w:val="00FE4988"/>
    <w:rsid w:val="3237497F"/>
    <w:rsid w:val="5C1F28A6"/>
    <w:rsid w:val="6C5C21FD"/>
    <w:rsid w:val="7B9C52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2"/>
    <w:qFormat/>
    <w:uiPriority w:val="0"/>
    <w:rPr>
      <w:rFonts w:ascii="仿宋_GB2312" w:hAnsi="Times New Roman" w:eastAsia="仿宋_GB2312" w:cs="Times New Roman"/>
      <w:sz w:val="30"/>
      <w:szCs w:val="20"/>
    </w:rPr>
  </w:style>
  <w:style w:type="character" w:customStyle="1" w:styleId="11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2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278</Words>
  <Characters>1589</Characters>
  <Lines>13</Lines>
  <Paragraphs>3</Paragraphs>
  <TotalTime>0</TotalTime>
  <ScaleCrop>false</ScaleCrop>
  <LinksUpToDate>false</LinksUpToDate>
  <CharactersWithSpaces>1864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2024-02-20T03:01:00Z</dcterms:created>
  <dc:creator>裴育苗</dc:creator>
  <cp:lastModifiedBy>Lenovo</cp:lastModifiedBy>
  <cp:lastPrinted>2024-05-06T14:08:00Z</cp:lastPrinted>
  <dcterms:modified xsi:type="dcterms:W3CDTF">2026-06-26T00:16:45Z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