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28154366"/>
      <w:bookmarkStart w:id="1" w:name="_Toc132191257"/>
      <w:bookmarkStart w:id="2" w:name="_Toc130888005"/>
      <w:bookmarkStart w:id="3" w:name="_Toc130661176"/>
      <w:bookmarkStart w:id="4" w:name="_Toc152058289"/>
      <w:bookmarkStart w:id="5" w:name="_Toc112317781"/>
      <w:bookmarkStart w:id="6" w:name="_Toc32050"/>
      <w:bookmarkStart w:id="7" w:name="_Toc28545"/>
      <w:bookmarkStart w:id="8" w:name="_Toc30564"/>
      <w:bookmarkStart w:id="9" w:name="_Toc21632"/>
      <w:bookmarkStart w:id="10" w:name="_Toc9692"/>
      <w:bookmarkStart w:id="11" w:name="_Toc132186973"/>
      <w:bookmarkStart w:id="12" w:name="_Toc150421246"/>
      <w:bookmarkStart w:id="13" w:name="_Toc112768491"/>
      <w:bookmarkStart w:id="14" w:name="_Toc128470293"/>
      <w:r>
        <w:rPr>
          <w:rFonts w:hint="eastAsia"/>
          <w:b w:val="0"/>
          <w:color w:val="auto"/>
          <w:szCs w:val="44"/>
          <w:lang w:val="zh-CN"/>
        </w:rPr>
        <w:t>采购项目商务和</w:t>
      </w:r>
      <w:bookmarkStart w:id="53" w:name="_GoBack"/>
      <w:bookmarkEnd w:id="53"/>
      <w:r>
        <w:rPr>
          <w:rFonts w:hint="eastAsia"/>
          <w:b w:val="0"/>
          <w:color w:val="auto"/>
          <w:szCs w:val="44"/>
          <w:lang w:val="zh-CN"/>
        </w:rPr>
        <w:t>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4060"/>
      <w:bookmarkStart w:id="16" w:name="_Toc112681847"/>
      <w:bookmarkStart w:id="17" w:name="_Toc112768493"/>
      <w:bookmarkStart w:id="18" w:name="_Toc130888006"/>
      <w:bookmarkStart w:id="19" w:name="_Toc150421247"/>
      <w:bookmarkStart w:id="20" w:name="_Toc32238"/>
      <w:bookmarkStart w:id="21" w:name="_Toc22203"/>
      <w:bookmarkStart w:id="22" w:name="_Toc128470294"/>
      <w:bookmarkStart w:id="23" w:name="_Toc13168"/>
      <w:bookmarkStart w:id="24" w:name="_Toc128154367"/>
      <w:bookmarkStart w:id="25" w:name="_Toc132191258"/>
      <w:bookmarkStart w:id="26" w:name="_Toc22977"/>
      <w:bookmarkStart w:id="27" w:name="_Toc132186974"/>
      <w:bookmarkStart w:id="28" w:name="_Toc152058290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合同签订后接甲方通知3个月内交付，交付地点由甲方指定。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签订合同付（预付）0%，物资到货（服务完成）验收合格并协助办理资产入库后，6个月内付95%。验收合格且出质保期后无质量问题支付剩余5%（不超过5%）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履约保证金和质量保证金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验收合格且出质保期后无质量问题支付剩余5%（不超过5%）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原厂授权或企业承诺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提供不少于3人次的工程师维修培训。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44" w:name="_Toc128150134"/>
            <w:bookmarkStart w:id="45" w:name="_Toc128397970"/>
            <w:bookmarkStart w:id="46" w:name="_Toc127820564"/>
            <w:bookmarkStart w:id="47" w:name="_Toc130887500"/>
            <w:bookmarkStart w:id="48" w:name="_Toc128151027"/>
            <w:bookmarkStart w:id="49" w:name="_Toc132190634"/>
            <w:bookmarkStart w:id="50" w:name="_Toc128150778"/>
            <w:bookmarkStart w:id="51" w:name="_Toc150418428"/>
            <w:bookmarkStart w:id="52" w:name="_Toc152057837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维修响应时间≤2小时，维修到达现场时间≤24小时。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693"/>
        <w:gridCol w:w="849"/>
        <w:gridCol w:w="3978"/>
        <w:gridCol w:w="834"/>
        <w:gridCol w:w="1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适用于磁共振（MRI）环境的呼吸机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具备NMPA注册证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呼吸机类型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电动电控或气动电控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磁场强度监测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配置（或内置）磁场强度监测仪，实时监测并提示磁场强度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峰值流速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≥260L/min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电池续航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正常使用时间≥3小时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氧传感器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长效氧电池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呼吸模式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≥7种（至少包含：控制/辅助通气模式，同步间歇指令通气，持续气道正压通气模式，双水平气道正压通气，压力调节容量控制通气，压力调节容量控制-同步间歇指令通气膜式，自适应分钟通气模式）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≥8英寸彩色电容触摸显示屏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吸入氧浓度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在21%-100%范围内可调节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吸气压力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在1cmH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O-80cmH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O范围内可调节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氧气消耗速率监测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可实时显示氧耗速率或氧气瓶剩余使用时间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监测参数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≥5种（至少包含：氧浓度，分钟通气量，潮气量，气道压力，呼吸频率等）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设备指标异常提示（磁场强度，潮气量，通气量，压力，呼吸频率，窒息，氧浓度，氧气不足，电量不足，管路脱落，机器故障）和安全报警声，光指示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核磁呼吸机1台，核磁专用台车1个，核磁专用氧气瓶(≥7L)2个，配套管路2套。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widowControl/>
        <w:adjustRightInd w:val="0"/>
        <w:snapToGrid w:val="0"/>
        <w:spacing w:line="560" w:lineRule="exact"/>
        <w:jc w:val="left"/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2"/>
      </w:pPr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2A16853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025B7C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531A76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8D03E3E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846C7C"/>
    <w:rsid w:val="20CE49AC"/>
    <w:rsid w:val="217F21D3"/>
    <w:rsid w:val="21C61BB0"/>
    <w:rsid w:val="21ED35E0"/>
    <w:rsid w:val="22C35EAF"/>
    <w:rsid w:val="22F75C0D"/>
    <w:rsid w:val="230C5CE8"/>
    <w:rsid w:val="2432177F"/>
    <w:rsid w:val="243C3174"/>
    <w:rsid w:val="245060A9"/>
    <w:rsid w:val="24C20D54"/>
    <w:rsid w:val="25114177"/>
    <w:rsid w:val="25C96113"/>
    <w:rsid w:val="26244137"/>
    <w:rsid w:val="26595300"/>
    <w:rsid w:val="26CC5F32"/>
    <w:rsid w:val="271D5F0A"/>
    <w:rsid w:val="276C144B"/>
    <w:rsid w:val="27F77C70"/>
    <w:rsid w:val="287D3B77"/>
    <w:rsid w:val="290F7096"/>
    <w:rsid w:val="29456A62"/>
    <w:rsid w:val="2A1738F0"/>
    <w:rsid w:val="2A4420FE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E68497F"/>
    <w:rsid w:val="2F8B25F1"/>
    <w:rsid w:val="30843362"/>
    <w:rsid w:val="326276D3"/>
    <w:rsid w:val="32F02CC7"/>
    <w:rsid w:val="33362F8C"/>
    <w:rsid w:val="339A10EE"/>
    <w:rsid w:val="33B757FC"/>
    <w:rsid w:val="33B83430"/>
    <w:rsid w:val="33E5792B"/>
    <w:rsid w:val="3437693D"/>
    <w:rsid w:val="35C91DF7"/>
    <w:rsid w:val="35CE3DC4"/>
    <w:rsid w:val="36623A07"/>
    <w:rsid w:val="3699201B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E7C6BCF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5C63CC4"/>
    <w:rsid w:val="47A65E5C"/>
    <w:rsid w:val="47C00CCC"/>
    <w:rsid w:val="47D66741"/>
    <w:rsid w:val="4819246C"/>
    <w:rsid w:val="48194B54"/>
    <w:rsid w:val="4855704D"/>
    <w:rsid w:val="48C60564"/>
    <w:rsid w:val="49042E3A"/>
    <w:rsid w:val="49494CF1"/>
    <w:rsid w:val="49730518"/>
    <w:rsid w:val="49BB4D29"/>
    <w:rsid w:val="4B9141F7"/>
    <w:rsid w:val="4BD50ABE"/>
    <w:rsid w:val="4C001FDF"/>
    <w:rsid w:val="4C0625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31558BC"/>
    <w:rsid w:val="539E12EC"/>
    <w:rsid w:val="53EB539E"/>
    <w:rsid w:val="5422054D"/>
    <w:rsid w:val="54291071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9DF182C"/>
    <w:rsid w:val="5A113609"/>
    <w:rsid w:val="5ACA4DFD"/>
    <w:rsid w:val="5AD6055C"/>
    <w:rsid w:val="5B0176E4"/>
    <w:rsid w:val="5B65185C"/>
    <w:rsid w:val="5B9A423C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6C4916"/>
    <w:rsid w:val="6C8C6991"/>
    <w:rsid w:val="6CD05FD1"/>
    <w:rsid w:val="6DED23D9"/>
    <w:rsid w:val="70896044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6156E2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0">
    <w:name w:val="font1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110</Pages>
  <Words>41848</Words>
  <Characters>43547</Characters>
  <Lines>377</Lines>
  <Paragraphs>106</Paragraphs>
  <TotalTime>3</TotalTime>
  <ScaleCrop>false</ScaleCrop>
  <LinksUpToDate>false</LinksUpToDate>
  <CharactersWithSpaces>48002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2026-02-05T08:23:00Z</cp:lastPrinted>
  <dcterms:modified xsi:type="dcterms:W3CDTF">2026-07-17T00:45:36Z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