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59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32"/>
        <w:gridCol w:w="675"/>
        <w:gridCol w:w="4233"/>
        <w:gridCol w:w="1009"/>
        <w:gridCol w:w="16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序号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需求名称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参数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性质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需求具体内容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是否</w:t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br w:type="textWrapping"/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量化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用于手术中的切割组织及凝闭血管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彩页或说明书或厂家技术白皮书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eastAsia="zh-CN"/>
              </w:rPr>
              <w:t>资质认证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通过NMPA认证，刀头具备三类医疗器械注册证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注册证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刀头可凝闭血管的最大直径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≥5mm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彩页或说明书或厂家技术白皮书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eastAsia="zh-CN"/>
              </w:rPr>
              <w:t>高级止血模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凝闭血管的最大直径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≥7mm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彩页或说明书或厂家技术白皮书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刀头功能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</w:t>
            </w:r>
            <w:r>
              <w:rPr>
                <w:rFonts w:hint="eastAsia" w:ascii="黑体" w:hAnsi="宋体" w:eastAsia="黑体" w:cs="黑体"/>
                <w:kern w:val="0"/>
                <w:sz w:val="20"/>
                <w:lang w:eastAsia="zh-CN" w:bidi="ar"/>
              </w:rPr>
              <w:t>适用于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开放及腔镜两类手术器械，刀头集切割、凝闭、抓持、分离功能，超声刀刀头需适配于各种腔镜手术或开放手术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彩页或说明书或厂家技术白皮书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刀头工作头端防粘连涂层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彩页或说明书或厂家技术白皮书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主机超声刀接口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通用接口，可自动识别连接的仪器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彩页或说明书或厂家技术白皮书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输出能量类型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主机科可输出超声外科能量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彩页或说明书或厂家技术白皮书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控制面板及显示屏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触摸屏或按键式，图文报错能快速诊断并明确提示故障信息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输出功率档位（可选档位）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≥5档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主机可适配刀头的规格数量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可适配刀头≥3种规格，包括腔镜手术和开放手术刀头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eastAsia="zh-CN"/>
              </w:rPr>
              <w:t>输出控制方式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三个手控按键，以便临床医生在术中选择输出不同的能量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刀头的机械振动频率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≥50kHz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刀头的最大机械振动幅度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≥80μm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超声输出功率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≤50W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主机功能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具备调谐、频率跟随功能，频率连续自动调整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刀头材质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刀头材质为钛合金，氢含量≤0.002%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国产化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生产物资的供应商在中国境内注册，并满足以下要求：物资服务类供应商应为非外资（含港澳台）独资或控股的企业，最终控制人为国有企业的除外；2.原产地为中国境内；3.非通过中国海关报关验收进入中国境内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注册证或白皮书或企业承诺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主机1台，脚踏1个，台车1台，手柄1个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配套耗材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（试剂）要求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封闭耗材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厂家承诺及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注册证，若非同品牌需提供耗材(试剂)为设备生产企业指定唯一代工品牌的材料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验收标准方法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按照投标文件、采购合同、质量标准等，组织对医疗设备进行质量验收，出具验收报告。验收过程中对于核心参数存疑需检测的，可委托地方具有相应检测能力的机构提供技术支持。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95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注：</w:t>
            </w:r>
          </w:p>
          <w:p>
            <w:pPr>
              <w:pStyle w:val="7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1.★号项技术指标不接受负偏离。</w:t>
            </w:r>
          </w:p>
          <w:p>
            <w:pPr>
              <w:pStyle w:val="7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2.▲技术指标负偏离≥3项，供应商技术参数分值为0分。</w:t>
            </w:r>
          </w:p>
          <w:p>
            <w:pPr>
              <w:pStyle w:val="7"/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3.▲技术指标和“无标识”技术指标负偏离≥7项，供应商技术参数分值为0分。</w:t>
            </w:r>
          </w:p>
        </w:tc>
      </w:tr>
    </w:tbl>
    <w:p>
      <w:pPr>
        <w:pStyle w:val="7"/>
        <w:rPr>
          <w:rFonts w:hint="eastAsia"/>
          <w:lang w:eastAsia="zh-CN"/>
        </w:rPr>
      </w:pPr>
    </w:p>
    <w:p>
      <w:pPr>
        <w:pStyle w:val="7"/>
        <w:rPr>
          <w:rFonts w:hint="eastAsia"/>
          <w:lang w:eastAsia="zh-CN"/>
        </w:rPr>
      </w:pPr>
    </w:p>
    <w:p>
      <w:pPr>
        <w:pStyle w:val="7"/>
        <w:rPr>
          <w:rFonts w:hint="eastAsia"/>
          <w:lang w:eastAsia="zh-CN"/>
        </w:rPr>
      </w:pPr>
    </w:p>
    <w:tbl>
      <w:tblPr>
        <w:tblStyle w:val="5"/>
        <w:tblW w:w="979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1"/>
        <w:gridCol w:w="1720"/>
        <w:gridCol w:w="1582"/>
        <w:gridCol w:w="1487"/>
        <w:gridCol w:w="886"/>
        <w:gridCol w:w="1036"/>
        <w:gridCol w:w="154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9795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封闭耗材（试剂）用量测算表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超声高频外科集成手术设备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3465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  <w:t>2026-JQ06-W30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封闭耗材（试剂）描述</w:t>
            </w:r>
          </w:p>
        </w:tc>
        <w:tc>
          <w:tcPr>
            <w:tcW w:w="825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耗材（试剂）与设备为同一品牌或耗材（试剂）为设备生产企业指定的唯一代工品牌。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配套耗材（开展项目）名称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规格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预估2年用量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eastAsia="黑体"/>
                <w:lang w:eastAsia="zh-CN"/>
              </w:rPr>
              <w:t>一次性使用超声软组织手术刀头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把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23.4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</w:t>
            </w:r>
            <w:r>
              <w:rPr>
                <w:rFonts w:hint="eastAsia" w:ascii="黑体" w:hAnsi="宋体" w:eastAsia="黑体" w:cs="黑体"/>
                <w:kern w:val="0"/>
                <w:sz w:val="20"/>
                <w:lang w:eastAsia="zh-CN" w:bidi="ar"/>
              </w:rPr>
              <w:t>适用于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开放及腔镜两类手术器械</w:t>
            </w:r>
          </w:p>
        </w:tc>
      </w:tr>
    </w:tbl>
    <w:p>
      <w:pPr>
        <w:pStyle w:val="7"/>
        <w:rPr>
          <w:rFonts w:hint="eastAsia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gutterAtTop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RkZDQ3ZjMzOTY5MWI5OWQ5MThmMTU1NGRhOTc5MGIifQ=="/>
  </w:docVars>
  <w:rsids>
    <w:rsidRoot w:val="00000000"/>
    <w:rsid w:val="00FC5DF7"/>
    <w:rsid w:val="023522E3"/>
    <w:rsid w:val="05713B47"/>
    <w:rsid w:val="05DE13F5"/>
    <w:rsid w:val="069A52D5"/>
    <w:rsid w:val="089A2D51"/>
    <w:rsid w:val="0A906D90"/>
    <w:rsid w:val="0AFB1280"/>
    <w:rsid w:val="0B2226D0"/>
    <w:rsid w:val="0F470958"/>
    <w:rsid w:val="138F132E"/>
    <w:rsid w:val="17487963"/>
    <w:rsid w:val="180F4F88"/>
    <w:rsid w:val="18975E23"/>
    <w:rsid w:val="18E641A6"/>
    <w:rsid w:val="1A8210C5"/>
    <w:rsid w:val="1C21149A"/>
    <w:rsid w:val="1CA01C36"/>
    <w:rsid w:val="1D291FE4"/>
    <w:rsid w:val="1D4069F9"/>
    <w:rsid w:val="1E284C72"/>
    <w:rsid w:val="20880DD0"/>
    <w:rsid w:val="21544704"/>
    <w:rsid w:val="24112793"/>
    <w:rsid w:val="2451739F"/>
    <w:rsid w:val="249B0095"/>
    <w:rsid w:val="26C756D4"/>
    <w:rsid w:val="2C5548F9"/>
    <w:rsid w:val="2C70007E"/>
    <w:rsid w:val="2E330B36"/>
    <w:rsid w:val="2FA439F9"/>
    <w:rsid w:val="32DF4298"/>
    <w:rsid w:val="35410F67"/>
    <w:rsid w:val="35D01581"/>
    <w:rsid w:val="3CB576DF"/>
    <w:rsid w:val="3DB55BD2"/>
    <w:rsid w:val="3EE90571"/>
    <w:rsid w:val="43210EE4"/>
    <w:rsid w:val="458D0AB3"/>
    <w:rsid w:val="46EC424A"/>
    <w:rsid w:val="49C62559"/>
    <w:rsid w:val="4A635D44"/>
    <w:rsid w:val="4C912C37"/>
    <w:rsid w:val="4FF77ED1"/>
    <w:rsid w:val="51E203D9"/>
    <w:rsid w:val="52632A1C"/>
    <w:rsid w:val="57DB13A6"/>
    <w:rsid w:val="58180461"/>
    <w:rsid w:val="595F0856"/>
    <w:rsid w:val="5E301C0F"/>
    <w:rsid w:val="5E685B79"/>
    <w:rsid w:val="5FAF1DB4"/>
    <w:rsid w:val="60FD48E7"/>
    <w:rsid w:val="636B54F8"/>
    <w:rsid w:val="651B2F9E"/>
    <w:rsid w:val="66F868FC"/>
    <w:rsid w:val="67484B4C"/>
    <w:rsid w:val="68923B67"/>
    <w:rsid w:val="68BE0BFC"/>
    <w:rsid w:val="696712F2"/>
    <w:rsid w:val="6A294057"/>
    <w:rsid w:val="6BD6700F"/>
    <w:rsid w:val="6D6B1BEE"/>
    <w:rsid w:val="6DBC51E2"/>
    <w:rsid w:val="6E775CD9"/>
    <w:rsid w:val="6F7D0F1F"/>
    <w:rsid w:val="707D3ACC"/>
    <w:rsid w:val="715D7825"/>
    <w:rsid w:val="72B35125"/>
    <w:rsid w:val="744E5315"/>
    <w:rsid w:val="759B3810"/>
    <w:rsid w:val="77F14350"/>
    <w:rsid w:val="79155BE7"/>
    <w:rsid w:val="7A5318CE"/>
    <w:rsid w:val="7B594769"/>
    <w:rsid w:val="7E4454AB"/>
    <w:rsid w:val="7F1B7FBA"/>
    <w:rsid w:val="7FE7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qFormat/>
    <w:uiPriority w:val="1"/>
  </w:style>
  <w:style w:type="table" w:default="1" w:styleId="5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character" w:customStyle="1" w:styleId="8">
    <w:name w:val="font111"/>
    <w:basedOn w:val="6"/>
    <w:qFormat/>
    <w:uiPriority w:val="0"/>
    <w:rPr>
      <w:rFonts w:hint="eastAsia" w:ascii="黑体" w:hAnsi="宋体" w:eastAsia="黑体" w:cs="黑体"/>
      <w:i/>
      <w:iCs/>
      <w:color w:val="000000"/>
      <w:sz w:val="20"/>
      <w:szCs w:val="20"/>
      <w:u w:val="none"/>
    </w:rPr>
  </w:style>
  <w:style w:type="character" w:customStyle="1" w:styleId="9">
    <w:name w:val="页眉 字符"/>
    <w:basedOn w:val="6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字符"/>
    <w:basedOn w:val="6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font11"/>
    <w:basedOn w:val="6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2">
    <w:name w:val="font51"/>
    <w:basedOn w:val="6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  <w:vertAlign w:val="subscript"/>
    </w:rPr>
  </w:style>
  <w:style w:type="character" w:customStyle="1" w:styleId="13">
    <w:name w:val="font31"/>
    <w:basedOn w:val="6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  <w:vertAlign w:val="superscript"/>
    </w:rPr>
  </w:style>
  <w:style w:type="character" w:customStyle="1" w:styleId="14">
    <w:name w:val="font21"/>
    <w:basedOn w:val="6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">
    <w:name w:val="font81"/>
    <w:basedOn w:val="6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16">
    <w:name w:val="font101"/>
    <w:basedOn w:val="6"/>
    <w:qFormat/>
    <w:uiPriority w:val="0"/>
    <w:rPr>
      <w:rFonts w:ascii="黑体" w:hAnsi="宋体" w:eastAsia="黑体" w:cs="黑体"/>
      <w:color w:val="000000"/>
      <w:sz w:val="20"/>
      <w:szCs w:val="20"/>
      <w:u w:val="none"/>
    </w:rPr>
  </w:style>
  <w:style w:type="character" w:customStyle="1" w:styleId="17">
    <w:name w:val="font61"/>
    <w:basedOn w:val="6"/>
    <w:qFormat/>
    <w:uiPriority w:val="0"/>
    <w:rPr>
      <w:rFonts w:hint="eastAsia" w:ascii="黑体" w:hAnsi="宋体" w:eastAsia="黑体" w:cs="黑体"/>
      <w:color w:val="FF0000"/>
      <w:sz w:val="20"/>
      <w:szCs w:val="20"/>
      <w:u w:val="none"/>
    </w:rPr>
  </w:style>
  <w:style w:type="character" w:customStyle="1" w:styleId="18">
    <w:name w:val="font41"/>
    <w:basedOn w:val="6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  <w:vertAlign w:val="subscript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900</Words>
  <Characters>993</Characters>
  <Paragraphs>284</Paragraphs>
  <TotalTime>0</TotalTime>
  <ScaleCrop>false</ScaleCrop>
  <LinksUpToDate>false</LinksUpToDate>
  <CharactersWithSpaces>996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2024-07-31T06:34:00Z</dcterms:created>
  <dc:creator>Administrator</dc:creator>
  <cp:lastModifiedBy>admin</cp:lastModifiedBy>
  <cp:lastPrinted>2024-10-09T23:14:00Z</cp:lastPrinted>
  <dcterms:modified xsi:type="dcterms:W3CDTF">2026-07-31T10:19:54Z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7401b3e06da145378b453b8b6ed95919_23</vt:lpwstr>
  </property>
  <property fmtid="{D5CDD505-2E9C-101B-9397-08002B2CF9AE}" pid="4" name="KSOTemplateDocerSaveRecord">
    <vt:lpwstr>eyJoZGlkIjoiNjVkYTA1ZDZjOWIwYWU5OTgyNWMzZjgxNzg0ZTY1YTUiLCJ1c2VySWQiOiIxMDUwNzExMjQzIn0=</vt:lpwstr>
  </property>
</Properties>
</file>